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3CFC" w14:textId="4CDAEB05" w:rsidR="00D65280" w:rsidRPr="00281A59" w:rsidRDefault="003B77BC" w:rsidP="00C16728">
      <w:pPr>
        <w:jc w:val="center"/>
        <w:rPr>
          <w:rFonts w:ascii="Times New Roman" w:eastAsia="等线" w:hAnsi="Times New Roman" w:cs="Times New Roman"/>
          <w:b/>
          <w:bCs/>
          <w:sz w:val="28"/>
          <w:szCs w:val="28"/>
        </w:rPr>
      </w:pPr>
      <w:r w:rsidRPr="00281A59">
        <w:rPr>
          <w:rFonts w:ascii="Times New Roman" w:eastAsia="等线" w:hAnsi="Times New Roman" w:cs="Times New Roman"/>
          <w:b/>
          <w:bCs/>
          <w:sz w:val="28"/>
          <w:szCs w:val="28"/>
        </w:rPr>
        <w:t>IASO20</w:t>
      </w:r>
      <w:r w:rsidR="00281A59" w:rsidRPr="00281A59">
        <w:rPr>
          <w:rFonts w:ascii="Times New Roman" w:eastAsia="等线" w:hAnsi="Times New Roman" w:cs="Times New Roman" w:hint="eastAsia"/>
          <w:b/>
          <w:bCs/>
          <w:sz w:val="28"/>
          <w:szCs w:val="28"/>
        </w:rPr>
        <w:t>6</w:t>
      </w:r>
      <w:r w:rsidRPr="00281A59">
        <w:rPr>
          <w:rFonts w:ascii="Times New Roman" w:eastAsia="等线" w:hAnsi="Times New Roman" w:cs="Times New Roman"/>
          <w:b/>
          <w:bCs/>
          <w:sz w:val="28"/>
          <w:szCs w:val="28"/>
        </w:rPr>
        <w:t xml:space="preserve"> GLP</w:t>
      </w:r>
      <w:r w:rsidRPr="00281A59">
        <w:rPr>
          <w:rFonts w:ascii="Times New Roman" w:eastAsia="等线" w:hAnsi="Times New Roman" w:cs="Times New Roman"/>
          <w:b/>
          <w:bCs/>
          <w:sz w:val="28"/>
          <w:szCs w:val="28"/>
        </w:rPr>
        <w:t>毒理、生物分布研究</w:t>
      </w:r>
    </w:p>
    <w:p w14:paraId="04CD930D" w14:textId="0C5A2502" w:rsidR="003B77BC" w:rsidRPr="00C16728" w:rsidRDefault="003B77BC" w:rsidP="00C16728">
      <w:pPr>
        <w:jc w:val="left"/>
        <w:rPr>
          <w:rFonts w:ascii="Times New Roman" w:eastAsia="等线" w:hAnsi="Times New Roman" w:cs="Times New Roman"/>
          <w:sz w:val="24"/>
          <w:szCs w:val="24"/>
        </w:rPr>
      </w:pPr>
      <w:r w:rsidRPr="00C16728">
        <w:rPr>
          <w:rFonts w:ascii="Times New Roman" w:eastAsia="等线" w:hAnsi="Times New Roman" w:cs="Times New Roman"/>
          <w:sz w:val="24"/>
          <w:szCs w:val="24"/>
        </w:rPr>
        <w:t>IASO20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6</w:t>
      </w:r>
      <w:r w:rsidRPr="00C16728">
        <w:rPr>
          <w:rFonts w:ascii="Times New Roman" w:eastAsia="等线" w:hAnsi="Times New Roman" w:cs="Times New Roman"/>
          <w:sz w:val="24"/>
          <w:szCs w:val="24"/>
        </w:rPr>
        <w:t>是慢病毒注射液，</w:t>
      </w:r>
      <w:r w:rsidR="004A338D">
        <w:rPr>
          <w:rFonts w:ascii="Times New Roman" w:eastAsia="等线" w:hAnsi="Times New Roman" w:cs="Times New Roman"/>
          <w:sz w:val="24"/>
          <w:szCs w:val="24"/>
        </w:rPr>
        <w:t>可以转到</w:t>
      </w:r>
      <w:r w:rsidR="004A338D">
        <w:rPr>
          <w:rFonts w:ascii="Times New Roman" w:eastAsia="等线" w:hAnsi="Times New Roman" w:cs="Times New Roman" w:hint="eastAsia"/>
          <w:sz w:val="24"/>
          <w:szCs w:val="24"/>
        </w:rPr>
        <w:t>T</w:t>
      </w:r>
      <w:r w:rsidR="004A338D">
        <w:rPr>
          <w:rFonts w:ascii="Times New Roman" w:eastAsia="等线" w:hAnsi="Times New Roman" w:cs="Times New Roman" w:hint="eastAsia"/>
          <w:sz w:val="24"/>
          <w:szCs w:val="24"/>
        </w:rPr>
        <w:t>淋巴细胞生成</w:t>
      </w:r>
      <w:r w:rsidR="004A338D">
        <w:rPr>
          <w:rFonts w:ascii="Times New Roman" w:eastAsia="等线" w:hAnsi="Times New Roman" w:cs="Times New Roman" w:hint="eastAsia"/>
          <w:sz w:val="24"/>
          <w:szCs w:val="24"/>
        </w:rPr>
        <w:t>C</w:t>
      </w:r>
      <w:r w:rsidR="004A338D">
        <w:rPr>
          <w:rFonts w:ascii="Times New Roman" w:eastAsia="等线" w:hAnsi="Times New Roman" w:cs="Times New Roman"/>
          <w:sz w:val="24"/>
          <w:szCs w:val="24"/>
        </w:rPr>
        <w:t>AR-T</w:t>
      </w:r>
      <w:r w:rsidR="004A338D">
        <w:rPr>
          <w:rFonts w:ascii="Times New Roman" w:eastAsia="等线" w:hAnsi="Times New Roman" w:cs="Times New Roman"/>
          <w:sz w:val="24"/>
          <w:szCs w:val="24"/>
        </w:rPr>
        <w:t>，然后靶向清除</w:t>
      </w:r>
      <w:r w:rsidR="004A338D">
        <w:rPr>
          <w:rFonts w:ascii="Times New Roman" w:eastAsia="等线" w:hAnsi="Times New Roman" w:cs="Times New Roman" w:hint="eastAsia"/>
          <w:sz w:val="24"/>
          <w:szCs w:val="24"/>
        </w:rPr>
        <w:t xml:space="preserve"> 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BCMA</w:t>
      </w:r>
      <w:r w:rsidR="004A338D">
        <w:rPr>
          <w:rFonts w:ascii="Times New Roman" w:eastAsia="等线" w:hAnsi="Times New Roman" w:cs="Times New Roman"/>
          <w:sz w:val="24"/>
          <w:szCs w:val="24"/>
        </w:rPr>
        <w:t>阳性的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肿瘤细胞及浆细胞</w:t>
      </w:r>
      <w:r w:rsidR="004A338D">
        <w:rPr>
          <w:rFonts w:ascii="Times New Roman" w:eastAsia="等线" w:hAnsi="Times New Roman" w:cs="Times New Roman" w:hint="eastAsia"/>
          <w:sz w:val="24"/>
          <w:szCs w:val="24"/>
        </w:rPr>
        <w:t>。可以通过外周血流式检测</w:t>
      </w:r>
      <w:r w:rsidR="004A338D">
        <w:rPr>
          <w:rFonts w:ascii="Times New Roman" w:eastAsia="等线" w:hAnsi="Times New Roman" w:cs="Times New Roman" w:hint="eastAsia"/>
          <w:sz w:val="24"/>
          <w:szCs w:val="24"/>
        </w:rPr>
        <w:t>C</w:t>
      </w:r>
      <w:r w:rsidR="004A338D">
        <w:rPr>
          <w:rFonts w:ascii="Times New Roman" w:eastAsia="等线" w:hAnsi="Times New Roman" w:cs="Times New Roman"/>
          <w:sz w:val="24"/>
          <w:szCs w:val="24"/>
        </w:rPr>
        <w:t>AR-T</w:t>
      </w:r>
      <w:r w:rsidR="004A338D">
        <w:rPr>
          <w:rFonts w:ascii="Times New Roman" w:eastAsia="等线" w:hAnsi="Times New Roman" w:cs="Times New Roman"/>
          <w:sz w:val="24"/>
          <w:szCs w:val="24"/>
        </w:rPr>
        <w:t>细胞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，成像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检测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肿瘤负荷（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H929-luc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细胞血液瘤成像）</w:t>
      </w:r>
      <w:r w:rsidR="004A338D">
        <w:rPr>
          <w:rFonts w:ascii="Times New Roman" w:eastAsia="等线" w:hAnsi="Times New Roman" w:cs="Times New Roman" w:hint="eastAsia"/>
          <w:sz w:val="24"/>
          <w:szCs w:val="24"/>
        </w:rPr>
        <w:t>，反应</w:t>
      </w:r>
      <w:r w:rsidR="004A338D">
        <w:rPr>
          <w:rFonts w:ascii="Times New Roman" w:eastAsia="等线" w:hAnsi="Times New Roman" w:cs="Times New Roman"/>
          <w:sz w:val="24"/>
          <w:szCs w:val="24"/>
        </w:rPr>
        <w:t>PK/PD</w:t>
      </w:r>
      <w:r w:rsidR="004A338D">
        <w:rPr>
          <w:rFonts w:ascii="Times New Roman" w:eastAsia="等线" w:hAnsi="Times New Roman" w:cs="Times New Roman"/>
          <w:sz w:val="24"/>
          <w:szCs w:val="24"/>
        </w:rPr>
        <w:t>。</w:t>
      </w:r>
      <w:r w:rsidRPr="00C16728">
        <w:rPr>
          <w:rFonts w:ascii="Times New Roman" w:eastAsia="等线" w:hAnsi="Times New Roman" w:cs="Times New Roman"/>
          <w:sz w:val="24"/>
          <w:szCs w:val="24"/>
        </w:rPr>
        <w:t>临床拟采用静脉注射给药，单次给药。</w:t>
      </w:r>
    </w:p>
    <w:p w14:paraId="5D8F04CE" w14:textId="00F68A10" w:rsidR="00C16728" w:rsidRDefault="00C16728" w:rsidP="00C16728">
      <w:pPr>
        <w:pStyle w:val="a3"/>
        <w:numPr>
          <w:ilvl w:val="0"/>
          <w:numId w:val="2"/>
        </w:numPr>
        <w:ind w:firstLineChars="0"/>
        <w:jc w:val="left"/>
        <w:rPr>
          <w:rFonts w:ascii="Times New Roman" w:eastAsia="等线" w:hAnsi="Times New Roman" w:cs="Times New Roman"/>
          <w:sz w:val="24"/>
          <w:szCs w:val="24"/>
        </w:rPr>
      </w:pPr>
      <w:r>
        <w:rPr>
          <w:rFonts w:ascii="Times New Roman" w:eastAsia="等线" w:hAnsi="Times New Roman" w:cs="Times New Roman" w:hint="eastAsia"/>
          <w:sz w:val="24"/>
          <w:szCs w:val="24"/>
        </w:rPr>
        <w:t>G</w:t>
      </w:r>
      <w:r>
        <w:rPr>
          <w:rFonts w:ascii="Times New Roman" w:eastAsia="等线" w:hAnsi="Times New Roman" w:cs="Times New Roman"/>
          <w:sz w:val="24"/>
          <w:szCs w:val="24"/>
        </w:rPr>
        <w:t>LP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毒理试验（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HSC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小鼠尾静脉荷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H929-luc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血液瘤）（入组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220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只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HSC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小鼠，委托方提供）（预实验正在开展）</w:t>
      </w:r>
    </w:p>
    <w:p w14:paraId="4AE6AE98" w14:textId="23BF7E93" w:rsidR="00281A59" w:rsidRPr="00281A59" w:rsidRDefault="00281A59" w:rsidP="00281A59">
      <w:pPr>
        <w:jc w:val="left"/>
        <w:rPr>
          <w:rFonts w:ascii="Times New Roman" w:eastAsia="等线" w:hAnsi="Times New Roman" w:cs="Times New Roman" w:hint="eastAsia"/>
          <w:sz w:val="24"/>
          <w:szCs w:val="24"/>
        </w:rPr>
      </w:pPr>
      <w:r>
        <w:rPr>
          <w:rFonts w:ascii="Times New Roman" w:eastAsia="等线" w:hAnsi="Times New Roman" w:cs="Times New Roman" w:hint="eastAsia"/>
          <w:sz w:val="24"/>
          <w:szCs w:val="24"/>
        </w:rPr>
        <w:t>非模型组不接种肿瘤，模型组接种肿瘤</w:t>
      </w:r>
    </w:p>
    <w:p w14:paraId="52B83DAF" w14:textId="6C891956" w:rsidR="00C16728" w:rsidRPr="00C16728" w:rsidRDefault="00281A59" w:rsidP="00C16728">
      <w:pPr>
        <w:jc w:val="left"/>
        <w:rPr>
          <w:rFonts w:ascii="Times New Roman" w:eastAsia="等线" w:hAnsi="Times New Roman" w:cs="Times New Roman"/>
          <w:sz w:val="24"/>
          <w:szCs w:val="24"/>
        </w:rPr>
      </w:pPr>
      <w:r>
        <w:rPr>
          <w:rFonts w:ascii="Times New Roman" w:eastAsia="等线" w:hAnsi="Times New Roman" w:cs="Times New Roman" w:hint="eastAsia"/>
          <w:sz w:val="24"/>
          <w:szCs w:val="24"/>
        </w:rPr>
        <w:t>非模型</w:t>
      </w:r>
      <w:r w:rsidR="00C16728">
        <w:rPr>
          <w:rFonts w:ascii="Times New Roman" w:eastAsia="等线" w:hAnsi="Times New Roman" w:cs="Times New Roman" w:hint="eastAsia"/>
          <w:sz w:val="24"/>
          <w:szCs w:val="24"/>
        </w:rPr>
        <w:t>制剂对照组、</w:t>
      </w:r>
      <w:r>
        <w:rPr>
          <w:rFonts w:ascii="Times New Roman" w:eastAsia="等线" w:hAnsi="Times New Roman" w:cs="Times New Roman" w:hint="eastAsia"/>
          <w:sz w:val="24"/>
          <w:szCs w:val="24"/>
        </w:rPr>
        <w:t>非模型高剂量组，模型制剂对照组，模型</w:t>
      </w:r>
      <w:r w:rsidR="00C16728">
        <w:rPr>
          <w:rFonts w:ascii="Times New Roman" w:eastAsia="等线" w:hAnsi="Times New Roman" w:cs="Times New Roman" w:hint="eastAsia"/>
          <w:sz w:val="24"/>
          <w:szCs w:val="24"/>
        </w:rPr>
        <w:t>低剂量组、</w:t>
      </w:r>
      <w:r>
        <w:rPr>
          <w:rFonts w:ascii="Times New Roman" w:eastAsia="等线" w:hAnsi="Times New Roman" w:cs="Times New Roman" w:hint="eastAsia"/>
          <w:sz w:val="24"/>
          <w:szCs w:val="24"/>
        </w:rPr>
        <w:t>模型</w:t>
      </w:r>
      <w:r w:rsidR="00C16728">
        <w:rPr>
          <w:rFonts w:ascii="Times New Roman" w:eastAsia="等线" w:hAnsi="Times New Roman" w:cs="Times New Roman" w:hint="eastAsia"/>
          <w:sz w:val="24"/>
          <w:szCs w:val="24"/>
        </w:rPr>
        <w:t>高剂量组。每组</w:t>
      </w:r>
      <w:r>
        <w:rPr>
          <w:rFonts w:ascii="Times New Roman" w:eastAsia="等线" w:hAnsi="Times New Roman" w:cs="Times New Roman" w:hint="eastAsia"/>
          <w:sz w:val="24"/>
          <w:szCs w:val="24"/>
        </w:rPr>
        <w:t>44</w:t>
      </w:r>
      <w:r w:rsidR="00C16728">
        <w:rPr>
          <w:rFonts w:ascii="Times New Roman" w:eastAsia="等线" w:hAnsi="Times New Roman" w:cs="Times New Roman"/>
          <w:sz w:val="24"/>
          <w:szCs w:val="24"/>
        </w:rPr>
        <w:t>只小鼠，分成</w:t>
      </w:r>
      <w:r w:rsidR="00C16728">
        <w:rPr>
          <w:rFonts w:ascii="Times New Roman" w:eastAsia="等线" w:hAnsi="Times New Roman" w:cs="Times New Roman" w:hint="eastAsia"/>
          <w:sz w:val="24"/>
          <w:szCs w:val="24"/>
        </w:rPr>
        <w:t>3</w:t>
      </w:r>
      <w:r w:rsidR="00C16728">
        <w:rPr>
          <w:rFonts w:ascii="Times New Roman" w:eastAsia="等线" w:hAnsi="Times New Roman" w:cs="Times New Roman" w:hint="eastAsia"/>
          <w:sz w:val="24"/>
          <w:szCs w:val="24"/>
        </w:rPr>
        <w:t>各亚组（毒理</w:t>
      </w:r>
      <w:r>
        <w:rPr>
          <w:rFonts w:ascii="Times New Roman" w:eastAsia="等线" w:hAnsi="Times New Roman" w:cs="Times New Roman" w:hint="eastAsia"/>
          <w:sz w:val="24"/>
          <w:szCs w:val="24"/>
        </w:rPr>
        <w:t>16</w:t>
      </w:r>
      <w:r>
        <w:rPr>
          <w:rFonts w:ascii="Times New Roman" w:eastAsia="等线" w:hAnsi="Times New Roman" w:cs="Times New Roman" w:hint="eastAsia"/>
          <w:sz w:val="24"/>
          <w:szCs w:val="24"/>
        </w:rPr>
        <w:t>只</w:t>
      </w:r>
      <w:r w:rsidR="00C16728">
        <w:rPr>
          <w:rFonts w:ascii="Times New Roman" w:eastAsia="等线" w:hAnsi="Times New Roman" w:cs="Times New Roman" w:hint="eastAsia"/>
          <w:sz w:val="24"/>
          <w:szCs w:val="24"/>
        </w:rPr>
        <w:t>、分布</w:t>
      </w:r>
      <w:r>
        <w:rPr>
          <w:rFonts w:ascii="Times New Roman" w:eastAsia="等线" w:hAnsi="Times New Roman" w:cs="Times New Roman" w:hint="eastAsia"/>
          <w:sz w:val="24"/>
          <w:szCs w:val="24"/>
        </w:rPr>
        <w:t>12</w:t>
      </w:r>
      <w:r>
        <w:rPr>
          <w:rFonts w:ascii="Times New Roman" w:eastAsia="等线" w:hAnsi="Times New Roman" w:cs="Times New Roman" w:hint="eastAsia"/>
          <w:sz w:val="24"/>
          <w:szCs w:val="24"/>
        </w:rPr>
        <w:t>只</w:t>
      </w:r>
      <w:r w:rsidR="00C16728">
        <w:rPr>
          <w:rFonts w:ascii="Times New Roman" w:eastAsia="等线" w:hAnsi="Times New Roman" w:cs="Times New Roman" w:hint="eastAsia"/>
          <w:sz w:val="24"/>
          <w:szCs w:val="24"/>
        </w:rPr>
        <w:t>、</w:t>
      </w:r>
      <w:r w:rsidR="00C16728">
        <w:rPr>
          <w:rFonts w:ascii="Times New Roman" w:eastAsia="等线" w:hAnsi="Times New Roman" w:cs="Times New Roman" w:hint="eastAsia"/>
          <w:sz w:val="24"/>
          <w:szCs w:val="24"/>
        </w:rPr>
        <w:t>T</w:t>
      </w:r>
      <w:r w:rsidR="00C16728">
        <w:rPr>
          <w:rFonts w:ascii="Times New Roman" w:eastAsia="等线" w:hAnsi="Times New Roman" w:cs="Times New Roman"/>
          <w:sz w:val="24"/>
          <w:szCs w:val="24"/>
        </w:rPr>
        <w:t>K</w:t>
      </w:r>
      <w:r>
        <w:rPr>
          <w:rFonts w:ascii="Times New Roman" w:eastAsia="等线" w:hAnsi="Times New Roman" w:cs="Times New Roman" w:hint="eastAsia"/>
          <w:sz w:val="24"/>
          <w:szCs w:val="24"/>
        </w:rPr>
        <w:t>16</w:t>
      </w:r>
      <w:r>
        <w:rPr>
          <w:rFonts w:ascii="Times New Roman" w:eastAsia="等线" w:hAnsi="Times New Roman" w:cs="Times New Roman" w:hint="eastAsia"/>
          <w:sz w:val="24"/>
          <w:szCs w:val="24"/>
        </w:rPr>
        <w:t>只</w:t>
      </w:r>
      <w:r w:rsidR="00C16728">
        <w:rPr>
          <w:rFonts w:ascii="Times New Roman" w:eastAsia="等线" w:hAnsi="Times New Roman" w:cs="Times New Roman" w:hint="eastAsia"/>
          <w:sz w:val="24"/>
          <w:szCs w:val="24"/>
        </w:rPr>
        <w:t>）</w:t>
      </w:r>
      <w:r w:rsidR="00E4746E">
        <w:rPr>
          <w:rFonts w:ascii="Times New Roman" w:eastAsia="等线" w:hAnsi="Times New Roman" w:cs="Times New Roman"/>
          <w:sz w:val="24"/>
          <w:szCs w:val="24"/>
        </w:rPr>
        <w:t>。</w:t>
      </w:r>
      <w:r>
        <w:rPr>
          <w:rFonts w:ascii="Times New Roman" w:eastAsia="等线" w:hAnsi="Times New Roman" w:cs="Times New Roman" w:hint="eastAsia"/>
          <w:sz w:val="24"/>
          <w:szCs w:val="24"/>
        </w:rPr>
        <w:t>两</w:t>
      </w:r>
      <w:r w:rsidR="00C16728">
        <w:rPr>
          <w:rFonts w:ascii="Times New Roman" w:eastAsia="等线" w:hAnsi="Times New Roman" w:cs="Times New Roman"/>
          <w:sz w:val="24"/>
          <w:szCs w:val="24"/>
        </w:rPr>
        <w:t>个解剖时间点（</w:t>
      </w:r>
      <w:r w:rsidR="00C16728">
        <w:rPr>
          <w:rFonts w:ascii="Times New Roman" w:eastAsia="等线" w:hAnsi="Times New Roman" w:cs="Times New Roman" w:hint="eastAsia"/>
          <w:sz w:val="24"/>
          <w:szCs w:val="24"/>
        </w:rPr>
        <w:t>C</w:t>
      </w:r>
      <w:r w:rsidR="00C16728">
        <w:rPr>
          <w:rFonts w:ascii="Times New Roman" w:eastAsia="等线" w:hAnsi="Times New Roman" w:cs="Times New Roman"/>
          <w:sz w:val="24"/>
          <w:szCs w:val="24"/>
        </w:rPr>
        <w:t>AR-T</w:t>
      </w:r>
      <w:r w:rsidR="00E4746E">
        <w:rPr>
          <w:rFonts w:ascii="Times New Roman" w:eastAsia="等线" w:hAnsi="Times New Roman" w:cs="Times New Roman"/>
          <w:sz w:val="24"/>
          <w:szCs w:val="24"/>
        </w:rPr>
        <w:t>峰值，</w:t>
      </w:r>
      <w:r w:rsidR="00E4746E">
        <w:rPr>
          <w:rFonts w:ascii="Times New Roman" w:eastAsia="等线" w:hAnsi="Times New Roman" w:cs="Times New Roman"/>
          <w:sz w:val="24"/>
          <w:szCs w:val="24"/>
        </w:rPr>
        <w:t>week</w:t>
      </w:r>
      <w:r>
        <w:rPr>
          <w:rFonts w:ascii="Times New Roman" w:eastAsia="等线" w:hAnsi="Times New Roman" w:cs="Times New Roman" w:hint="eastAsia"/>
          <w:sz w:val="24"/>
          <w:szCs w:val="24"/>
        </w:rPr>
        <w:t>8</w:t>
      </w:r>
      <w:r w:rsidR="00E4746E">
        <w:rPr>
          <w:rFonts w:ascii="Times New Roman" w:eastAsia="等线" w:hAnsi="Times New Roman" w:cs="Times New Roman"/>
          <w:sz w:val="24"/>
          <w:szCs w:val="24"/>
        </w:rPr>
        <w:t>）病理分析及组织分布</w:t>
      </w:r>
      <w:r w:rsidR="00C16728">
        <w:rPr>
          <w:rFonts w:ascii="Times New Roman" w:eastAsia="等线" w:hAnsi="Times New Roman" w:cs="Times New Roman"/>
          <w:sz w:val="24"/>
          <w:szCs w:val="24"/>
        </w:rPr>
        <w:t>。</w:t>
      </w:r>
    </w:p>
    <w:tbl>
      <w:tblPr>
        <w:tblW w:w="5212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13"/>
        <w:gridCol w:w="1841"/>
        <w:gridCol w:w="1558"/>
        <w:gridCol w:w="2125"/>
        <w:gridCol w:w="1843"/>
      </w:tblGrid>
      <w:tr w:rsidR="004C367B" w:rsidRPr="00C16728" w14:paraId="31EF6102" w14:textId="77777777" w:rsidTr="00E4746E">
        <w:trPr>
          <w:trHeight w:val="281"/>
        </w:trPr>
        <w:tc>
          <w:tcPr>
            <w:tcW w:w="735" w:type="pct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1233D2B" w14:textId="77777777" w:rsidR="004C367B" w:rsidRPr="00C16728" w:rsidRDefault="004C367B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研究内容</w:t>
            </w:r>
          </w:p>
        </w:tc>
        <w:tc>
          <w:tcPr>
            <w:tcW w:w="426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E3EE3" w14:textId="77777777" w:rsidR="004C367B" w:rsidRPr="00C16728" w:rsidRDefault="004C367B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分析事项及分析内容</w:t>
            </w:r>
          </w:p>
        </w:tc>
      </w:tr>
      <w:tr w:rsidR="004C367B" w:rsidRPr="00C16728" w14:paraId="6FC63540" w14:textId="77777777" w:rsidTr="00E4746E">
        <w:trPr>
          <w:trHeight w:val="72"/>
        </w:trPr>
        <w:tc>
          <w:tcPr>
            <w:tcW w:w="735" w:type="pct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696729" w14:textId="77777777" w:rsidR="004C367B" w:rsidRPr="00C16728" w:rsidRDefault="004C367B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77D24" w14:textId="77777777" w:rsidR="004C367B" w:rsidRPr="00C16728" w:rsidRDefault="004C367B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分析事项</w:t>
            </w:r>
          </w:p>
        </w:tc>
        <w:tc>
          <w:tcPr>
            <w:tcW w:w="9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8A17A" w14:textId="77777777" w:rsidR="004C367B" w:rsidRPr="00C16728" w:rsidRDefault="004C367B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分析方法</w:t>
            </w:r>
          </w:p>
        </w:tc>
        <w:tc>
          <w:tcPr>
            <w:tcW w:w="12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77F2B" w14:textId="77777777" w:rsidR="004C367B" w:rsidRPr="00C16728" w:rsidRDefault="004C367B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样本</w:t>
            </w:r>
          </w:p>
        </w:tc>
        <w:tc>
          <w:tcPr>
            <w:tcW w:w="10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3650CA" w14:textId="77777777" w:rsidR="004C367B" w:rsidRPr="00C16728" w:rsidRDefault="004C367B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时间点</w:t>
            </w:r>
          </w:p>
        </w:tc>
      </w:tr>
      <w:tr w:rsidR="004C367B" w:rsidRPr="00C16728" w14:paraId="351EE6CD" w14:textId="77777777" w:rsidTr="00E4746E">
        <w:trPr>
          <w:trHeight w:val="162"/>
        </w:trPr>
        <w:tc>
          <w:tcPr>
            <w:tcW w:w="322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1F5D4EF" w14:textId="77777777" w:rsidR="004C367B" w:rsidRDefault="004C367B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Cs w:val="21"/>
              </w:rPr>
              <w:t>毒理研究</w:t>
            </w:r>
          </w:p>
        </w:tc>
        <w:tc>
          <w:tcPr>
            <w:tcW w:w="413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F691E3" w14:textId="77777777" w:rsidR="004C367B" w:rsidRPr="00C16728" w:rsidRDefault="004C367B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Cs w:val="21"/>
              </w:rPr>
              <w:t>毒理亚组</w:t>
            </w: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47B318" w14:textId="77777777" w:rsidR="004C367B" w:rsidRPr="00C16728" w:rsidRDefault="004C367B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一般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临床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观察</w:t>
            </w:r>
          </w:p>
        </w:tc>
        <w:tc>
          <w:tcPr>
            <w:tcW w:w="3199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AE5C7C" w14:textId="77777777" w:rsidR="004C367B" w:rsidRPr="00C16728" w:rsidRDefault="004C367B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Cs w:val="21"/>
              </w:rPr>
              <w:t>研究全程：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生存、体重、临床观察、局部刺激观察</w:t>
            </w:r>
          </w:p>
        </w:tc>
      </w:tr>
      <w:tr w:rsidR="00E4746E" w:rsidRPr="00C16728" w14:paraId="73033CCE" w14:textId="77777777" w:rsidTr="00E4746E">
        <w:trPr>
          <w:trHeight w:val="575"/>
        </w:trPr>
        <w:tc>
          <w:tcPr>
            <w:tcW w:w="322" w:type="pct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D891392" w14:textId="77777777" w:rsidR="00E4746E" w:rsidRPr="00C16728" w:rsidRDefault="00E4746E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413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0C4B9" w14:textId="77777777" w:rsidR="00E4746E" w:rsidRPr="00C16728" w:rsidRDefault="00E4746E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47AA47" w14:textId="77777777" w:rsidR="00E4746E" w:rsidRPr="00C16728" w:rsidRDefault="00E4746E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临床病理学</w:t>
            </w:r>
          </w:p>
        </w:tc>
        <w:tc>
          <w:tcPr>
            <w:tcW w:w="902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5C1AB2" w14:textId="77777777" w:rsidR="00E4746E" w:rsidRPr="00C16728" w:rsidRDefault="00E4746E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血液学、血生化、骨髓涂片</w:t>
            </w:r>
          </w:p>
        </w:tc>
        <w:tc>
          <w:tcPr>
            <w:tcW w:w="1230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78DB49" w14:textId="77777777" w:rsidR="00E4746E" w:rsidRDefault="00E4746E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血液、骨髓</w:t>
            </w:r>
          </w:p>
          <w:p w14:paraId="7B8130F8" w14:textId="5C9503B3" w:rsidR="00E4746E" w:rsidRPr="00C16728" w:rsidRDefault="00E4746E" w:rsidP="00C16728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/>
                <w:szCs w:val="21"/>
              </w:rPr>
              <w:t>（每个时间点</w:t>
            </w:r>
            <w:r>
              <w:rPr>
                <w:rFonts w:ascii="Times New Roman" w:eastAsia="等线" w:hAnsi="Times New Roman" w:cs="Times New Roman"/>
                <w:szCs w:val="21"/>
              </w:rPr>
              <w:t>n=</w:t>
            </w:r>
            <w:r w:rsidR="00281A59">
              <w:rPr>
                <w:rFonts w:ascii="Times New Roman" w:eastAsia="等线" w:hAnsi="Times New Roman" w:cs="Times New Roman" w:hint="eastAsia"/>
                <w:szCs w:val="21"/>
              </w:rPr>
              <w:t>8</w:t>
            </w:r>
            <w:r>
              <w:rPr>
                <w:rFonts w:ascii="Times New Roman" w:eastAsia="等线" w:hAnsi="Times New Roman" w:cs="Times New Roman"/>
                <w:szCs w:val="21"/>
              </w:rPr>
              <w:t>）</w:t>
            </w:r>
          </w:p>
        </w:tc>
        <w:tc>
          <w:tcPr>
            <w:tcW w:w="1067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4095CD" w14:textId="0B0FE7AD" w:rsidR="00E4746E" w:rsidRDefault="00E4746E" w:rsidP="00E4746E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等线" w:hAnsi="Times New Roman" w:cs="Times New Roman"/>
                <w:szCs w:val="21"/>
              </w:rPr>
              <w:t>AR-T</w:t>
            </w:r>
            <w:r>
              <w:rPr>
                <w:rFonts w:ascii="Times New Roman" w:eastAsia="等线" w:hAnsi="Times New Roman" w:cs="Times New Roman"/>
                <w:szCs w:val="21"/>
              </w:rPr>
              <w:t>峰值时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（</w:t>
            </w:r>
            <w:r w:rsidRPr="00C16728">
              <w:rPr>
                <w:rFonts w:ascii="Times New Roman" w:eastAsia="等线" w:hAnsi="Times New Roman" w:cs="Times New Roman"/>
                <w:szCs w:val="21"/>
              </w:rPr>
              <w:t>week</w:t>
            </w:r>
            <w:r>
              <w:rPr>
                <w:rFonts w:ascii="Times New Roman" w:eastAsia="等线" w:hAnsi="Times New Roman" w:cs="Times New Roman"/>
                <w:szCs w:val="21"/>
              </w:rPr>
              <w:t>2</w:t>
            </w:r>
            <w:r w:rsidR="00281A59">
              <w:rPr>
                <w:rFonts w:ascii="Times New Roman" w:eastAsia="等线" w:hAnsi="Times New Roman" w:cs="Times New Roman" w:hint="eastAsia"/>
                <w:szCs w:val="21"/>
              </w:rPr>
              <w:t>-3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）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、</w:t>
            </w:r>
          </w:p>
          <w:p w14:paraId="52ADDCFA" w14:textId="10C6664A" w:rsidR="00E4746E" w:rsidRPr="00C16728" w:rsidRDefault="00281A59" w:rsidP="00281A59">
            <w:pPr>
              <w:jc w:val="left"/>
              <w:rPr>
                <w:rFonts w:ascii="Times New Roman" w:eastAsia="等线" w:hAnsi="Times New Roman" w:cs="Times New Roman" w:hint="eastAsia"/>
                <w:szCs w:val="21"/>
              </w:rPr>
            </w:pPr>
            <w:r>
              <w:rPr>
                <w:rFonts w:ascii="Times New Roman" w:eastAsia="等线" w:hAnsi="Times New Roman" w:cs="Times New Roman"/>
                <w:szCs w:val="21"/>
              </w:rPr>
              <w:t>W</w:t>
            </w:r>
            <w:r w:rsidR="00E4746E">
              <w:rPr>
                <w:rFonts w:ascii="Times New Roman" w:eastAsia="等线" w:hAnsi="Times New Roman" w:cs="Times New Roman"/>
                <w:szCs w:val="21"/>
              </w:rPr>
              <w:t>eek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8</w:t>
            </w:r>
          </w:p>
        </w:tc>
      </w:tr>
      <w:tr w:rsidR="00E4746E" w:rsidRPr="00C16728" w14:paraId="4A01DCEA" w14:textId="77777777" w:rsidTr="00E4746E">
        <w:trPr>
          <w:trHeight w:val="290"/>
        </w:trPr>
        <w:tc>
          <w:tcPr>
            <w:tcW w:w="322" w:type="pct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40B0CE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413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BC658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E85134F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组织病理</w:t>
            </w:r>
          </w:p>
        </w:tc>
        <w:tc>
          <w:tcPr>
            <w:tcW w:w="9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242828F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重量、大体观察、镜下观察</w:t>
            </w:r>
          </w:p>
        </w:tc>
        <w:tc>
          <w:tcPr>
            <w:tcW w:w="12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977F03" w14:textId="77777777" w:rsidR="00E4746E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组织样本</w:t>
            </w:r>
          </w:p>
          <w:p w14:paraId="0AF098D8" w14:textId="4CE0129F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/>
                <w:szCs w:val="21"/>
              </w:rPr>
              <w:t>（每个时间点</w:t>
            </w:r>
            <w:r>
              <w:rPr>
                <w:rFonts w:ascii="Times New Roman" w:eastAsia="等线" w:hAnsi="Times New Roman" w:cs="Times New Roman"/>
                <w:szCs w:val="21"/>
              </w:rPr>
              <w:t>n=</w:t>
            </w:r>
            <w:r w:rsidR="00281A59">
              <w:rPr>
                <w:rFonts w:ascii="Times New Roman" w:eastAsia="等线" w:hAnsi="Times New Roman" w:cs="Times New Roman" w:hint="eastAsia"/>
                <w:szCs w:val="21"/>
              </w:rPr>
              <w:t>8</w:t>
            </w:r>
            <w:r>
              <w:rPr>
                <w:rFonts w:ascii="Times New Roman" w:eastAsia="等线" w:hAnsi="Times New Roman" w:cs="Times New Roman"/>
                <w:szCs w:val="21"/>
              </w:rPr>
              <w:t>）</w:t>
            </w:r>
          </w:p>
        </w:tc>
        <w:tc>
          <w:tcPr>
            <w:tcW w:w="1067" w:type="pct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244898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</w:tr>
      <w:tr w:rsidR="00E4746E" w:rsidRPr="00C16728" w14:paraId="2AA1DAA5" w14:textId="77777777" w:rsidTr="00E4746E">
        <w:trPr>
          <w:trHeight w:val="395"/>
        </w:trPr>
        <w:tc>
          <w:tcPr>
            <w:tcW w:w="322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4D3DA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413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C019AE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A5E6A1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细胞因子分析</w:t>
            </w:r>
          </w:p>
        </w:tc>
        <w:tc>
          <w:tcPr>
            <w:tcW w:w="213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8D6DBB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人源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等线" w:hAnsi="Times New Roman" w:cs="Times New Roman"/>
                <w:szCs w:val="21"/>
              </w:rPr>
              <w:t>0</w:t>
            </w:r>
            <w:r>
              <w:rPr>
                <w:rFonts w:ascii="Times New Roman" w:eastAsia="等线" w:hAnsi="Times New Roman" w:cs="Times New Roman"/>
                <w:szCs w:val="21"/>
              </w:rPr>
              <w:t>因子、及鼠源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因子</w:t>
            </w:r>
          </w:p>
        </w:tc>
        <w:tc>
          <w:tcPr>
            <w:tcW w:w="1067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B75E1A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</w:tr>
      <w:tr w:rsidR="004C367B" w:rsidRPr="00C16728" w14:paraId="7183B8DF" w14:textId="77777777" w:rsidTr="00E4746E">
        <w:trPr>
          <w:trHeight w:val="72"/>
        </w:trPr>
        <w:tc>
          <w:tcPr>
            <w:tcW w:w="322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E4DC58F" w14:textId="77777777" w:rsidR="004C367B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Cs w:val="21"/>
              </w:rPr>
              <w:t>生物分布研究</w:t>
            </w:r>
          </w:p>
        </w:tc>
        <w:tc>
          <w:tcPr>
            <w:tcW w:w="413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0BBB8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Cs w:val="21"/>
              </w:rPr>
              <w:t>分布亚组</w:t>
            </w: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4E413C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一般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临床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观察</w:t>
            </w:r>
          </w:p>
        </w:tc>
        <w:tc>
          <w:tcPr>
            <w:tcW w:w="3199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2967E7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Cs w:val="21"/>
              </w:rPr>
              <w:t>研究全程：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生存、体重、临床观察、局部刺激观察</w:t>
            </w:r>
          </w:p>
        </w:tc>
      </w:tr>
      <w:tr w:rsidR="00E4746E" w:rsidRPr="00C16728" w14:paraId="6004CAEE" w14:textId="77777777" w:rsidTr="00E4746E">
        <w:trPr>
          <w:trHeight w:val="715"/>
        </w:trPr>
        <w:tc>
          <w:tcPr>
            <w:tcW w:w="322" w:type="pct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5582671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413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C79864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2DF7E9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血液及组织基因整合拷贝数</w:t>
            </w:r>
          </w:p>
        </w:tc>
        <w:tc>
          <w:tcPr>
            <w:tcW w:w="902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8C9FB5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/>
                <w:szCs w:val="21"/>
              </w:rPr>
              <w:t>qPCR</w:t>
            </w:r>
          </w:p>
        </w:tc>
        <w:tc>
          <w:tcPr>
            <w:tcW w:w="1230" w:type="pc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D7A91D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血液</w:t>
            </w:r>
          </w:p>
          <w:p w14:paraId="187F8685" w14:textId="77777777" w:rsidR="00E4746E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/>
                <w:szCs w:val="21"/>
              </w:rPr>
              <w:t>12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个组织</w:t>
            </w:r>
          </w:p>
          <w:p w14:paraId="6F584CA5" w14:textId="229EA6A0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/>
                <w:szCs w:val="21"/>
              </w:rPr>
              <w:t>（每个时间点</w:t>
            </w:r>
            <w:r>
              <w:rPr>
                <w:rFonts w:ascii="Times New Roman" w:eastAsia="等线" w:hAnsi="Times New Roman" w:cs="Times New Roman"/>
                <w:szCs w:val="21"/>
              </w:rPr>
              <w:t>n=</w:t>
            </w:r>
            <w:r w:rsidR="00281A59">
              <w:rPr>
                <w:rFonts w:ascii="Times New Roman" w:eastAsia="等线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等线" w:hAnsi="Times New Roman" w:cs="Times New Roman"/>
                <w:szCs w:val="21"/>
              </w:rPr>
              <w:t>）</w:t>
            </w:r>
          </w:p>
        </w:tc>
        <w:tc>
          <w:tcPr>
            <w:tcW w:w="1067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8135DA" w14:textId="3D080DFA" w:rsidR="00E4746E" w:rsidRDefault="00E4746E" w:rsidP="00E4746E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等线" w:hAnsi="Times New Roman" w:cs="Times New Roman"/>
                <w:szCs w:val="21"/>
              </w:rPr>
              <w:t>AR-T</w:t>
            </w:r>
            <w:r>
              <w:rPr>
                <w:rFonts w:ascii="Times New Roman" w:eastAsia="等线" w:hAnsi="Times New Roman" w:cs="Times New Roman"/>
                <w:szCs w:val="21"/>
              </w:rPr>
              <w:t>峰值时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（</w:t>
            </w:r>
            <w:r w:rsidRPr="00C16728">
              <w:rPr>
                <w:rFonts w:ascii="Times New Roman" w:eastAsia="等线" w:hAnsi="Times New Roman" w:cs="Times New Roman"/>
                <w:szCs w:val="21"/>
              </w:rPr>
              <w:t>week</w:t>
            </w:r>
            <w:r>
              <w:rPr>
                <w:rFonts w:ascii="Times New Roman" w:eastAsia="等线" w:hAnsi="Times New Roman" w:cs="Times New Roman"/>
                <w:szCs w:val="21"/>
              </w:rPr>
              <w:t>2</w:t>
            </w:r>
            <w:r w:rsidR="00281A59">
              <w:rPr>
                <w:rFonts w:ascii="Times New Roman" w:eastAsia="等线" w:hAnsi="Times New Roman" w:cs="Times New Roman" w:hint="eastAsia"/>
                <w:szCs w:val="21"/>
              </w:rPr>
              <w:t>-3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）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、</w:t>
            </w:r>
          </w:p>
          <w:p w14:paraId="5CFBB2DA" w14:textId="3EF0EDA1" w:rsidR="00281A59" w:rsidRPr="00C16728" w:rsidRDefault="00281A59" w:rsidP="00281A59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/>
                <w:szCs w:val="21"/>
              </w:rPr>
              <w:t>W</w:t>
            </w:r>
            <w:r w:rsidR="00E4746E">
              <w:rPr>
                <w:rFonts w:ascii="Times New Roman" w:eastAsia="等线" w:hAnsi="Times New Roman" w:cs="Times New Roman"/>
                <w:szCs w:val="21"/>
              </w:rPr>
              <w:t>eek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8</w:t>
            </w:r>
          </w:p>
          <w:p w14:paraId="3F093A0D" w14:textId="1BA6BF74" w:rsidR="00E4746E" w:rsidRPr="00C16728" w:rsidRDefault="00E4746E" w:rsidP="00E4746E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</w:tr>
      <w:tr w:rsidR="00E4746E" w:rsidRPr="00C16728" w14:paraId="4DE13C6E" w14:textId="77777777" w:rsidTr="00E4746E">
        <w:trPr>
          <w:trHeight w:val="705"/>
        </w:trPr>
        <w:tc>
          <w:tcPr>
            <w:tcW w:w="322" w:type="pct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2E9EDDE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413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573C95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BBFF49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血液及组织基因整合分布</w:t>
            </w:r>
          </w:p>
        </w:tc>
        <w:tc>
          <w:tcPr>
            <w:tcW w:w="9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D8795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原位杂交（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RNAscope)</w:t>
            </w:r>
          </w:p>
        </w:tc>
        <w:tc>
          <w:tcPr>
            <w:tcW w:w="12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8746D5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血液、骨髓</w:t>
            </w:r>
          </w:p>
          <w:p w14:paraId="6AB51BD7" w14:textId="77777777" w:rsidR="00E4746E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/>
                <w:szCs w:val="21"/>
              </w:rPr>
              <w:t>12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个组织</w:t>
            </w:r>
          </w:p>
          <w:p w14:paraId="40F9E55E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/>
                <w:szCs w:val="21"/>
              </w:rPr>
              <w:t>（每个时间点</w:t>
            </w:r>
            <w:r>
              <w:rPr>
                <w:rFonts w:ascii="Times New Roman" w:eastAsia="等线" w:hAnsi="Times New Roman" w:cs="Times New Roman"/>
                <w:szCs w:val="21"/>
              </w:rPr>
              <w:t>n=5</w:t>
            </w:r>
            <w:r>
              <w:rPr>
                <w:rFonts w:ascii="Times New Roman" w:eastAsia="等线" w:hAnsi="Times New Roman" w:cs="Times New Roman"/>
                <w:szCs w:val="21"/>
              </w:rPr>
              <w:t>）</w:t>
            </w:r>
          </w:p>
        </w:tc>
        <w:tc>
          <w:tcPr>
            <w:tcW w:w="1067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10DF5" w14:textId="77777777" w:rsidR="00E4746E" w:rsidRPr="00C16728" w:rsidRDefault="00E4746E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</w:tr>
      <w:tr w:rsidR="004C367B" w:rsidRPr="00C16728" w14:paraId="4B3EFAE4" w14:textId="77777777" w:rsidTr="00E4746E">
        <w:trPr>
          <w:trHeight w:val="45"/>
        </w:trPr>
        <w:tc>
          <w:tcPr>
            <w:tcW w:w="322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82C4A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413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27F50B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05887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脱落研究</w:t>
            </w:r>
          </w:p>
        </w:tc>
        <w:tc>
          <w:tcPr>
            <w:tcW w:w="9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80E8FE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RT-qPCR</w:t>
            </w:r>
          </w:p>
        </w:tc>
        <w:tc>
          <w:tcPr>
            <w:tcW w:w="12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729B8" w14:textId="22873313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 w:hint="eastAsia"/>
                <w:szCs w:val="21"/>
              </w:rPr>
            </w:pPr>
            <w:r>
              <w:rPr>
                <w:rFonts w:ascii="Times New Roman" w:eastAsia="等线" w:hAnsi="Times New Roman" w:cs="Times New Roman"/>
                <w:szCs w:val="21"/>
              </w:rPr>
              <w:t>粪便</w:t>
            </w:r>
          </w:p>
        </w:tc>
        <w:tc>
          <w:tcPr>
            <w:tcW w:w="10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8862B1" w14:textId="129EE57E" w:rsidR="004C367B" w:rsidRPr="00C16728" w:rsidRDefault="004C367B" w:rsidP="00E4746E">
            <w:pPr>
              <w:jc w:val="left"/>
              <w:rPr>
                <w:rFonts w:ascii="Times New Roman" w:eastAsia="等线" w:hAnsi="Times New Roman" w:cs="Times New Roman" w:hint="eastAsia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等线" w:hAnsi="Times New Roman" w:cs="Times New Roman"/>
                <w:szCs w:val="21"/>
              </w:rPr>
              <w:t>4h</w:t>
            </w:r>
            <w:r>
              <w:rPr>
                <w:rFonts w:ascii="Times New Roman" w:eastAsia="等线" w:hAnsi="Times New Roman" w:cs="Times New Roman"/>
                <w:szCs w:val="21"/>
              </w:rPr>
              <w:t>、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week</w:t>
            </w:r>
            <w:r>
              <w:rPr>
                <w:rFonts w:ascii="Times New Roman" w:eastAsia="等线" w:hAnsi="Times New Roman" w:cs="Times New Roman"/>
                <w:szCs w:val="21"/>
              </w:rPr>
              <w:t>1</w:t>
            </w:r>
            <w:r>
              <w:rPr>
                <w:rFonts w:ascii="Times New Roman" w:eastAsia="等线" w:hAnsi="Times New Roman" w:cs="Times New Roman"/>
                <w:szCs w:val="21"/>
              </w:rPr>
              <w:t>、</w:t>
            </w:r>
            <w:r>
              <w:rPr>
                <w:rFonts w:ascii="Times New Roman" w:eastAsia="等线" w:hAnsi="Times New Roman" w:cs="Times New Roman"/>
                <w:szCs w:val="21"/>
              </w:rPr>
              <w:t>week</w:t>
            </w:r>
            <w:r w:rsidR="00E4746E">
              <w:rPr>
                <w:rFonts w:ascii="Times New Roman" w:eastAsia="等线" w:hAnsi="Times New Roman" w:cs="Times New Roman"/>
                <w:szCs w:val="21"/>
              </w:rPr>
              <w:t>2</w:t>
            </w:r>
            <w:r>
              <w:rPr>
                <w:rFonts w:ascii="Times New Roman" w:eastAsia="等线" w:hAnsi="Times New Roman" w:cs="Times New Roman"/>
                <w:szCs w:val="21"/>
              </w:rPr>
              <w:t>、</w:t>
            </w:r>
            <w:r w:rsidR="00E4746E">
              <w:rPr>
                <w:rFonts w:ascii="Times New Roman" w:eastAsia="等线" w:hAnsi="Times New Roman" w:cs="Times New Roman"/>
                <w:szCs w:val="21"/>
              </w:rPr>
              <w:t>week</w:t>
            </w:r>
            <w:r w:rsidR="00281A59">
              <w:rPr>
                <w:rFonts w:ascii="Times New Roman" w:eastAsia="等线" w:hAnsi="Times New Roman" w:cs="Times New Roman" w:hint="eastAsia"/>
                <w:szCs w:val="21"/>
              </w:rPr>
              <w:t>8</w:t>
            </w:r>
          </w:p>
        </w:tc>
      </w:tr>
      <w:tr w:rsidR="004C367B" w:rsidRPr="00C16728" w14:paraId="42D29579" w14:textId="77777777" w:rsidTr="00E4746E">
        <w:trPr>
          <w:trHeight w:val="45"/>
        </w:trPr>
        <w:tc>
          <w:tcPr>
            <w:tcW w:w="322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A2BC775" w14:textId="77777777" w:rsidR="004C367B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Cs w:val="21"/>
              </w:rPr>
              <w:t>卫星组</w:t>
            </w:r>
          </w:p>
        </w:tc>
        <w:tc>
          <w:tcPr>
            <w:tcW w:w="413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C8FAA0D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等线" w:hAnsi="Times New Roman" w:cs="Times New Roman"/>
                <w:szCs w:val="21"/>
              </w:rPr>
              <w:t>K</w:t>
            </w:r>
            <w:r>
              <w:rPr>
                <w:rFonts w:ascii="Times New Roman" w:eastAsia="等线" w:hAnsi="Times New Roman" w:cs="Times New Roman"/>
                <w:szCs w:val="21"/>
              </w:rPr>
              <w:t>亚组</w:t>
            </w: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7B6054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一般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临床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观察</w:t>
            </w:r>
          </w:p>
        </w:tc>
        <w:tc>
          <w:tcPr>
            <w:tcW w:w="3199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E2B6BC7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 w:hint="eastAsia"/>
                <w:szCs w:val="21"/>
              </w:rPr>
              <w:t>研究全程：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生存、体重、临床观察、局部刺激观察</w:t>
            </w:r>
          </w:p>
        </w:tc>
      </w:tr>
      <w:tr w:rsidR="004C367B" w:rsidRPr="004C367B" w14:paraId="38BED50F" w14:textId="77777777" w:rsidTr="00E4746E">
        <w:trPr>
          <w:trHeight w:val="560"/>
        </w:trPr>
        <w:tc>
          <w:tcPr>
            <w:tcW w:w="322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D172E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413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EF97C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10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D25BF3F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血液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、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B</w:t>
            </w:r>
            <w:r>
              <w:rPr>
                <w:rFonts w:ascii="Times New Roman" w:eastAsia="等线" w:hAnsi="Times New Roman" w:cs="Times New Roman" w:hint="eastAsia"/>
                <w:szCs w:val="21"/>
              </w:rPr>
              <w:t>、</w:t>
            </w:r>
            <w:r w:rsidRPr="00C16728">
              <w:rPr>
                <w:rFonts w:ascii="Times New Roman" w:eastAsia="等线" w:hAnsi="Times New Roman" w:cs="Times New Roman"/>
                <w:szCs w:val="21"/>
              </w:rPr>
              <w:t>CAR-T</w:t>
            </w: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检测</w:t>
            </w:r>
          </w:p>
        </w:tc>
        <w:tc>
          <w:tcPr>
            <w:tcW w:w="90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26AC61" w14:textId="77777777" w:rsidR="004C367B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流式细胞术</w:t>
            </w:r>
          </w:p>
          <w:p w14:paraId="12AFCC93" w14:textId="5A9F7522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>
              <w:rPr>
                <w:rFonts w:ascii="Times New Roman" w:eastAsia="等线" w:hAnsi="Times New Roman" w:cs="Times New Roman"/>
                <w:szCs w:val="21"/>
              </w:rPr>
              <w:t>（绝对计数、比例）</w:t>
            </w:r>
          </w:p>
        </w:tc>
        <w:tc>
          <w:tcPr>
            <w:tcW w:w="12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47D3E1" w14:textId="479909EF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血液</w:t>
            </w:r>
            <w:r w:rsidR="00281A59">
              <w:rPr>
                <w:rFonts w:ascii="Times New Roman" w:eastAsia="等线" w:hAnsi="Times New Roman" w:cs="Times New Roman" w:hint="eastAsia"/>
                <w:szCs w:val="21"/>
              </w:rPr>
              <w:t>（半数小鼠</w:t>
            </w:r>
            <w:r w:rsidR="00281A59">
              <w:rPr>
                <w:rFonts w:ascii="Times New Roman" w:eastAsia="等线" w:hAnsi="Times New Roman" w:cs="Times New Roman" w:hint="eastAsia"/>
                <w:szCs w:val="21"/>
              </w:rPr>
              <w:t>，交替采血</w:t>
            </w:r>
            <w:r w:rsidR="00281A59">
              <w:rPr>
                <w:rFonts w:ascii="Times New Roman" w:eastAsia="等线" w:hAnsi="Times New Roman" w:cs="Times New Roman" w:hint="eastAsia"/>
                <w:szCs w:val="21"/>
              </w:rPr>
              <w:t>）</w:t>
            </w:r>
          </w:p>
        </w:tc>
        <w:tc>
          <w:tcPr>
            <w:tcW w:w="10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984C95" w14:textId="6E1BBB72" w:rsidR="004C367B" w:rsidRPr="00C16728" w:rsidRDefault="004C367B" w:rsidP="004C367B">
            <w:pPr>
              <w:jc w:val="left"/>
              <w:rPr>
                <w:rFonts w:ascii="Times New Roman" w:eastAsia="等线" w:hAnsi="Times New Roman" w:cs="Times New Roman" w:hint="eastAsia"/>
                <w:szCs w:val="21"/>
              </w:rPr>
            </w:pPr>
            <w:r w:rsidRPr="009E185D">
              <w:rPr>
                <w:rFonts w:ascii="Times New Roman" w:eastAsia="等线" w:hAnsi="Times New Roman" w:cs="Times New Roman"/>
                <w:szCs w:val="21"/>
              </w:rPr>
              <w:t>Pre</w:t>
            </w:r>
            <w:r w:rsidRPr="009E185D">
              <w:rPr>
                <w:rFonts w:ascii="Times New Roman" w:eastAsia="等线" w:hAnsi="Times New Roman" w:cs="Times New Roman" w:hint="eastAsia"/>
                <w:szCs w:val="21"/>
              </w:rPr>
              <w:t>，</w:t>
            </w:r>
            <w:r>
              <w:rPr>
                <w:rFonts w:ascii="Times New Roman" w:eastAsia="等线" w:hAnsi="Times New Roman" w:cs="Times New Roman"/>
                <w:szCs w:val="21"/>
              </w:rPr>
              <w:t>week1</w:t>
            </w:r>
            <w:r w:rsidRPr="009E185D">
              <w:rPr>
                <w:rFonts w:ascii="Times New Roman" w:eastAsia="等线" w:hAnsi="Times New Roman" w:cs="Times New Roman" w:hint="eastAsia"/>
                <w:szCs w:val="21"/>
              </w:rPr>
              <w:t>，</w:t>
            </w:r>
            <w:r>
              <w:rPr>
                <w:rFonts w:ascii="Times New Roman" w:eastAsia="等线" w:hAnsi="Times New Roman" w:cs="Times New Roman"/>
                <w:szCs w:val="21"/>
              </w:rPr>
              <w:t>week2</w:t>
            </w:r>
            <w:r>
              <w:rPr>
                <w:rFonts w:ascii="Times New Roman" w:eastAsia="等线" w:hAnsi="Times New Roman" w:cs="Times New Roman"/>
                <w:szCs w:val="21"/>
              </w:rPr>
              <w:t>，</w:t>
            </w:r>
            <w:r>
              <w:rPr>
                <w:rFonts w:ascii="Times New Roman" w:eastAsia="等线" w:hAnsi="Times New Roman" w:cs="Times New Roman"/>
                <w:szCs w:val="21"/>
              </w:rPr>
              <w:t>week3</w:t>
            </w:r>
            <w:r>
              <w:rPr>
                <w:rFonts w:ascii="Times New Roman" w:eastAsia="等线" w:hAnsi="Times New Roman" w:cs="Times New Roman"/>
                <w:szCs w:val="21"/>
              </w:rPr>
              <w:t>，</w:t>
            </w:r>
            <w:r>
              <w:rPr>
                <w:rFonts w:ascii="Times New Roman" w:eastAsia="等线" w:hAnsi="Times New Roman" w:cs="Times New Roman"/>
                <w:szCs w:val="21"/>
              </w:rPr>
              <w:t>week4</w:t>
            </w:r>
            <w:r>
              <w:rPr>
                <w:rFonts w:ascii="Times New Roman" w:eastAsia="等线" w:hAnsi="Times New Roman" w:cs="Times New Roman"/>
                <w:szCs w:val="21"/>
              </w:rPr>
              <w:t>，</w:t>
            </w:r>
            <w:r w:rsidRPr="009E185D">
              <w:rPr>
                <w:rFonts w:ascii="Times New Roman" w:eastAsia="等线" w:hAnsi="Times New Roman" w:cs="Times New Roman"/>
                <w:szCs w:val="21"/>
              </w:rPr>
              <w:t xml:space="preserve"> week6</w:t>
            </w:r>
            <w:r w:rsidRPr="009E185D">
              <w:rPr>
                <w:rFonts w:ascii="Times New Roman" w:eastAsia="等线" w:hAnsi="Times New Roman" w:cs="Times New Roman" w:hint="eastAsia"/>
                <w:szCs w:val="21"/>
              </w:rPr>
              <w:t>，</w:t>
            </w:r>
            <w:r w:rsidRPr="009E185D">
              <w:rPr>
                <w:rFonts w:ascii="Times New Roman" w:eastAsia="等线" w:hAnsi="Times New Roman" w:cs="Times New Roman" w:hint="eastAsia"/>
                <w:szCs w:val="21"/>
              </w:rPr>
              <w:lastRenderedPageBreak/>
              <w:t>week</w:t>
            </w:r>
            <w:r w:rsidR="00281A59">
              <w:rPr>
                <w:rFonts w:ascii="Times New Roman" w:eastAsia="等线" w:hAnsi="Times New Roman" w:cs="Times New Roman" w:hint="eastAsia"/>
                <w:szCs w:val="21"/>
              </w:rPr>
              <w:t>8</w:t>
            </w:r>
          </w:p>
        </w:tc>
      </w:tr>
      <w:tr w:rsidR="004C367B" w:rsidRPr="00C16728" w14:paraId="7F374B73" w14:textId="77777777" w:rsidTr="00E4746E">
        <w:trPr>
          <w:trHeight w:val="421"/>
        </w:trPr>
        <w:tc>
          <w:tcPr>
            <w:tcW w:w="3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006DA1" w14:textId="77777777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</w:p>
        </w:tc>
        <w:tc>
          <w:tcPr>
            <w:tcW w:w="4678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7A706A" w14:textId="148A9A5E" w:rsidR="004C367B" w:rsidRPr="00C16728" w:rsidRDefault="004C367B" w:rsidP="009E185D">
            <w:pPr>
              <w:jc w:val="left"/>
              <w:rPr>
                <w:rFonts w:ascii="Times New Roman" w:eastAsia="等线" w:hAnsi="Times New Roman" w:cs="Times New Roman"/>
                <w:szCs w:val="21"/>
              </w:rPr>
            </w:pPr>
            <w:r w:rsidRPr="00C16728">
              <w:rPr>
                <w:rFonts w:ascii="Times New Roman" w:eastAsia="等线" w:hAnsi="Times New Roman" w:cs="Times New Roman" w:hint="eastAsia"/>
                <w:szCs w:val="21"/>
              </w:rPr>
              <w:t>伴随致瘤性研究</w:t>
            </w:r>
            <w:r w:rsidR="00281A59">
              <w:rPr>
                <w:rFonts w:ascii="Times New Roman" w:eastAsia="等线" w:hAnsi="Times New Roman" w:cs="Times New Roman" w:hint="eastAsia"/>
                <w:szCs w:val="21"/>
              </w:rPr>
              <w:t>、安全药理</w:t>
            </w:r>
          </w:p>
        </w:tc>
      </w:tr>
    </w:tbl>
    <w:p w14:paraId="07567CC8" w14:textId="77777777" w:rsidR="00C16728" w:rsidRDefault="00C16728" w:rsidP="00C16728">
      <w:pPr>
        <w:jc w:val="left"/>
        <w:rPr>
          <w:rFonts w:ascii="Times New Roman" w:eastAsia="等线" w:hAnsi="Times New Roman" w:cs="Times New Roman"/>
          <w:sz w:val="24"/>
          <w:szCs w:val="24"/>
        </w:rPr>
      </w:pPr>
    </w:p>
    <w:p w14:paraId="3BF9910B" w14:textId="77777777" w:rsidR="00281A59" w:rsidRDefault="00E4746E" w:rsidP="00D17329">
      <w:pPr>
        <w:pStyle w:val="a3"/>
        <w:numPr>
          <w:ilvl w:val="0"/>
          <w:numId w:val="2"/>
        </w:numPr>
        <w:ind w:firstLineChars="0"/>
        <w:jc w:val="left"/>
        <w:rPr>
          <w:rFonts w:ascii="Times New Roman" w:eastAsia="等线" w:hAnsi="Times New Roman" w:cs="Times New Roman"/>
          <w:sz w:val="24"/>
          <w:szCs w:val="24"/>
        </w:rPr>
      </w:pPr>
      <w:r w:rsidRPr="00281A59">
        <w:rPr>
          <w:rFonts w:ascii="Times New Roman" w:eastAsia="等线" w:hAnsi="Times New Roman" w:cs="Times New Roman" w:hint="eastAsia"/>
          <w:sz w:val="24"/>
          <w:szCs w:val="24"/>
        </w:rPr>
        <w:t>病毒</w:t>
      </w:r>
      <w:r w:rsidR="00281A59" w:rsidRPr="00281A59">
        <w:rPr>
          <w:rFonts w:ascii="Times New Roman" w:eastAsia="等线" w:hAnsi="Times New Roman" w:cs="Times New Roman" w:hint="eastAsia"/>
          <w:sz w:val="24"/>
          <w:szCs w:val="24"/>
        </w:rPr>
        <w:t>载体</w:t>
      </w:r>
      <w:r w:rsidRPr="00281A59">
        <w:rPr>
          <w:rFonts w:ascii="Times New Roman" w:eastAsia="等线" w:hAnsi="Times New Roman" w:cs="Times New Roman" w:hint="eastAsia"/>
          <w:sz w:val="24"/>
          <w:szCs w:val="24"/>
        </w:rPr>
        <w:t>生物分布研究</w:t>
      </w:r>
    </w:p>
    <w:p w14:paraId="41B36528" w14:textId="0C5A080D" w:rsidR="00281A59" w:rsidRPr="00281A59" w:rsidRDefault="00281A59" w:rsidP="00281A59">
      <w:pPr>
        <w:jc w:val="left"/>
        <w:rPr>
          <w:rFonts w:ascii="Times New Roman" w:eastAsia="等线" w:hAnsi="Times New Roman" w:cs="Times New Roman" w:hint="eastAsia"/>
          <w:sz w:val="24"/>
          <w:szCs w:val="24"/>
        </w:rPr>
      </w:pPr>
      <w:r>
        <w:rPr>
          <w:rFonts w:ascii="Times New Roman" w:eastAsia="等线" w:hAnsi="Times New Roman" w:cs="Times New Roman" w:hint="eastAsia"/>
          <w:sz w:val="24"/>
          <w:szCs w:val="24"/>
        </w:rPr>
        <w:t>大鼠模型</w:t>
      </w:r>
    </w:p>
    <w:p w14:paraId="70683831" w14:textId="33769853" w:rsidR="00E4746E" w:rsidRPr="00281A59" w:rsidRDefault="00E4746E" w:rsidP="00281A59">
      <w:pPr>
        <w:jc w:val="left"/>
        <w:rPr>
          <w:rFonts w:ascii="Times New Roman" w:eastAsia="等线" w:hAnsi="Times New Roman" w:cs="Times New Roman"/>
          <w:sz w:val="24"/>
          <w:szCs w:val="24"/>
        </w:rPr>
      </w:pPr>
      <w:r w:rsidRPr="00281A59">
        <w:rPr>
          <w:rFonts w:ascii="Times New Roman" w:eastAsia="等线" w:hAnsi="Times New Roman" w:cs="Times New Roman"/>
          <w:sz w:val="24"/>
          <w:szCs w:val="24"/>
        </w:rPr>
        <w:t>对照组、给药组（临床计划最高剂量）；</w:t>
      </w:r>
      <w:r w:rsidR="00281A59" w:rsidRPr="00281A59">
        <w:rPr>
          <w:rFonts w:ascii="Times New Roman" w:eastAsia="等线" w:hAnsi="Times New Roman" w:cs="Times New Roman"/>
          <w:sz w:val="24"/>
          <w:szCs w:val="24"/>
        </w:rPr>
        <w:t xml:space="preserve"> </w:t>
      </w:r>
    </w:p>
    <w:p w14:paraId="6940A942" w14:textId="051A059C" w:rsidR="00C16728" w:rsidRDefault="00C16728" w:rsidP="00C16728">
      <w:pPr>
        <w:jc w:val="left"/>
        <w:rPr>
          <w:rFonts w:ascii="Times New Roman" w:eastAsia="等线" w:hAnsi="Times New Roman" w:cs="Times New Roman"/>
          <w:sz w:val="24"/>
          <w:szCs w:val="24"/>
        </w:rPr>
      </w:pPr>
      <w:r>
        <w:rPr>
          <w:rFonts w:ascii="Times New Roman" w:eastAsia="等线" w:hAnsi="Times New Roman" w:cs="Times New Roman"/>
          <w:sz w:val="24"/>
          <w:szCs w:val="24"/>
        </w:rPr>
        <w:t>外周血病毒</w:t>
      </w:r>
      <w:r>
        <w:rPr>
          <w:rFonts w:ascii="Times New Roman" w:eastAsia="等线" w:hAnsi="Times New Roman" w:cs="Times New Roman" w:hint="eastAsia"/>
          <w:sz w:val="24"/>
          <w:szCs w:val="24"/>
        </w:rPr>
        <w:t>P</w:t>
      </w:r>
      <w:r>
        <w:rPr>
          <w:rFonts w:ascii="Times New Roman" w:eastAsia="等线" w:hAnsi="Times New Roman" w:cs="Times New Roman"/>
          <w:sz w:val="24"/>
          <w:szCs w:val="24"/>
        </w:rPr>
        <w:t>K</w:t>
      </w:r>
      <w:r>
        <w:rPr>
          <w:rFonts w:ascii="Times New Roman" w:eastAsia="等线" w:hAnsi="Times New Roman" w:cs="Times New Roman"/>
          <w:sz w:val="24"/>
          <w:szCs w:val="24"/>
        </w:rPr>
        <w:t>（参照抗体采血时间点</w:t>
      </w:r>
      <w:r w:rsidR="00E4746E">
        <w:rPr>
          <w:rFonts w:ascii="Times New Roman" w:eastAsia="等线" w:hAnsi="Times New Roman" w:cs="Times New Roman"/>
          <w:sz w:val="24"/>
          <w:szCs w:val="24"/>
        </w:rPr>
        <w:t>：</w:t>
      </w:r>
      <w:r w:rsidR="00E4746E">
        <w:rPr>
          <w:rFonts w:ascii="Times New Roman" w:eastAsia="等线" w:hAnsi="Times New Roman" w:cs="Times New Roman"/>
          <w:sz w:val="24"/>
          <w:szCs w:val="24"/>
        </w:rPr>
        <w:t>pre</w:t>
      </w:r>
      <w:r w:rsidR="00E4746E">
        <w:rPr>
          <w:rFonts w:ascii="Times New Roman" w:eastAsia="等线" w:hAnsi="Times New Roman" w:cs="Times New Roman"/>
          <w:sz w:val="24"/>
          <w:szCs w:val="24"/>
        </w:rPr>
        <w:t>、</w:t>
      </w:r>
      <w:r w:rsidR="00E4746E">
        <w:rPr>
          <w:rFonts w:ascii="Times New Roman" w:eastAsia="等线" w:hAnsi="Times New Roman" w:cs="Times New Roman" w:hint="eastAsia"/>
          <w:sz w:val="24"/>
          <w:szCs w:val="24"/>
        </w:rPr>
        <w:t>5min</w:t>
      </w:r>
      <w:r w:rsidR="00E4746E">
        <w:rPr>
          <w:rFonts w:ascii="Times New Roman" w:eastAsia="等线" w:hAnsi="Times New Roman" w:cs="Times New Roman" w:hint="eastAsia"/>
          <w:sz w:val="24"/>
          <w:szCs w:val="24"/>
        </w:rPr>
        <w:t>、</w:t>
      </w:r>
      <w:r w:rsidR="00E4746E">
        <w:rPr>
          <w:rFonts w:ascii="Times New Roman" w:eastAsia="等线" w:hAnsi="Times New Roman" w:cs="Times New Roman" w:hint="eastAsia"/>
          <w:sz w:val="24"/>
          <w:szCs w:val="24"/>
        </w:rPr>
        <w:t>3</w:t>
      </w:r>
      <w:r w:rsidR="00E4746E">
        <w:rPr>
          <w:rFonts w:ascii="Times New Roman" w:eastAsia="等线" w:hAnsi="Times New Roman" w:cs="Times New Roman"/>
          <w:sz w:val="24"/>
          <w:szCs w:val="24"/>
        </w:rPr>
        <w:t>0min</w:t>
      </w:r>
      <w:r w:rsidR="00E4746E">
        <w:rPr>
          <w:rFonts w:ascii="Times New Roman" w:eastAsia="等线" w:hAnsi="Times New Roman" w:cs="Times New Roman"/>
          <w:sz w:val="24"/>
          <w:szCs w:val="24"/>
        </w:rPr>
        <w:t>、</w:t>
      </w:r>
      <w:r w:rsidR="00E4746E">
        <w:rPr>
          <w:rFonts w:ascii="Times New Roman" w:eastAsia="等线" w:hAnsi="Times New Roman" w:cs="Times New Roman" w:hint="eastAsia"/>
          <w:sz w:val="24"/>
          <w:szCs w:val="24"/>
        </w:rPr>
        <w:t>2h</w:t>
      </w:r>
      <w:r w:rsidR="00E4746E">
        <w:rPr>
          <w:rFonts w:ascii="Times New Roman" w:eastAsia="等线" w:hAnsi="Times New Roman" w:cs="Times New Roman" w:hint="eastAsia"/>
          <w:sz w:val="24"/>
          <w:szCs w:val="24"/>
        </w:rPr>
        <w:t>、</w:t>
      </w:r>
      <w:r w:rsidR="00E4746E">
        <w:rPr>
          <w:rFonts w:ascii="Times New Roman" w:eastAsia="等线" w:hAnsi="Times New Roman" w:cs="Times New Roman" w:hint="eastAsia"/>
          <w:sz w:val="24"/>
          <w:szCs w:val="24"/>
        </w:rPr>
        <w:t>6h</w:t>
      </w:r>
      <w:r w:rsidR="00E4746E">
        <w:rPr>
          <w:rFonts w:ascii="Times New Roman" w:eastAsia="等线" w:hAnsi="Times New Roman" w:cs="Times New Roman" w:hint="eastAsia"/>
          <w:sz w:val="24"/>
          <w:szCs w:val="24"/>
        </w:rPr>
        <w:t>、</w:t>
      </w:r>
      <w:r w:rsidR="00E4746E">
        <w:rPr>
          <w:rFonts w:ascii="Times New Roman" w:eastAsia="等线" w:hAnsi="Times New Roman" w:cs="Times New Roman" w:hint="eastAsia"/>
          <w:sz w:val="24"/>
          <w:szCs w:val="24"/>
        </w:rPr>
        <w:t>1</w:t>
      </w:r>
      <w:r w:rsidR="00E4746E">
        <w:rPr>
          <w:rFonts w:ascii="Times New Roman" w:eastAsia="等线" w:hAnsi="Times New Roman" w:cs="Times New Roman"/>
          <w:sz w:val="24"/>
          <w:szCs w:val="24"/>
        </w:rPr>
        <w:t>2h</w:t>
      </w:r>
      <w:r w:rsidR="00E4746E">
        <w:rPr>
          <w:rFonts w:ascii="Times New Roman" w:eastAsia="等线" w:hAnsi="Times New Roman" w:cs="Times New Roman"/>
          <w:sz w:val="24"/>
          <w:szCs w:val="24"/>
        </w:rPr>
        <w:t>、</w:t>
      </w:r>
      <w:r w:rsidR="00E4746E">
        <w:rPr>
          <w:rFonts w:ascii="Times New Roman" w:eastAsia="等线" w:hAnsi="Times New Roman" w:cs="Times New Roman" w:hint="eastAsia"/>
          <w:sz w:val="24"/>
          <w:szCs w:val="24"/>
        </w:rPr>
        <w:t>2</w:t>
      </w:r>
      <w:r w:rsidR="00E4746E">
        <w:rPr>
          <w:rFonts w:ascii="Times New Roman" w:eastAsia="等线" w:hAnsi="Times New Roman" w:cs="Times New Roman"/>
          <w:sz w:val="24"/>
          <w:szCs w:val="24"/>
        </w:rPr>
        <w:t>4h</w:t>
      </w:r>
      <w:r w:rsidR="00E4746E">
        <w:rPr>
          <w:rFonts w:ascii="Times New Roman" w:eastAsia="等线" w:hAnsi="Times New Roman" w:cs="Times New Roman"/>
          <w:sz w:val="24"/>
          <w:szCs w:val="24"/>
        </w:rPr>
        <w:t>、</w:t>
      </w:r>
      <w:r w:rsidR="00E4746E">
        <w:rPr>
          <w:rFonts w:ascii="Times New Roman" w:eastAsia="等线" w:hAnsi="Times New Roman" w:cs="Times New Roman" w:hint="eastAsia"/>
          <w:sz w:val="24"/>
          <w:szCs w:val="24"/>
        </w:rPr>
        <w:t>4</w:t>
      </w:r>
      <w:r w:rsidR="00E4746E">
        <w:rPr>
          <w:rFonts w:ascii="Times New Roman" w:eastAsia="等线" w:hAnsi="Times New Roman" w:cs="Times New Roman"/>
          <w:sz w:val="24"/>
          <w:szCs w:val="24"/>
        </w:rPr>
        <w:t>8h</w:t>
      </w:r>
      <w:r w:rsidR="00E4746E">
        <w:rPr>
          <w:rFonts w:ascii="Times New Roman" w:eastAsia="等线" w:hAnsi="Times New Roman" w:cs="Times New Roman"/>
          <w:sz w:val="24"/>
          <w:szCs w:val="24"/>
        </w:rPr>
        <w:t>、</w:t>
      </w:r>
      <w:r w:rsidR="00E4746E">
        <w:rPr>
          <w:rFonts w:ascii="Times New Roman" w:eastAsia="等线" w:hAnsi="Times New Roman" w:cs="Times New Roman" w:hint="eastAsia"/>
          <w:sz w:val="24"/>
          <w:szCs w:val="24"/>
        </w:rPr>
        <w:t>week</w:t>
      </w:r>
      <w:r w:rsidR="00E4746E">
        <w:rPr>
          <w:rFonts w:ascii="Times New Roman" w:eastAsia="等线" w:hAnsi="Times New Roman" w:cs="Times New Roman"/>
          <w:sz w:val="24"/>
          <w:szCs w:val="24"/>
        </w:rPr>
        <w:t>1</w:t>
      </w:r>
      <w:r>
        <w:rPr>
          <w:rFonts w:ascii="Times New Roman" w:eastAsia="等线" w:hAnsi="Times New Roman" w:cs="Times New Roman"/>
          <w:sz w:val="24"/>
          <w:szCs w:val="24"/>
        </w:rPr>
        <w:t>）；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组织病毒分布（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2h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、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24h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、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week1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）；（病毒载体基本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2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天就被清除干净）（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RT-qPCR</w:t>
      </w:r>
      <w:r w:rsidR="00281A59">
        <w:rPr>
          <w:rFonts w:ascii="Times New Roman" w:eastAsia="等线" w:hAnsi="Times New Roman" w:cs="Times New Roman" w:hint="eastAsia"/>
          <w:sz w:val="24"/>
          <w:szCs w:val="24"/>
        </w:rPr>
        <w:t>）</w:t>
      </w:r>
    </w:p>
    <w:p w14:paraId="5036AB43" w14:textId="77777777" w:rsidR="00E4746E" w:rsidRDefault="00E4746E" w:rsidP="00C16728">
      <w:pPr>
        <w:pStyle w:val="a3"/>
        <w:numPr>
          <w:ilvl w:val="0"/>
          <w:numId w:val="2"/>
        </w:numPr>
        <w:ind w:firstLineChars="0"/>
        <w:jc w:val="left"/>
        <w:rPr>
          <w:rFonts w:ascii="Times New Roman" w:eastAsia="等线" w:hAnsi="Times New Roman" w:cs="Times New Roman"/>
          <w:sz w:val="24"/>
          <w:szCs w:val="24"/>
        </w:rPr>
      </w:pPr>
      <w:r>
        <w:rPr>
          <w:rFonts w:ascii="Times New Roman" w:eastAsia="等线" w:hAnsi="Times New Roman" w:cs="Times New Roman"/>
          <w:sz w:val="24"/>
          <w:szCs w:val="24"/>
        </w:rPr>
        <w:t>细胞永生化试验</w:t>
      </w:r>
    </w:p>
    <w:p w14:paraId="41C7E6EB" w14:textId="7B838AE6" w:rsidR="00281A59" w:rsidRPr="00281A59" w:rsidRDefault="00281A59" w:rsidP="00281A59">
      <w:pPr>
        <w:pStyle w:val="a3"/>
        <w:numPr>
          <w:ilvl w:val="0"/>
          <w:numId w:val="2"/>
        </w:numPr>
        <w:ind w:firstLineChars="0"/>
        <w:jc w:val="left"/>
        <w:rPr>
          <w:rFonts w:ascii="Times New Roman" w:eastAsia="等线" w:hAnsi="Times New Roman" w:cs="Times New Roman"/>
          <w:sz w:val="24"/>
          <w:szCs w:val="24"/>
        </w:rPr>
      </w:pPr>
      <w:r>
        <w:rPr>
          <w:rFonts w:ascii="Times New Roman" w:eastAsia="等线" w:hAnsi="Times New Roman" w:cs="Times New Roman" w:hint="eastAsia"/>
          <w:sz w:val="24"/>
          <w:szCs w:val="24"/>
        </w:rPr>
        <w:t>制剂安全性（</w:t>
      </w:r>
      <w:r>
        <w:rPr>
          <w:rFonts w:ascii="Times New Roman" w:eastAsia="等线" w:hAnsi="Times New Roman" w:cs="Times New Roman" w:hint="eastAsia"/>
          <w:sz w:val="24"/>
          <w:szCs w:val="24"/>
        </w:rPr>
        <w:t>体外溶血试验</w:t>
      </w:r>
      <w:r>
        <w:rPr>
          <w:rFonts w:ascii="Times New Roman" w:eastAsia="等线" w:hAnsi="Times New Roman" w:cs="Times New Roman" w:hint="eastAsia"/>
          <w:sz w:val="24"/>
          <w:szCs w:val="24"/>
        </w:rPr>
        <w:t>、</w:t>
      </w:r>
      <w:r>
        <w:rPr>
          <w:rFonts w:ascii="Times New Roman" w:eastAsia="等线" w:hAnsi="Times New Roman" w:cs="Times New Roman" w:hint="eastAsia"/>
          <w:sz w:val="24"/>
          <w:szCs w:val="24"/>
        </w:rPr>
        <w:t>血管和肌肉刺激试验</w:t>
      </w:r>
      <w:r>
        <w:rPr>
          <w:rFonts w:ascii="Times New Roman" w:eastAsia="等线" w:hAnsi="Times New Roman" w:cs="Times New Roman" w:hint="eastAsia"/>
          <w:sz w:val="24"/>
          <w:szCs w:val="24"/>
        </w:rPr>
        <w:t>、主动</w:t>
      </w:r>
      <w:r>
        <w:rPr>
          <w:rFonts w:ascii="Times New Roman" w:eastAsia="等线" w:hAnsi="Times New Roman" w:cs="Times New Roman" w:hint="eastAsia"/>
          <w:sz w:val="24"/>
          <w:szCs w:val="24"/>
        </w:rPr>
        <w:t>致敏试验</w:t>
      </w:r>
      <w:r w:rsidRPr="00281A59">
        <w:rPr>
          <w:rFonts w:ascii="Times New Roman" w:eastAsia="等线" w:hAnsi="Times New Roman" w:cs="Times New Roman" w:hint="eastAsia"/>
          <w:sz w:val="24"/>
          <w:szCs w:val="24"/>
        </w:rPr>
        <w:t>）</w:t>
      </w:r>
    </w:p>
    <w:p w14:paraId="3DFA302C" w14:textId="77777777" w:rsidR="00C80705" w:rsidRDefault="00C80705" w:rsidP="00281A59">
      <w:pPr>
        <w:jc w:val="left"/>
        <w:rPr>
          <w:rFonts w:ascii="Times New Roman" w:eastAsia="等线" w:hAnsi="Times New Roman" w:cs="Times New Roman"/>
          <w:sz w:val="24"/>
          <w:szCs w:val="24"/>
        </w:rPr>
      </w:pPr>
    </w:p>
    <w:p w14:paraId="48234460" w14:textId="3CAEB8A6" w:rsidR="00281A59" w:rsidRDefault="00281A59" w:rsidP="00281A59">
      <w:pPr>
        <w:jc w:val="left"/>
        <w:rPr>
          <w:rFonts w:ascii="Times New Roman" w:eastAsia="等线" w:hAnsi="Times New Roman" w:cs="Times New Roman" w:hint="eastAsia"/>
          <w:sz w:val="24"/>
          <w:szCs w:val="24"/>
        </w:rPr>
      </w:pPr>
      <w:r w:rsidRPr="00CD312D">
        <w:rPr>
          <w:rFonts w:ascii="Times New Roman" w:eastAsia="等线" w:hAnsi="Times New Roman" w:cs="Times New Roman" w:hint="eastAsia"/>
          <w:sz w:val="24"/>
          <w:szCs w:val="24"/>
          <w:highlight w:val="yellow"/>
        </w:rPr>
        <w:t>中、美同时申报，要求</w:t>
      </w:r>
      <w:r w:rsidRPr="00CD312D">
        <w:rPr>
          <w:rFonts w:ascii="Times New Roman" w:eastAsia="等线" w:hAnsi="Times New Roman" w:cs="Times New Roman" w:hint="eastAsia"/>
          <w:sz w:val="24"/>
          <w:szCs w:val="24"/>
          <w:highlight w:val="yellow"/>
        </w:rPr>
        <w:t>SEND</w:t>
      </w:r>
      <w:r w:rsidRPr="00CD312D">
        <w:rPr>
          <w:rFonts w:ascii="Times New Roman" w:eastAsia="等线" w:hAnsi="Times New Roman" w:cs="Times New Roman" w:hint="eastAsia"/>
          <w:sz w:val="24"/>
          <w:szCs w:val="24"/>
          <w:highlight w:val="yellow"/>
        </w:rPr>
        <w:t>、欧美籍病理同行评审</w:t>
      </w:r>
    </w:p>
    <w:p w14:paraId="693DDE1D" w14:textId="664C11EC" w:rsidR="00281A59" w:rsidRDefault="00CD312D" w:rsidP="00281A59">
      <w:pPr>
        <w:jc w:val="left"/>
        <w:rPr>
          <w:rFonts w:ascii="Times New Roman" w:eastAsia="等线" w:hAnsi="Times New Roman" w:cs="Times New Roman"/>
          <w:sz w:val="24"/>
          <w:szCs w:val="24"/>
        </w:rPr>
      </w:pPr>
      <w:r>
        <w:rPr>
          <w:rFonts w:ascii="Times New Roman" w:eastAsia="等线" w:hAnsi="Times New Roman" w:cs="Times New Roman" w:hint="eastAsia"/>
          <w:sz w:val="24"/>
          <w:szCs w:val="24"/>
        </w:rPr>
        <w:t>（拟于</w:t>
      </w:r>
      <w:r>
        <w:rPr>
          <w:rFonts w:ascii="Times New Roman" w:eastAsia="等线" w:hAnsi="Times New Roman" w:cs="Times New Roman" w:hint="eastAsia"/>
          <w:sz w:val="24"/>
          <w:szCs w:val="24"/>
        </w:rPr>
        <w:t>7</w:t>
      </w:r>
      <w:r>
        <w:rPr>
          <w:rFonts w:ascii="Times New Roman" w:eastAsia="等线" w:hAnsi="Times New Roman" w:cs="Times New Roman" w:hint="eastAsia"/>
          <w:sz w:val="24"/>
          <w:szCs w:val="24"/>
        </w:rPr>
        <w:t>月底</w:t>
      </w:r>
      <w:r>
        <w:rPr>
          <w:rFonts w:ascii="Times New Roman" w:eastAsia="等线" w:hAnsi="Times New Roman" w:cs="Times New Roman" w:hint="eastAsia"/>
          <w:sz w:val="24"/>
          <w:szCs w:val="24"/>
        </w:rPr>
        <w:t>8</w:t>
      </w:r>
      <w:r>
        <w:rPr>
          <w:rFonts w:ascii="Times New Roman" w:eastAsia="等线" w:hAnsi="Times New Roman" w:cs="Times New Roman" w:hint="eastAsia"/>
          <w:sz w:val="24"/>
          <w:szCs w:val="24"/>
        </w:rPr>
        <w:t>月初开展）</w:t>
      </w:r>
    </w:p>
    <w:p w14:paraId="7216C051" w14:textId="77777777" w:rsidR="00281A59" w:rsidRPr="00281A59" w:rsidRDefault="00281A59" w:rsidP="00281A59">
      <w:pPr>
        <w:jc w:val="left"/>
        <w:rPr>
          <w:rFonts w:ascii="Times New Roman" w:eastAsia="等线" w:hAnsi="Times New Roman" w:cs="Times New Roman" w:hint="eastAsia"/>
          <w:sz w:val="24"/>
          <w:szCs w:val="24"/>
        </w:rPr>
      </w:pPr>
    </w:p>
    <w:sectPr w:rsidR="00281A59" w:rsidRPr="00281A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D2DCE" w14:textId="77777777" w:rsidR="00E513BB" w:rsidRDefault="00E513BB" w:rsidP="004C367B">
      <w:r>
        <w:separator/>
      </w:r>
    </w:p>
  </w:endnote>
  <w:endnote w:type="continuationSeparator" w:id="0">
    <w:p w14:paraId="6A3A724C" w14:textId="77777777" w:rsidR="00E513BB" w:rsidRDefault="00E513BB" w:rsidP="004C3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BB56E" w14:textId="77777777" w:rsidR="00E513BB" w:rsidRDefault="00E513BB" w:rsidP="004C367B">
      <w:r>
        <w:separator/>
      </w:r>
    </w:p>
  </w:footnote>
  <w:footnote w:type="continuationSeparator" w:id="0">
    <w:p w14:paraId="4A86E024" w14:textId="77777777" w:rsidR="00E513BB" w:rsidRDefault="00E513BB" w:rsidP="004C36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A64"/>
    <w:multiLevelType w:val="hybridMultilevel"/>
    <w:tmpl w:val="7ABAB86E"/>
    <w:lvl w:ilvl="0" w:tplc="C374B9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B24AE"/>
    <w:multiLevelType w:val="hybridMultilevel"/>
    <w:tmpl w:val="EDEABD86"/>
    <w:lvl w:ilvl="0" w:tplc="E0082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72390635">
    <w:abstractNumId w:val="0"/>
  </w:num>
  <w:num w:numId="2" w16cid:durableId="1838229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280"/>
    <w:rsid w:val="000A238C"/>
    <w:rsid w:val="00113BFE"/>
    <w:rsid w:val="00281A59"/>
    <w:rsid w:val="003B77BC"/>
    <w:rsid w:val="004A338D"/>
    <w:rsid w:val="004C367B"/>
    <w:rsid w:val="004F0C70"/>
    <w:rsid w:val="00523FE7"/>
    <w:rsid w:val="00754711"/>
    <w:rsid w:val="009E185D"/>
    <w:rsid w:val="00AC4A0B"/>
    <w:rsid w:val="00C16728"/>
    <w:rsid w:val="00C56A0E"/>
    <w:rsid w:val="00C80705"/>
    <w:rsid w:val="00CD312D"/>
    <w:rsid w:val="00D65280"/>
    <w:rsid w:val="00E4746E"/>
    <w:rsid w:val="00E513BB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6D242"/>
  <w15:chartTrackingRefBased/>
  <w15:docId w15:val="{D6CD41E8-3B4F-4227-B9B8-9BA89363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72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C36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367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36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36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刘建伟</dc:creator>
  <cp:keywords/>
  <dc:description/>
  <cp:lastModifiedBy>刘建伟</cp:lastModifiedBy>
  <cp:revision>101</cp:revision>
  <dcterms:created xsi:type="dcterms:W3CDTF">2025-11-03T05:58:00Z</dcterms:created>
  <dcterms:modified xsi:type="dcterms:W3CDTF">2026-05-22T01:24:00Z</dcterms:modified>
</cp:coreProperties>
</file>