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B9C" w:rsidRDefault="003B5B9C" w:rsidP="003B5B9C">
      <w:pPr>
        <w:spacing w:line="288" w:lineRule="auto"/>
        <w:jc w:val="both"/>
        <w:rPr>
          <w:rFonts w:ascii="Trebuchet MS" w:hAnsi="Trebuchet MS"/>
          <w:color w:val="000000"/>
          <w:sz w:val="20"/>
          <w:szCs w:val="20"/>
        </w:rPr>
      </w:pPr>
    </w:p>
    <w:p w:rsidR="003B5B9C" w:rsidRDefault="003B5B9C" w:rsidP="003B5B9C">
      <w:pPr>
        <w:jc w:val="center"/>
        <w:rPr>
          <w:b/>
          <w:sz w:val="40"/>
          <w:szCs w:val="40"/>
          <w:u w:val="single"/>
        </w:rPr>
      </w:pPr>
      <w:r w:rsidRPr="00024D2A">
        <w:rPr>
          <w:b/>
          <w:sz w:val="40"/>
          <w:szCs w:val="40"/>
          <w:u w:val="single"/>
        </w:rPr>
        <w:t>TD</w:t>
      </w:r>
      <w:r>
        <w:rPr>
          <w:b/>
          <w:sz w:val="40"/>
          <w:szCs w:val="40"/>
          <w:u w:val="single"/>
        </w:rPr>
        <w:t xml:space="preserve"> 3</w:t>
      </w:r>
    </w:p>
    <w:p w:rsidR="003B5B9C" w:rsidRDefault="003B5B9C" w:rsidP="003B5B9C">
      <w:pPr>
        <w:spacing w:line="288" w:lineRule="auto"/>
        <w:jc w:val="both"/>
        <w:rPr>
          <w:rFonts w:ascii="Trebuchet MS" w:hAnsi="Trebuchet MS"/>
          <w:color w:val="000000"/>
          <w:sz w:val="20"/>
          <w:szCs w:val="20"/>
        </w:rPr>
      </w:pPr>
    </w:p>
    <w:p w:rsidR="003B5B9C" w:rsidRPr="003B5B9C" w:rsidRDefault="003B5B9C" w:rsidP="003B5B9C">
      <w:pPr>
        <w:autoSpaceDE w:val="0"/>
        <w:autoSpaceDN w:val="0"/>
        <w:adjustRightInd w:val="0"/>
        <w:jc w:val="both"/>
        <w:rPr>
          <w:rFonts w:ascii="Trebuchet MS" w:hAnsi="Trebuchet MS" w:cs="Trebuchet MS"/>
          <w:b/>
          <w:bCs/>
          <w:color w:val="008100"/>
          <w:sz w:val="20"/>
          <w:szCs w:val="20"/>
          <w:u w:val="single"/>
        </w:rPr>
      </w:pPr>
      <w:r w:rsidRPr="003B5B9C">
        <w:rPr>
          <w:rFonts w:ascii="Trebuchet MS" w:hAnsi="Trebuchet MS" w:cs="Trebuchet MS"/>
          <w:b/>
          <w:bCs/>
          <w:color w:val="008100"/>
          <w:sz w:val="20"/>
          <w:szCs w:val="20"/>
          <w:u w:val="single"/>
        </w:rPr>
        <w:t>Exercice 1</w:t>
      </w:r>
    </w:p>
    <w:p w:rsidR="003B5B9C" w:rsidRDefault="003B5B9C" w:rsidP="003B5B9C">
      <w:pPr>
        <w:spacing w:line="288" w:lineRule="auto"/>
        <w:jc w:val="both"/>
        <w:rPr>
          <w:rFonts w:ascii="Trebuchet MS" w:hAnsi="Trebuchet MS"/>
          <w:color w:val="000000"/>
          <w:sz w:val="20"/>
          <w:szCs w:val="20"/>
        </w:rPr>
      </w:pPr>
    </w:p>
    <w:p w:rsidR="003B5B9C" w:rsidRDefault="003B5B9C" w:rsidP="003B5B9C">
      <w:pPr>
        <w:spacing w:line="288" w:lineRule="auto"/>
        <w:jc w:val="both"/>
        <w:rPr>
          <w:rFonts w:ascii="Trebuchet MS" w:hAnsi="Trebuchet MS"/>
          <w:color w:val="000000"/>
          <w:sz w:val="20"/>
          <w:szCs w:val="20"/>
        </w:rPr>
      </w:pPr>
      <w:r>
        <w:rPr>
          <w:rFonts w:ascii="Trebuchet MS" w:hAnsi="Trebuchet MS"/>
          <w:color w:val="000000"/>
          <w:sz w:val="20"/>
          <w:szCs w:val="20"/>
        </w:rPr>
        <w:t xml:space="preserve">Une compagnie d'assurance automobile propose à ses clients quatre familles de tarifs identifiables par une couleur, du moins au plus onéreux : tarifs bleu, vert, orange et rouge. Le tarif dépend de la situation du conducteur : </w:t>
      </w:r>
    </w:p>
    <w:p w:rsidR="003B5B9C" w:rsidRDefault="003B5B9C" w:rsidP="003B5B9C">
      <w:pPr>
        <w:numPr>
          <w:ilvl w:val="0"/>
          <w:numId w:val="1"/>
        </w:numPr>
        <w:spacing w:before="100" w:beforeAutospacing="1" w:after="100" w:afterAutospacing="1" w:line="288" w:lineRule="auto"/>
        <w:jc w:val="both"/>
        <w:rPr>
          <w:rFonts w:ascii="Trebuchet MS" w:hAnsi="Trebuchet MS"/>
          <w:color w:val="000000"/>
          <w:sz w:val="20"/>
          <w:szCs w:val="20"/>
        </w:rPr>
      </w:pPr>
      <w:r>
        <w:rPr>
          <w:rFonts w:ascii="Trebuchet MS" w:hAnsi="Trebuchet MS"/>
          <w:color w:val="000000"/>
          <w:sz w:val="20"/>
          <w:szCs w:val="20"/>
        </w:rPr>
        <w:t xml:space="preserve">un conducteur de moins de 25 ans et titulaire du permis depuis moins de deux ans, se voit attribuer le tarif rouge, si toutefois il n'a jamais été responsable d'accident. Sinon, la compagnie refuse de l'assurer. </w:t>
      </w:r>
    </w:p>
    <w:p w:rsidR="003B5B9C" w:rsidRDefault="003B5B9C" w:rsidP="003B5B9C">
      <w:pPr>
        <w:numPr>
          <w:ilvl w:val="0"/>
          <w:numId w:val="1"/>
        </w:numPr>
        <w:spacing w:before="100" w:beforeAutospacing="1" w:after="100" w:afterAutospacing="1" w:line="288" w:lineRule="auto"/>
        <w:jc w:val="both"/>
        <w:rPr>
          <w:rFonts w:ascii="Trebuchet MS" w:hAnsi="Trebuchet MS"/>
          <w:color w:val="000000"/>
          <w:sz w:val="20"/>
          <w:szCs w:val="20"/>
        </w:rPr>
      </w:pPr>
      <w:r>
        <w:rPr>
          <w:rFonts w:ascii="Trebuchet MS" w:hAnsi="Trebuchet MS"/>
          <w:color w:val="000000"/>
          <w:sz w:val="20"/>
          <w:szCs w:val="20"/>
        </w:rPr>
        <w:t xml:space="preserve">un conducteur de moins de 25 ans et titulaire du permis depuis plus de deux ans, ou de plus de 25 ans mais titulaire du permis depuis moins de deux ans a le droit au tarif orange s'il n'a jamais provoqué d'accident, au tarif rouge pour un accident, sinon il est refusé. </w:t>
      </w:r>
    </w:p>
    <w:p w:rsidR="003B5B9C" w:rsidRDefault="003B5B9C" w:rsidP="003B5B9C">
      <w:pPr>
        <w:numPr>
          <w:ilvl w:val="0"/>
          <w:numId w:val="1"/>
        </w:numPr>
        <w:spacing w:before="100" w:beforeAutospacing="1" w:after="100" w:afterAutospacing="1" w:line="288" w:lineRule="auto"/>
        <w:jc w:val="both"/>
        <w:rPr>
          <w:rFonts w:ascii="Trebuchet MS" w:hAnsi="Trebuchet MS"/>
          <w:color w:val="000000"/>
          <w:sz w:val="20"/>
          <w:szCs w:val="20"/>
        </w:rPr>
      </w:pPr>
      <w:r>
        <w:rPr>
          <w:rFonts w:ascii="Trebuchet MS" w:hAnsi="Trebuchet MS"/>
          <w:color w:val="000000"/>
          <w:sz w:val="20"/>
          <w:szCs w:val="20"/>
        </w:rPr>
        <w:t xml:space="preserve">un conducteur de plus de 25 ans titulaire du permis depuis plus de deux ans bénéficie du tarif vert s'il n'est à l'origine d'aucun accident et du tarif orange pour un accident, du tarif rouge pour deux accidents, et refusé au-delà </w:t>
      </w:r>
    </w:p>
    <w:p w:rsidR="003B5B9C" w:rsidRDefault="003B5B9C" w:rsidP="003B5B9C">
      <w:pPr>
        <w:numPr>
          <w:ilvl w:val="0"/>
          <w:numId w:val="1"/>
        </w:numPr>
        <w:spacing w:before="100" w:beforeAutospacing="1" w:after="100" w:afterAutospacing="1" w:line="288" w:lineRule="auto"/>
        <w:jc w:val="both"/>
        <w:rPr>
          <w:rFonts w:ascii="Trebuchet MS" w:hAnsi="Trebuchet MS"/>
          <w:color w:val="000000"/>
          <w:sz w:val="20"/>
          <w:szCs w:val="20"/>
        </w:rPr>
      </w:pPr>
      <w:r>
        <w:rPr>
          <w:rFonts w:ascii="Trebuchet MS" w:hAnsi="Trebuchet MS"/>
          <w:color w:val="000000"/>
          <w:sz w:val="20"/>
          <w:szCs w:val="20"/>
        </w:rPr>
        <w:t>De plus, pour encourager la fidélité des clients acceptés, la compagnie propose un contrat de la couleur immédiatement la plus avantageuse s'il est entré dans la maison depuis plus d'un an.</w:t>
      </w:r>
    </w:p>
    <w:p w:rsidR="003B5B9C" w:rsidRDefault="003B5B9C" w:rsidP="003B5B9C">
      <w:pPr>
        <w:spacing w:line="288" w:lineRule="auto"/>
        <w:jc w:val="both"/>
        <w:rPr>
          <w:rFonts w:ascii="Trebuchet MS" w:hAnsi="Trebuchet MS"/>
          <w:color w:val="000000"/>
          <w:sz w:val="20"/>
          <w:szCs w:val="20"/>
        </w:rPr>
      </w:pPr>
      <w:r>
        <w:rPr>
          <w:rFonts w:ascii="Trebuchet MS" w:hAnsi="Trebuchet MS"/>
          <w:color w:val="000000"/>
          <w:sz w:val="20"/>
          <w:szCs w:val="20"/>
        </w:rPr>
        <w:t>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rsidR="00E51CA5" w:rsidRDefault="00E51CA5"/>
    <w:p w:rsidR="003B5B9C" w:rsidRDefault="003B5B9C"/>
    <w:sectPr w:rsidR="003B5B9C" w:rsidSect="00E51C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37FCD"/>
    <w:multiLevelType w:val="multilevel"/>
    <w:tmpl w:val="85A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B5B9C"/>
    <w:rsid w:val="003B5B9C"/>
    <w:rsid w:val="004E610B"/>
    <w:rsid w:val="00E51C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9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1224</Characters>
  <Application>Microsoft Office Word</Application>
  <DocSecurity>0</DocSecurity>
  <Lines>10</Lines>
  <Paragraphs>2</Paragraphs>
  <ScaleCrop>false</ScaleCrop>
  <Company>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m.benadi</dc:creator>
  <cp:keywords/>
  <dc:description/>
  <cp:lastModifiedBy>m.benadi</cp:lastModifiedBy>
  <cp:revision>3</cp:revision>
  <dcterms:created xsi:type="dcterms:W3CDTF">2011-11-08T13:07:00Z</dcterms:created>
  <dcterms:modified xsi:type="dcterms:W3CDTF">2011-11-08T13:09:00Z</dcterms:modified>
</cp:coreProperties>
</file>