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61CE" w:rsidRDefault="00DF5494">
      <w:pPr>
        <w:pStyle w:val="Ttulo1"/>
        <w:jc w:val="center"/>
        <w:rPr>
          <w:rFonts w:ascii="Google Sans" w:eastAsia="Google Sans" w:hAnsi="Google Sans" w:cs="Google Sans"/>
        </w:rPr>
      </w:pPr>
      <w:bookmarkStart w:id="0" w:name="_m1x9amj91myi" w:colFirst="0" w:colLast="0"/>
      <w:bookmarkEnd w:id="0"/>
      <w:r>
        <w:rPr>
          <w:rFonts w:ascii="Google Sans" w:eastAsia="Google Sans" w:hAnsi="Google Sans" w:cs="Google Sans"/>
        </w:rPr>
        <w:t>Control categories</w:t>
      </w:r>
    </w:p>
    <w:p w:rsidR="008561CE" w:rsidRDefault="008561CE">
      <w:pPr>
        <w:rPr>
          <w:rFonts w:ascii="Google Sans" w:eastAsia="Google Sans" w:hAnsi="Google Sans" w:cs="Google Sans"/>
        </w:rPr>
      </w:pPr>
    </w:p>
    <w:p w:rsidR="008561CE" w:rsidRDefault="00DF5494">
      <w:pPr>
        <w:pStyle w:val="Ttulo2"/>
        <w:rPr>
          <w:rFonts w:ascii="Google Sans" w:eastAsia="Google Sans" w:hAnsi="Google Sans" w:cs="Google Sans"/>
        </w:rPr>
      </w:pPr>
      <w:bookmarkStart w:id="1" w:name="_5z7py7xwm7s" w:colFirst="0" w:colLast="0"/>
      <w:bookmarkEnd w:id="1"/>
      <w:r>
        <w:rPr>
          <w:rFonts w:ascii="Google Sans" w:eastAsia="Google Sans" w:hAnsi="Google Sans" w:cs="Google Sans"/>
        </w:rPr>
        <w:t>Control categories</w:t>
      </w:r>
    </w:p>
    <w:p w:rsidR="008561CE" w:rsidRDefault="00DF5494">
      <w:pPr>
        <w:rPr>
          <w:rFonts w:ascii="Google Sans" w:eastAsia="Google Sans" w:hAnsi="Google Sans" w:cs="Google Sans"/>
          <w:sz w:val="24"/>
          <w:szCs w:val="24"/>
        </w:rPr>
      </w:pPr>
      <w:r>
        <w:rPr>
          <w:rFonts w:ascii="Google Sans" w:eastAsia="Google Sans" w:hAnsi="Google Sans" w:cs="Google Sans"/>
          <w:sz w:val="24"/>
          <w:szCs w:val="24"/>
        </w:rPr>
        <w:t>Controls within cybersecurity are grouped into three main categories:</w:t>
      </w:r>
    </w:p>
    <w:p w:rsidR="008561CE" w:rsidRDefault="008561CE">
      <w:pPr>
        <w:rPr>
          <w:rFonts w:ascii="Google Sans" w:eastAsia="Google Sans" w:hAnsi="Google Sans" w:cs="Google Sans"/>
          <w:sz w:val="24"/>
          <w:szCs w:val="24"/>
        </w:rPr>
      </w:pPr>
    </w:p>
    <w:p w:rsidR="008561CE" w:rsidRDefault="00DF5494">
      <w:pPr>
        <w:numPr>
          <w:ilvl w:val="0"/>
          <w:numId w:val="2"/>
        </w:numPr>
        <w:rPr>
          <w:rFonts w:ascii="Google Sans" w:eastAsia="Google Sans" w:hAnsi="Google Sans" w:cs="Google Sans"/>
          <w:sz w:val="24"/>
          <w:szCs w:val="24"/>
        </w:rPr>
      </w:pPr>
      <w:r>
        <w:rPr>
          <w:rFonts w:ascii="Google Sans" w:eastAsia="Google Sans" w:hAnsi="Google Sans" w:cs="Google Sans"/>
          <w:sz w:val="24"/>
          <w:szCs w:val="24"/>
        </w:rPr>
        <w:t>Administrative/Managerial controls</w:t>
      </w:r>
    </w:p>
    <w:p w:rsidR="008561CE" w:rsidRDefault="00DF5494">
      <w:pPr>
        <w:numPr>
          <w:ilvl w:val="0"/>
          <w:numId w:val="2"/>
        </w:numPr>
        <w:rPr>
          <w:rFonts w:ascii="Google Sans" w:eastAsia="Google Sans" w:hAnsi="Google Sans" w:cs="Google Sans"/>
          <w:sz w:val="24"/>
          <w:szCs w:val="24"/>
        </w:rPr>
      </w:pPr>
      <w:r>
        <w:rPr>
          <w:rFonts w:ascii="Google Sans" w:eastAsia="Google Sans" w:hAnsi="Google Sans" w:cs="Google Sans"/>
          <w:sz w:val="24"/>
          <w:szCs w:val="24"/>
        </w:rPr>
        <w:t>Technical controls</w:t>
      </w:r>
    </w:p>
    <w:p w:rsidR="008561CE" w:rsidRDefault="00DF5494">
      <w:pPr>
        <w:numPr>
          <w:ilvl w:val="0"/>
          <w:numId w:val="2"/>
        </w:numPr>
        <w:rPr>
          <w:rFonts w:ascii="Google Sans" w:eastAsia="Google Sans" w:hAnsi="Google Sans" w:cs="Google Sans"/>
          <w:sz w:val="24"/>
          <w:szCs w:val="24"/>
        </w:rPr>
      </w:pPr>
      <w:r>
        <w:rPr>
          <w:rFonts w:ascii="Google Sans" w:eastAsia="Google Sans" w:hAnsi="Google Sans" w:cs="Google Sans"/>
          <w:sz w:val="24"/>
          <w:szCs w:val="24"/>
        </w:rPr>
        <w:t>Physical controls</w:t>
      </w:r>
    </w:p>
    <w:p w:rsidR="008561CE" w:rsidRDefault="00DF5494">
      <w:pPr>
        <w:ind w:left="720"/>
        <w:rPr>
          <w:rFonts w:ascii="Google Sans" w:eastAsia="Google Sans" w:hAnsi="Google Sans" w:cs="Google Sans"/>
          <w:sz w:val="24"/>
          <w:szCs w:val="24"/>
        </w:rPr>
      </w:pPr>
      <w:r>
        <w:rPr>
          <w:rFonts w:ascii="Google Sans" w:eastAsia="Google Sans" w:hAnsi="Google Sans" w:cs="Google Sans"/>
          <w:sz w:val="24"/>
          <w:szCs w:val="24"/>
        </w:rPr>
        <w:t xml:space="preserve"> </w:t>
      </w:r>
    </w:p>
    <w:p w:rsidR="008561CE" w:rsidRDefault="00DF5494">
      <w:pPr>
        <w:rPr>
          <w:rFonts w:ascii="Google Sans" w:eastAsia="Google Sans" w:hAnsi="Google Sans" w:cs="Google Sans"/>
          <w:sz w:val="24"/>
          <w:szCs w:val="24"/>
        </w:rPr>
      </w:pPr>
      <w:r>
        <w:rPr>
          <w:rFonts w:ascii="Google Sans" w:eastAsia="Google Sans" w:hAnsi="Google Sans" w:cs="Google Sans"/>
          <w:b/>
          <w:sz w:val="24"/>
          <w:szCs w:val="24"/>
        </w:rPr>
        <w:t>Administrative/Managerial controls</w:t>
      </w:r>
      <w:r>
        <w:rPr>
          <w:rFonts w:ascii="Google Sans" w:eastAsia="Google Sans" w:hAnsi="Google Sans" w:cs="Google Sans"/>
          <w:sz w:val="24"/>
          <w:szCs w:val="24"/>
        </w:rPr>
        <w:t xml:space="preserve"> address the human component of cybersecurity. These controls include policies and procedures that define how an organization manages data and clearly defines employee responsibilities, including their role in protecting the organization. While administrative controls are typically policy based, the enforcement of those policies may require the use of technical or physical controls. </w:t>
      </w:r>
    </w:p>
    <w:p w:rsidR="008561CE" w:rsidRDefault="008561CE">
      <w:pPr>
        <w:rPr>
          <w:rFonts w:ascii="Google Sans" w:eastAsia="Google Sans" w:hAnsi="Google Sans" w:cs="Google Sans"/>
          <w:sz w:val="24"/>
          <w:szCs w:val="24"/>
        </w:rPr>
      </w:pPr>
    </w:p>
    <w:p w:rsidR="008561CE" w:rsidRDefault="00DF5494">
      <w:pPr>
        <w:rPr>
          <w:rFonts w:ascii="Google Sans" w:eastAsia="Google Sans" w:hAnsi="Google Sans" w:cs="Google Sans"/>
          <w:sz w:val="24"/>
          <w:szCs w:val="24"/>
        </w:rPr>
      </w:pPr>
      <w:r>
        <w:rPr>
          <w:rFonts w:ascii="Google Sans" w:eastAsia="Google Sans" w:hAnsi="Google Sans" w:cs="Google Sans"/>
          <w:b/>
          <w:sz w:val="24"/>
          <w:szCs w:val="24"/>
        </w:rPr>
        <w:t>Technical controls</w:t>
      </w:r>
      <w:r>
        <w:rPr>
          <w:rFonts w:ascii="Google Sans" w:eastAsia="Google Sans" w:hAnsi="Google Sans" w:cs="Google Sans"/>
          <w:sz w:val="24"/>
          <w:szCs w:val="24"/>
        </w:rPr>
        <w:t xml:space="preserve"> consist of solutions such as firewalls, intrusion detection systems (IDS), intrusion prevention systems (IPS), antivirus (AV) products, encryption, etc. Technical controls can be used in a number of ways to meet organizational goals and objectives.</w:t>
      </w:r>
    </w:p>
    <w:p w:rsidR="008561CE" w:rsidRDefault="008561CE">
      <w:pPr>
        <w:rPr>
          <w:rFonts w:ascii="Google Sans" w:eastAsia="Google Sans" w:hAnsi="Google Sans" w:cs="Google Sans"/>
          <w:sz w:val="24"/>
          <w:szCs w:val="24"/>
        </w:rPr>
      </w:pPr>
    </w:p>
    <w:p w:rsidR="008561CE" w:rsidRDefault="00DF5494">
      <w:pPr>
        <w:rPr>
          <w:rFonts w:ascii="Google Sans" w:eastAsia="Google Sans" w:hAnsi="Google Sans" w:cs="Google Sans"/>
          <w:sz w:val="24"/>
          <w:szCs w:val="24"/>
        </w:rPr>
      </w:pPr>
      <w:r>
        <w:rPr>
          <w:rFonts w:ascii="Google Sans" w:eastAsia="Google Sans" w:hAnsi="Google Sans" w:cs="Google Sans"/>
          <w:b/>
          <w:sz w:val="24"/>
          <w:szCs w:val="24"/>
        </w:rPr>
        <w:t>Physical controls</w:t>
      </w:r>
      <w:r>
        <w:rPr>
          <w:rFonts w:ascii="Google Sans" w:eastAsia="Google Sans" w:hAnsi="Google Sans" w:cs="Google Sans"/>
          <w:sz w:val="24"/>
          <w:szCs w:val="24"/>
        </w:rPr>
        <w:t xml:space="preserve"> include door locks, cabinet locks, surveillance cameras, badge readers, etc. They are used to limit physical access to physical assets by unauthorized personnel. </w:t>
      </w:r>
    </w:p>
    <w:p w:rsidR="008561CE" w:rsidRDefault="00DF5494">
      <w:pPr>
        <w:pStyle w:val="Ttulo2"/>
        <w:rPr>
          <w:rFonts w:ascii="Google Sans" w:eastAsia="Google Sans" w:hAnsi="Google Sans" w:cs="Google Sans"/>
        </w:rPr>
      </w:pPr>
      <w:bookmarkStart w:id="2" w:name="_6v7p1esoagkw" w:colFirst="0" w:colLast="0"/>
      <w:bookmarkEnd w:id="2"/>
      <w:r>
        <w:rPr>
          <w:rFonts w:ascii="Google Sans" w:eastAsia="Google Sans" w:hAnsi="Google Sans" w:cs="Google Sans"/>
        </w:rPr>
        <w:t>Control types</w:t>
      </w:r>
    </w:p>
    <w:p w:rsidR="008561CE" w:rsidRDefault="00DF5494">
      <w:pPr>
        <w:rPr>
          <w:rFonts w:ascii="Google Sans" w:eastAsia="Google Sans" w:hAnsi="Google Sans" w:cs="Google Sans"/>
          <w:sz w:val="24"/>
          <w:szCs w:val="24"/>
        </w:rPr>
      </w:pPr>
      <w:r>
        <w:rPr>
          <w:rFonts w:ascii="Google Sans" w:eastAsia="Google Sans" w:hAnsi="Google Sans" w:cs="Google Sans"/>
          <w:sz w:val="24"/>
          <w:szCs w:val="24"/>
        </w:rPr>
        <w:t>Control types include, but are not limited to:</w:t>
      </w:r>
      <w:r>
        <w:rPr>
          <w:rFonts w:ascii="Google Sans" w:eastAsia="Google Sans" w:hAnsi="Google Sans" w:cs="Google Sans"/>
          <w:sz w:val="24"/>
          <w:szCs w:val="24"/>
        </w:rPr>
        <w:tab/>
      </w:r>
    </w:p>
    <w:p w:rsidR="008561CE" w:rsidRDefault="00DF5494">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Preventative</w:t>
      </w:r>
    </w:p>
    <w:p w:rsidR="008561CE" w:rsidRDefault="00DF5494">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Corrective</w:t>
      </w:r>
    </w:p>
    <w:p w:rsidR="008561CE" w:rsidRDefault="00DF5494">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Detective</w:t>
      </w:r>
    </w:p>
    <w:p w:rsidR="008561CE" w:rsidRDefault="00DF5494">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Deterrent</w:t>
      </w:r>
    </w:p>
    <w:p w:rsidR="008561CE" w:rsidRDefault="008561CE">
      <w:pPr>
        <w:rPr>
          <w:rFonts w:ascii="Google Sans" w:eastAsia="Google Sans" w:hAnsi="Google Sans" w:cs="Google Sans"/>
          <w:sz w:val="24"/>
          <w:szCs w:val="24"/>
        </w:rPr>
      </w:pPr>
    </w:p>
    <w:p w:rsidR="008561CE" w:rsidRDefault="00DF5494">
      <w:pPr>
        <w:rPr>
          <w:rFonts w:ascii="Google Sans" w:eastAsia="Google Sans" w:hAnsi="Google Sans" w:cs="Google Sans"/>
          <w:sz w:val="24"/>
          <w:szCs w:val="24"/>
        </w:rPr>
      </w:pPr>
      <w:r>
        <w:rPr>
          <w:rFonts w:ascii="Google Sans" w:eastAsia="Google Sans" w:hAnsi="Google Sans" w:cs="Google Sans"/>
          <w:sz w:val="24"/>
          <w:szCs w:val="24"/>
        </w:rPr>
        <w:t xml:space="preserve">These controls work together to provide defense in depth and protect assets. </w:t>
      </w:r>
      <w:r>
        <w:rPr>
          <w:rFonts w:ascii="Google Sans" w:eastAsia="Google Sans" w:hAnsi="Google Sans" w:cs="Google Sans"/>
          <w:b/>
          <w:sz w:val="24"/>
          <w:szCs w:val="24"/>
        </w:rPr>
        <w:t>Preventative controls</w:t>
      </w:r>
      <w:r>
        <w:rPr>
          <w:rFonts w:ascii="Google Sans" w:eastAsia="Google Sans" w:hAnsi="Google Sans" w:cs="Google Sans"/>
          <w:sz w:val="24"/>
          <w:szCs w:val="24"/>
        </w:rPr>
        <w:t xml:space="preserve"> are designed to prevent an incident from occurring in the first place. </w:t>
      </w:r>
      <w:r>
        <w:rPr>
          <w:rFonts w:ascii="Google Sans" w:eastAsia="Google Sans" w:hAnsi="Google Sans" w:cs="Google Sans"/>
          <w:b/>
          <w:sz w:val="24"/>
          <w:szCs w:val="24"/>
        </w:rPr>
        <w:t>Corrective controls</w:t>
      </w:r>
      <w:r>
        <w:rPr>
          <w:rFonts w:ascii="Google Sans" w:eastAsia="Google Sans" w:hAnsi="Google Sans" w:cs="Google Sans"/>
          <w:sz w:val="24"/>
          <w:szCs w:val="24"/>
        </w:rPr>
        <w:t xml:space="preserve"> are used to restore an asset after an incident. </w:t>
      </w:r>
      <w:r>
        <w:rPr>
          <w:rFonts w:ascii="Google Sans" w:eastAsia="Google Sans" w:hAnsi="Google Sans" w:cs="Google Sans"/>
          <w:b/>
          <w:sz w:val="24"/>
          <w:szCs w:val="24"/>
        </w:rPr>
        <w:t>Detective controls</w:t>
      </w:r>
      <w:r>
        <w:rPr>
          <w:rFonts w:ascii="Google Sans" w:eastAsia="Google Sans" w:hAnsi="Google Sans" w:cs="Google Sans"/>
          <w:sz w:val="24"/>
          <w:szCs w:val="24"/>
        </w:rPr>
        <w:t xml:space="preserve"> are implemented to determine whether an incident has occurred or is in progress. </w:t>
      </w:r>
      <w:r>
        <w:rPr>
          <w:rFonts w:ascii="Google Sans" w:eastAsia="Google Sans" w:hAnsi="Google Sans" w:cs="Google Sans"/>
          <w:b/>
          <w:sz w:val="24"/>
          <w:szCs w:val="24"/>
        </w:rPr>
        <w:t>Deterrent controls</w:t>
      </w:r>
      <w:r>
        <w:rPr>
          <w:rFonts w:ascii="Google Sans" w:eastAsia="Google Sans" w:hAnsi="Google Sans" w:cs="Google Sans"/>
          <w:sz w:val="24"/>
          <w:szCs w:val="24"/>
        </w:rPr>
        <w:t xml:space="preserve"> are designed to discourage attacks.</w:t>
      </w:r>
    </w:p>
    <w:p w:rsidR="008561CE" w:rsidRDefault="008561CE">
      <w:pPr>
        <w:rPr>
          <w:rFonts w:ascii="Google Sans" w:eastAsia="Google Sans" w:hAnsi="Google Sans" w:cs="Google Sans"/>
          <w:sz w:val="24"/>
          <w:szCs w:val="24"/>
        </w:rPr>
      </w:pPr>
    </w:p>
    <w:p w:rsidR="008561CE" w:rsidRDefault="00DF5494">
      <w:pPr>
        <w:rPr>
          <w:rFonts w:ascii="Google Sans" w:eastAsia="Google Sans" w:hAnsi="Google Sans" w:cs="Google Sans"/>
          <w:sz w:val="24"/>
          <w:szCs w:val="24"/>
        </w:rPr>
      </w:pPr>
      <w:r>
        <w:rPr>
          <w:rFonts w:ascii="Google Sans" w:eastAsia="Google Sans" w:hAnsi="Google Sans" w:cs="Google Sans"/>
          <w:sz w:val="24"/>
          <w:szCs w:val="24"/>
        </w:rPr>
        <w:t>Review the following charts for specific details about each type of control and its purpose.</w:t>
      </w:r>
    </w:p>
    <w:p w:rsidR="008561CE" w:rsidRDefault="00DF5494">
      <w:pPr>
        <w:rPr>
          <w:rFonts w:ascii="Google Sans" w:eastAsia="Google Sans" w:hAnsi="Google Sans" w:cs="Google Sans"/>
          <w:sz w:val="24"/>
          <w:szCs w:val="24"/>
        </w:rPr>
      </w:pPr>
      <w:r>
        <w:rPr>
          <w:rFonts w:ascii="Google Sans" w:eastAsia="Google Sans" w:hAnsi="Google Sans" w:cs="Google Sans"/>
          <w:sz w:val="24"/>
          <w:szCs w:val="24"/>
        </w:rPr>
        <w:lastRenderedPageBreak/>
        <w:t xml:space="preserve"> </w:t>
      </w:r>
    </w:p>
    <w:tbl>
      <w:tblPr>
        <w:tblStyle w:val="a"/>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561CE">
        <w:trPr>
          <w:trHeight w:val="420"/>
          <w:tblHeader/>
        </w:trPr>
        <w:tc>
          <w:tcPr>
            <w:tcW w:w="9360" w:type="dxa"/>
            <w:gridSpan w:val="3"/>
            <w:shd w:val="clear" w:color="auto" w:fill="auto"/>
            <w:tcMar>
              <w:top w:w="100" w:type="dxa"/>
              <w:left w:w="100" w:type="dxa"/>
              <w:bottom w:w="100" w:type="dxa"/>
              <w:right w:w="100" w:type="dxa"/>
            </w:tcMar>
          </w:tcPr>
          <w:p w:rsidR="008561CE" w:rsidRDefault="00DF5494">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Administrative Controls</w:t>
            </w:r>
          </w:p>
        </w:tc>
      </w:tr>
      <w:tr w:rsidR="008561CE">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Name</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Type</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Purpose</w:t>
            </w:r>
          </w:p>
        </w:tc>
      </w:tr>
      <w:tr w:rsidR="008561CE">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Least Privilege</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Reduce risk and </w:t>
            </w:r>
            <w:r>
              <w:rPr>
                <w:rFonts w:ascii="Google Sans" w:eastAsia="Google Sans" w:hAnsi="Google Sans" w:cs="Google Sans"/>
                <w:sz w:val="24"/>
                <w:szCs w:val="24"/>
                <w:highlight w:val="white"/>
              </w:rPr>
              <w:t>overall impact</w:t>
            </w:r>
            <w:r>
              <w:rPr>
                <w:rFonts w:ascii="Google Sans" w:eastAsia="Google Sans" w:hAnsi="Google Sans" w:cs="Google Sans"/>
                <w:sz w:val="24"/>
                <w:szCs w:val="24"/>
              </w:rPr>
              <w:t xml:space="preserve"> of malicious insider or compromised accounts</w:t>
            </w:r>
          </w:p>
        </w:tc>
      </w:tr>
      <w:tr w:rsidR="008561CE">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Disaster recovery plans</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b/>
                <w:sz w:val="24"/>
                <w:szCs w:val="24"/>
              </w:rPr>
            </w:pPr>
            <w:r>
              <w:rPr>
                <w:rFonts w:ascii="Google Sans" w:eastAsia="Google Sans" w:hAnsi="Google Sans" w:cs="Google Sans"/>
                <w:sz w:val="24"/>
                <w:szCs w:val="24"/>
              </w:rPr>
              <w:t>Corrective</w:t>
            </w:r>
          </w:p>
          <w:p w:rsidR="008561CE" w:rsidRDefault="008561CE">
            <w:pPr>
              <w:widowControl w:val="0"/>
              <w:spacing w:line="240" w:lineRule="auto"/>
              <w:rPr>
                <w:rFonts w:ascii="Google Sans" w:eastAsia="Google Sans" w:hAnsi="Google Sans" w:cs="Google Sans"/>
                <w:sz w:val="24"/>
                <w:szCs w:val="24"/>
              </w:rPr>
            </w:pP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Provide business continuity</w:t>
            </w:r>
          </w:p>
        </w:tc>
      </w:tr>
      <w:tr w:rsidR="008561CE">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Password policies</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Reduce likelihood of account compromise through brute force or dictionary attack techniques</w:t>
            </w:r>
          </w:p>
        </w:tc>
      </w:tr>
      <w:tr w:rsidR="008561CE">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Access control policies</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Bolster confidentiality and integrity by defining which groups can access or modify data</w:t>
            </w:r>
          </w:p>
        </w:tc>
      </w:tr>
      <w:tr w:rsidR="008561CE">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Account management policies</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Managing account lifecycle, reducing attack surface, and limiting </w:t>
            </w:r>
            <w:r>
              <w:rPr>
                <w:rFonts w:ascii="Google Sans" w:eastAsia="Google Sans" w:hAnsi="Google Sans" w:cs="Google Sans"/>
                <w:sz w:val="24"/>
                <w:szCs w:val="24"/>
                <w:highlight w:val="white"/>
              </w:rPr>
              <w:t>overall impact</w:t>
            </w:r>
            <w:r>
              <w:rPr>
                <w:rFonts w:ascii="Google Sans" w:eastAsia="Google Sans" w:hAnsi="Google Sans" w:cs="Google Sans"/>
                <w:sz w:val="24"/>
                <w:szCs w:val="24"/>
              </w:rPr>
              <w:t xml:space="preserve"> from disgruntled former employees and default account usage</w:t>
            </w:r>
          </w:p>
        </w:tc>
      </w:tr>
      <w:tr w:rsidR="008561CE">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Separation of duties</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Reduce risk and </w:t>
            </w:r>
            <w:r>
              <w:rPr>
                <w:rFonts w:ascii="Google Sans" w:eastAsia="Google Sans" w:hAnsi="Google Sans" w:cs="Google Sans"/>
                <w:sz w:val="24"/>
                <w:szCs w:val="24"/>
                <w:highlight w:val="white"/>
              </w:rPr>
              <w:t>overall impact</w:t>
            </w:r>
            <w:r>
              <w:rPr>
                <w:rFonts w:ascii="Google Sans" w:eastAsia="Google Sans" w:hAnsi="Google Sans" w:cs="Google Sans"/>
                <w:sz w:val="24"/>
                <w:szCs w:val="24"/>
              </w:rPr>
              <w:t xml:space="preserve"> of malicious insider or compromised accounts </w:t>
            </w:r>
          </w:p>
        </w:tc>
      </w:tr>
    </w:tbl>
    <w:p w:rsidR="008561CE" w:rsidRDefault="008561CE">
      <w:pPr>
        <w:rPr>
          <w:rFonts w:ascii="Google Sans" w:eastAsia="Google Sans" w:hAnsi="Google Sans" w:cs="Google Sans"/>
          <w:sz w:val="24"/>
          <w:szCs w:val="24"/>
        </w:rPr>
      </w:pPr>
    </w:p>
    <w:p w:rsidR="008561CE" w:rsidRDefault="008561CE">
      <w:pPr>
        <w:rPr>
          <w:rFonts w:ascii="Google Sans" w:eastAsia="Google Sans" w:hAnsi="Google Sans" w:cs="Google Sans"/>
          <w:sz w:val="24"/>
          <w:szCs w:val="24"/>
        </w:rPr>
      </w:pPr>
    </w:p>
    <w:p w:rsidR="008561CE" w:rsidRDefault="008561CE">
      <w:pPr>
        <w:rPr>
          <w:rFonts w:ascii="Google Sans" w:eastAsia="Google Sans" w:hAnsi="Google Sans" w:cs="Google Sans"/>
          <w:sz w:val="24"/>
          <w:szCs w:val="24"/>
        </w:rPr>
      </w:pPr>
    </w:p>
    <w:tbl>
      <w:tblPr>
        <w:tblStyle w:val="a0"/>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561CE">
        <w:trPr>
          <w:trHeight w:val="420"/>
        </w:trPr>
        <w:tc>
          <w:tcPr>
            <w:tcW w:w="9360" w:type="dxa"/>
            <w:gridSpan w:val="3"/>
            <w:shd w:val="clear" w:color="auto" w:fill="auto"/>
            <w:tcMar>
              <w:top w:w="100" w:type="dxa"/>
              <w:left w:w="100" w:type="dxa"/>
              <w:bottom w:w="100" w:type="dxa"/>
              <w:right w:w="100" w:type="dxa"/>
            </w:tcMar>
          </w:tcPr>
          <w:p w:rsidR="008561CE" w:rsidRDefault="00DF5494">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Technical Controls</w:t>
            </w:r>
          </w:p>
        </w:tc>
      </w:tr>
      <w:tr w:rsidR="008561CE">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Name</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Type</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Purpose</w:t>
            </w:r>
          </w:p>
        </w:tc>
      </w:tr>
      <w:tr w:rsidR="008561CE">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Firewall</w:t>
            </w:r>
          </w:p>
          <w:p w:rsidR="008561CE" w:rsidRDefault="008561CE">
            <w:pPr>
              <w:widowControl w:val="0"/>
              <w:spacing w:line="240" w:lineRule="auto"/>
              <w:rPr>
                <w:rFonts w:ascii="Google Sans" w:eastAsia="Google Sans" w:hAnsi="Google Sans" w:cs="Google Sans"/>
                <w:sz w:val="24"/>
                <w:szCs w:val="24"/>
              </w:rPr>
            </w:pP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To filter unwanted or malicious traffic from entering the network</w:t>
            </w:r>
          </w:p>
        </w:tc>
      </w:tr>
      <w:tr w:rsidR="008561CE">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IDS/IPS</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Detective</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To detect and prevent anomalous traffic that matches a signature or rule</w:t>
            </w:r>
          </w:p>
        </w:tc>
      </w:tr>
      <w:tr w:rsidR="008561CE">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lastRenderedPageBreak/>
              <w:t>Encryption</w:t>
            </w:r>
          </w:p>
          <w:p w:rsidR="008561CE" w:rsidRDefault="008561CE">
            <w:pPr>
              <w:widowControl w:val="0"/>
              <w:spacing w:line="240" w:lineRule="auto"/>
              <w:rPr>
                <w:rFonts w:ascii="Google Sans" w:eastAsia="Google Sans" w:hAnsi="Google Sans" w:cs="Google Sans"/>
                <w:sz w:val="24"/>
                <w:szCs w:val="24"/>
              </w:rPr>
            </w:pP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Deterrent</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Provide confidentiality to sensitive information</w:t>
            </w:r>
          </w:p>
        </w:tc>
      </w:tr>
      <w:tr w:rsidR="008561CE">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Backups</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Corrective</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Restore/recover from an event</w:t>
            </w:r>
          </w:p>
        </w:tc>
      </w:tr>
      <w:tr w:rsidR="008561CE">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Password management</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Reduce password fatigue</w:t>
            </w:r>
          </w:p>
        </w:tc>
      </w:tr>
      <w:tr w:rsidR="008561CE">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Antivirus (AV) software</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Corrective</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Detect and quarantine known threats</w:t>
            </w:r>
          </w:p>
        </w:tc>
      </w:tr>
      <w:tr w:rsidR="008561CE">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Manual monitoring, maintenance, and intervention</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Necessary to identify and manage threats, risks, or vulnerabilities to out-of-date systems</w:t>
            </w:r>
          </w:p>
        </w:tc>
      </w:tr>
    </w:tbl>
    <w:p w:rsidR="008561CE" w:rsidRDefault="008561CE">
      <w:pPr>
        <w:rPr>
          <w:rFonts w:ascii="Google Sans" w:eastAsia="Google Sans" w:hAnsi="Google Sans" w:cs="Google Sans"/>
          <w:sz w:val="24"/>
          <w:szCs w:val="24"/>
        </w:rPr>
      </w:pPr>
    </w:p>
    <w:p w:rsidR="008561CE" w:rsidRDefault="008561CE">
      <w:pPr>
        <w:rPr>
          <w:rFonts w:ascii="Google Sans" w:eastAsia="Google Sans" w:hAnsi="Google Sans" w:cs="Google Sans"/>
          <w:sz w:val="24"/>
          <w:szCs w:val="24"/>
        </w:rPr>
      </w:pPr>
    </w:p>
    <w:p w:rsidR="008561CE" w:rsidRDefault="008561CE">
      <w:pPr>
        <w:rPr>
          <w:rFonts w:ascii="Google Sans" w:eastAsia="Google Sans" w:hAnsi="Google Sans" w:cs="Google Sans"/>
          <w:sz w:val="24"/>
          <w:szCs w:val="24"/>
        </w:rPr>
      </w:pPr>
    </w:p>
    <w:p w:rsidR="008561CE" w:rsidRDefault="008561CE">
      <w:pPr>
        <w:rPr>
          <w:rFonts w:ascii="Google Sans" w:eastAsia="Google Sans" w:hAnsi="Google Sans" w:cs="Google Sans"/>
          <w:sz w:val="24"/>
          <w:szCs w:val="24"/>
        </w:rPr>
      </w:pPr>
    </w:p>
    <w:tbl>
      <w:tblPr>
        <w:tblStyle w:val="a1"/>
        <w:tblW w:w="939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65"/>
        <w:gridCol w:w="3105"/>
        <w:gridCol w:w="3120"/>
      </w:tblGrid>
      <w:tr w:rsidR="008561CE">
        <w:trPr>
          <w:trHeight w:val="420"/>
        </w:trPr>
        <w:tc>
          <w:tcPr>
            <w:tcW w:w="9390" w:type="dxa"/>
            <w:gridSpan w:val="3"/>
            <w:shd w:val="clear" w:color="auto" w:fill="auto"/>
            <w:tcMar>
              <w:top w:w="100" w:type="dxa"/>
              <w:left w:w="100" w:type="dxa"/>
              <w:bottom w:w="100" w:type="dxa"/>
              <w:right w:w="100" w:type="dxa"/>
            </w:tcMar>
          </w:tcPr>
          <w:p w:rsidR="008561CE" w:rsidRDefault="00DF5494">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Physical Controls</w:t>
            </w:r>
          </w:p>
        </w:tc>
      </w:tr>
      <w:tr w:rsidR="008561CE">
        <w:tc>
          <w:tcPr>
            <w:tcW w:w="3165"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Name</w:t>
            </w:r>
          </w:p>
        </w:tc>
        <w:tc>
          <w:tcPr>
            <w:tcW w:w="3105"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Type</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Purpose</w:t>
            </w:r>
          </w:p>
        </w:tc>
      </w:tr>
      <w:tr w:rsidR="008561CE">
        <w:tc>
          <w:tcPr>
            <w:tcW w:w="3165"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Time-controlled safe</w:t>
            </w:r>
          </w:p>
        </w:tc>
        <w:tc>
          <w:tcPr>
            <w:tcW w:w="3105"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Deterrent</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Reduce attack surface and </w:t>
            </w:r>
            <w:r>
              <w:rPr>
                <w:rFonts w:ascii="Google Sans" w:eastAsia="Google Sans" w:hAnsi="Google Sans" w:cs="Google Sans"/>
                <w:sz w:val="24"/>
                <w:szCs w:val="24"/>
                <w:highlight w:val="white"/>
              </w:rPr>
              <w:t>overall impact</w:t>
            </w:r>
            <w:r>
              <w:rPr>
                <w:rFonts w:ascii="Google Sans" w:eastAsia="Google Sans" w:hAnsi="Google Sans" w:cs="Google Sans"/>
                <w:sz w:val="24"/>
                <w:szCs w:val="24"/>
              </w:rPr>
              <w:t xml:space="preserve"> from physical threats</w:t>
            </w:r>
          </w:p>
        </w:tc>
      </w:tr>
      <w:tr w:rsidR="008561CE">
        <w:tc>
          <w:tcPr>
            <w:tcW w:w="3165"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Adequate lighting</w:t>
            </w:r>
          </w:p>
        </w:tc>
        <w:tc>
          <w:tcPr>
            <w:tcW w:w="3105"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Deterrent</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 threats by limiting “hiding” places</w:t>
            </w:r>
          </w:p>
        </w:tc>
      </w:tr>
      <w:tr w:rsidR="008561CE">
        <w:tc>
          <w:tcPr>
            <w:tcW w:w="3165"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Closed-circuit television (CCTV)</w:t>
            </w:r>
          </w:p>
        </w:tc>
        <w:tc>
          <w:tcPr>
            <w:tcW w:w="3105"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Preventative/Detective</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Closed circuit television is both a preventative and detective control because it’s presence can reduce risk of certain types of events from occurring, and can be used after an event to inform on event conditions</w:t>
            </w:r>
          </w:p>
        </w:tc>
      </w:tr>
      <w:tr w:rsidR="008561CE">
        <w:tc>
          <w:tcPr>
            <w:tcW w:w="3165"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Locking cabinets (for network gear)</w:t>
            </w:r>
          </w:p>
        </w:tc>
        <w:tc>
          <w:tcPr>
            <w:tcW w:w="3105"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Bolster integrity by preventing unauthorized personnel and other individuals from physically accessing or modifying network infrastructure gear </w:t>
            </w:r>
          </w:p>
        </w:tc>
      </w:tr>
      <w:tr w:rsidR="008561CE">
        <w:tc>
          <w:tcPr>
            <w:tcW w:w="3165"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Signage indicating alarm </w:t>
            </w:r>
            <w:r>
              <w:rPr>
                <w:rFonts w:ascii="Google Sans" w:eastAsia="Google Sans" w:hAnsi="Google Sans" w:cs="Google Sans"/>
                <w:sz w:val="24"/>
                <w:szCs w:val="24"/>
              </w:rPr>
              <w:lastRenderedPageBreak/>
              <w:t>service provider</w:t>
            </w:r>
          </w:p>
        </w:tc>
        <w:tc>
          <w:tcPr>
            <w:tcW w:w="3105"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lastRenderedPageBreak/>
              <w:t>Deterrent</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Deter certain types of threats </w:t>
            </w:r>
            <w:r>
              <w:rPr>
                <w:rFonts w:ascii="Google Sans" w:eastAsia="Google Sans" w:hAnsi="Google Sans" w:cs="Google Sans"/>
                <w:sz w:val="24"/>
                <w:szCs w:val="24"/>
              </w:rPr>
              <w:lastRenderedPageBreak/>
              <w:t>by making the likelihood of a successful attack seem low</w:t>
            </w:r>
          </w:p>
        </w:tc>
      </w:tr>
      <w:tr w:rsidR="008561CE">
        <w:tc>
          <w:tcPr>
            <w:tcW w:w="3165"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lastRenderedPageBreak/>
              <w:t>Locks</w:t>
            </w:r>
          </w:p>
        </w:tc>
        <w:tc>
          <w:tcPr>
            <w:tcW w:w="3105"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Deterrent/Preventative</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Bolster integrity by deterring and preventing unauthorized personnel, individuals from physically accessing assets</w:t>
            </w:r>
          </w:p>
        </w:tc>
      </w:tr>
      <w:tr w:rsidR="008561CE">
        <w:tc>
          <w:tcPr>
            <w:tcW w:w="3165"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Fire detection and prevention (fire alarm, sprinkler system, etc.)</w:t>
            </w:r>
          </w:p>
        </w:tc>
        <w:tc>
          <w:tcPr>
            <w:tcW w:w="3105"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Detective/Preventative</w:t>
            </w:r>
          </w:p>
        </w:tc>
        <w:tc>
          <w:tcPr>
            <w:tcW w:w="3120" w:type="dxa"/>
            <w:shd w:val="clear" w:color="auto" w:fill="auto"/>
            <w:tcMar>
              <w:top w:w="100" w:type="dxa"/>
              <w:left w:w="100" w:type="dxa"/>
              <w:bottom w:w="100" w:type="dxa"/>
              <w:right w:w="100" w:type="dxa"/>
            </w:tcMar>
          </w:tcPr>
          <w:p w:rsidR="008561CE" w:rsidRDefault="00DF549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Detect fire in physical location and prevent damage to physical assets such as inventory, servers, etc.</w:t>
            </w:r>
          </w:p>
        </w:tc>
      </w:tr>
    </w:tbl>
    <w:p w:rsidR="008561CE" w:rsidRDefault="008561CE">
      <w:pPr>
        <w:rPr>
          <w:rFonts w:ascii="Google Sans" w:eastAsia="Google Sans" w:hAnsi="Google Sans" w:cs="Google Sans"/>
          <w:sz w:val="24"/>
          <w:szCs w:val="24"/>
        </w:rPr>
      </w:pPr>
    </w:p>
    <w:p w:rsidR="008561CE" w:rsidRDefault="008561CE">
      <w:pPr>
        <w:rPr>
          <w:rFonts w:ascii="Google Sans" w:eastAsia="Google Sans" w:hAnsi="Google Sans" w:cs="Google Sans"/>
          <w:sz w:val="24"/>
          <w:szCs w:val="24"/>
        </w:rPr>
      </w:pPr>
    </w:p>
    <w:p w:rsidR="00651D67" w:rsidRDefault="00651D67">
      <w:pPr>
        <w:rPr>
          <w:rFonts w:ascii="Google Sans" w:eastAsia="Google Sans" w:hAnsi="Google Sans" w:cs="Google Sans"/>
          <w:sz w:val="24"/>
          <w:szCs w:val="24"/>
        </w:rPr>
      </w:pPr>
    </w:p>
    <w:p w:rsidR="00651D67" w:rsidRDefault="00651D67">
      <w:pPr>
        <w:rPr>
          <w:rFonts w:ascii="Google Sans" w:eastAsia="Google Sans" w:hAnsi="Google Sans" w:cs="Google Sans"/>
          <w:sz w:val="24"/>
          <w:szCs w:val="24"/>
        </w:rPr>
      </w:pPr>
    </w:p>
    <w:p w:rsidR="00651D67" w:rsidRDefault="00651D67">
      <w:pPr>
        <w:rPr>
          <w:rFonts w:ascii="Google Sans" w:eastAsia="Google Sans" w:hAnsi="Google Sans" w:cs="Google Sans"/>
          <w:sz w:val="24"/>
          <w:szCs w:val="24"/>
        </w:rPr>
      </w:pPr>
      <w:bookmarkStart w:id="3" w:name="_GoBack"/>
      <w:bookmarkEnd w:id="3"/>
    </w:p>
    <w:p w:rsidR="00651D67" w:rsidRPr="00447784" w:rsidRDefault="00447784" w:rsidP="00651D67">
      <w:pPr>
        <w:rPr>
          <w:rFonts w:ascii="Google Sans" w:eastAsia="Google Sans" w:hAnsi="Google Sans" w:cs="Google Sans"/>
          <w:b/>
          <w:bCs/>
          <w:sz w:val="32"/>
          <w:szCs w:val="32"/>
          <w:lang w:val="es-ES"/>
        </w:rPr>
      </w:pPr>
      <w:r w:rsidRPr="00447784">
        <w:rPr>
          <w:rFonts w:ascii="Google Sans" w:eastAsia="Google Sans" w:hAnsi="Google Sans" w:cs="Google Sans"/>
          <w:b/>
          <w:bCs/>
          <w:sz w:val="32"/>
          <w:szCs w:val="32"/>
          <w:lang w:val="es-ES"/>
        </w:rPr>
        <w:t>CATEGORÍAS DE CONTROLES</w:t>
      </w:r>
    </w:p>
    <w:p w:rsidR="00651D67" w:rsidRPr="00651D67" w:rsidRDefault="00651D67" w:rsidP="00651D67">
      <w:pPr>
        <w:rPr>
          <w:rFonts w:ascii="Google Sans" w:eastAsia="Google Sans" w:hAnsi="Google Sans" w:cs="Google Sans"/>
          <w:sz w:val="24"/>
          <w:szCs w:val="24"/>
          <w:lang w:val="es-ES"/>
        </w:rPr>
      </w:pPr>
      <w:r w:rsidRPr="00651D67">
        <w:rPr>
          <w:rFonts w:ascii="Google Sans" w:eastAsia="Google Sans" w:hAnsi="Google Sans" w:cs="Google Sans"/>
          <w:sz w:val="24"/>
          <w:szCs w:val="24"/>
          <w:lang w:val="es-ES"/>
        </w:rPr>
        <w:t>Los controles dentro de la ciberseguridad se agrupan en tres categorías principales:</w:t>
      </w:r>
    </w:p>
    <w:p w:rsidR="00651D67" w:rsidRPr="00651D67" w:rsidRDefault="00651D67" w:rsidP="00651D67">
      <w:pPr>
        <w:numPr>
          <w:ilvl w:val="0"/>
          <w:numId w:val="3"/>
        </w:numPr>
        <w:rPr>
          <w:rFonts w:ascii="Google Sans" w:eastAsia="Google Sans" w:hAnsi="Google Sans" w:cs="Google Sans"/>
          <w:sz w:val="24"/>
          <w:szCs w:val="24"/>
          <w:lang w:val="es-ES"/>
        </w:rPr>
      </w:pPr>
      <w:r w:rsidRPr="00651D67">
        <w:rPr>
          <w:rFonts w:ascii="Google Sans" w:eastAsia="Google Sans" w:hAnsi="Google Sans" w:cs="Google Sans"/>
          <w:b/>
          <w:bCs/>
          <w:sz w:val="24"/>
          <w:szCs w:val="24"/>
          <w:lang w:val="es-ES"/>
        </w:rPr>
        <w:t>Controles administrativos/gerenciales</w:t>
      </w:r>
    </w:p>
    <w:p w:rsidR="00651D67" w:rsidRPr="00651D67" w:rsidRDefault="00651D67" w:rsidP="00651D67">
      <w:pPr>
        <w:numPr>
          <w:ilvl w:val="0"/>
          <w:numId w:val="3"/>
        </w:numPr>
        <w:rPr>
          <w:rFonts w:ascii="Google Sans" w:eastAsia="Google Sans" w:hAnsi="Google Sans" w:cs="Google Sans"/>
          <w:sz w:val="24"/>
          <w:szCs w:val="24"/>
          <w:lang w:val="es-ES"/>
        </w:rPr>
      </w:pPr>
      <w:r w:rsidRPr="00651D67">
        <w:rPr>
          <w:rFonts w:ascii="Google Sans" w:eastAsia="Google Sans" w:hAnsi="Google Sans" w:cs="Google Sans"/>
          <w:b/>
          <w:bCs/>
          <w:sz w:val="24"/>
          <w:szCs w:val="24"/>
          <w:lang w:val="es-ES"/>
        </w:rPr>
        <w:t>Controles técnicos</w:t>
      </w:r>
    </w:p>
    <w:p w:rsidR="00651D67" w:rsidRPr="00651D67" w:rsidRDefault="00651D67" w:rsidP="00651D67">
      <w:pPr>
        <w:numPr>
          <w:ilvl w:val="0"/>
          <w:numId w:val="3"/>
        </w:numPr>
        <w:rPr>
          <w:rFonts w:ascii="Google Sans" w:eastAsia="Google Sans" w:hAnsi="Google Sans" w:cs="Google Sans"/>
          <w:sz w:val="24"/>
          <w:szCs w:val="24"/>
          <w:lang w:val="es-ES"/>
        </w:rPr>
      </w:pPr>
      <w:r w:rsidRPr="00651D67">
        <w:rPr>
          <w:rFonts w:ascii="Google Sans" w:eastAsia="Google Sans" w:hAnsi="Google Sans" w:cs="Google Sans"/>
          <w:b/>
          <w:bCs/>
          <w:sz w:val="24"/>
          <w:szCs w:val="24"/>
          <w:lang w:val="es-ES"/>
        </w:rPr>
        <w:t>Controles físicos</w:t>
      </w:r>
    </w:p>
    <w:p w:rsidR="00651D67" w:rsidRPr="00651D67" w:rsidRDefault="00651D67" w:rsidP="00651D67">
      <w:pPr>
        <w:rPr>
          <w:rFonts w:ascii="Google Sans" w:eastAsia="Google Sans" w:hAnsi="Google Sans" w:cs="Google Sans"/>
          <w:sz w:val="24"/>
          <w:szCs w:val="24"/>
          <w:lang w:val="es-ES"/>
        </w:rPr>
      </w:pPr>
      <w:r w:rsidRPr="00651D67">
        <w:rPr>
          <w:rFonts w:ascii="Google Sans" w:eastAsia="Google Sans" w:hAnsi="Google Sans" w:cs="Google Sans"/>
          <w:b/>
          <w:bCs/>
          <w:sz w:val="24"/>
          <w:szCs w:val="24"/>
          <w:lang w:val="es-ES"/>
        </w:rPr>
        <w:t>Controles administrativos/gerenciales</w:t>
      </w:r>
      <w:r w:rsidRPr="00651D67">
        <w:rPr>
          <w:rFonts w:ascii="Google Sans" w:eastAsia="Google Sans" w:hAnsi="Google Sans" w:cs="Google Sans"/>
          <w:sz w:val="24"/>
          <w:szCs w:val="24"/>
          <w:lang w:val="es-ES"/>
        </w:rPr>
        <w:t>: se ocupan del componente humano de la ciberseguridad. Estos controles incluyen políticas y procedimientos que definen cómo una organización gestiona los datos y establecen claramente las responsabilidades de los empleados, incluyendo su papel en la protección de la organización. Aunque los controles administrativos suelen basarse en políticas, su aplicación puede requerir el uso de controles técnicos o físicos.</w:t>
      </w:r>
    </w:p>
    <w:p w:rsidR="00651D67" w:rsidRPr="00651D67" w:rsidRDefault="00651D67" w:rsidP="00651D67">
      <w:pPr>
        <w:rPr>
          <w:rFonts w:ascii="Google Sans" w:eastAsia="Google Sans" w:hAnsi="Google Sans" w:cs="Google Sans"/>
          <w:sz w:val="24"/>
          <w:szCs w:val="24"/>
          <w:lang w:val="es-ES"/>
        </w:rPr>
      </w:pPr>
      <w:r w:rsidRPr="00651D67">
        <w:rPr>
          <w:rFonts w:ascii="Google Sans" w:eastAsia="Google Sans" w:hAnsi="Google Sans" w:cs="Google Sans"/>
          <w:b/>
          <w:bCs/>
          <w:sz w:val="24"/>
          <w:szCs w:val="24"/>
          <w:lang w:val="es-ES"/>
        </w:rPr>
        <w:t>Controles técnicos</w:t>
      </w:r>
      <w:r w:rsidRPr="00651D67">
        <w:rPr>
          <w:rFonts w:ascii="Google Sans" w:eastAsia="Google Sans" w:hAnsi="Google Sans" w:cs="Google Sans"/>
          <w:sz w:val="24"/>
          <w:szCs w:val="24"/>
          <w:lang w:val="es-ES"/>
        </w:rPr>
        <w:t>: consisten en soluciones como cortafuegos (firewalls), sistemas de detección de intrusiones (IDS), sistemas de prevención de intrusiones (IPS), productos antivirus (AV), cifrado, etc. Los controles técnicos pueden utilizarse de diversas formas para cumplir con los objetivos y metas de la organización.</w:t>
      </w:r>
    </w:p>
    <w:p w:rsidR="00651D67" w:rsidRPr="00651D67" w:rsidRDefault="00651D67" w:rsidP="00651D67">
      <w:pPr>
        <w:rPr>
          <w:rFonts w:ascii="Google Sans" w:eastAsia="Google Sans" w:hAnsi="Google Sans" w:cs="Google Sans"/>
          <w:sz w:val="24"/>
          <w:szCs w:val="24"/>
          <w:lang w:val="es-ES"/>
        </w:rPr>
      </w:pPr>
      <w:r w:rsidRPr="00651D67">
        <w:rPr>
          <w:rFonts w:ascii="Google Sans" w:eastAsia="Google Sans" w:hAnsi="Google Sans" w:cs="Google Sans"/>
          <w:b/>
          <w:bCs/>
          <w:sz w:val="24"/>
          <w:szCs w:val="24"/>
          <w:lang w:val="es-ES"/>
        </w:rPr>
        <w:t>Controles físicos</w:t>
      </w:r>
      <w:r w:rsidRPr="00651D67">
        <w:rPr>
          <w:rFonts w:ascii="Google Sans" w:eastAsia="Google Sans" w:hAnsi="Google Sans" w:cs="Google Sans"/>
          <w:sz w:val="24"/>
          <w:szCs w:val="24"/>
          <w:lang w:val="es-ES"/>
        </w:rPr>
        <w:t>: incluyen cerraduras de puertas, cerraduras de armarios, cámaras de vigilancia, lectores de credenciales, etc. Se usan para limitar el acceso físico a los activos por parte de personal no autorizado.</w:t>
      </w:r>
    </w:p>
    <w:p w:rsidR="00651D67" w:rsidRPr="00651D67" w:rsidRDefault="00420156" w:rsidP="00651D67">
      <w:pPr>
        <w:rPr>
          <w:rFonts w:ascii="Google Sans" w:eastAsia="Google Sans" w:hAnsi="Google Sans" w:cs="Google Sans"/>
          <w:sz w:val="24"/>
          <w:szCs w:val="24"/>
          <w:lang w:val="es-ES"/>
        </w:rPr>
      </w:pPr>
      <w:r>
        <w:rPr>
          <w:rFonts w:ascii="Google Sans" w:eastAsia="Google Sans" w:hAnsi="Google Sans" w:cs="Google Sans"/>
          <w:sz w:val="24"/>
          <w:szCs w:val="24"/>
          <w:lang w:val="es-ES"/>
        </w:rPr>
        <w:pict>
          <v:rect id="_x0000_i1025" style="width:0;height:1.5pt" o:hralign="center" o:hrstd="t" o:hr="t" fillcolor="#a0a0a0" stroked="f"/>
        </w:pict>
      </w:r>
    </w:p>
    <w:p w:rsidR="00651D67" w:rsidRPr="00651D67" w:rsidRDefault="00651D67" w:rsidP="00651D67">
      <w:pPr>
        <w:rPr>
          <w:rFonts w:ascii="Google Sans" w:eastAsia="Google Sans" w:hAnsi="Google Sans" w:cs="Google Sans"/>
          <w:b/>
          <w:bCs/>
          <w:sz w:val="24"/>
          <w:szCs w:val="24"/>
          <w:lang w:val="es-ES"/>
        </w:rPr>
      </w:pPr>
      <w:r w:rsidRPr="00651D67">
        <w:rPr>
          <w:rFonts w:ascii="Google Sans" w:eastAsia="Google Sans" w:hAnsi="Google Sans" w:cs="Google Sans"/>
          <w:b/>
          <w:bCs/>
          <w:sz w:val="24"/>
          <w:szCs w:val="24"/>
          <w:lang w:val="es-ES"/>
        </w:rPr>
        <w:t>Tipos de controles</w:t>
      </w:r>
    </w:p>
    <w:p w:rsidR="00651D67" w:rsidRPr="00651D67" w:rsidRDefault="00651D67" w:rsidP="00651D67">
      <w:pPr>
        <w:rPr>
          <w:rFonts w:ascii="Google Sans" w:eastAsia="Google Sans" w:hAnsi="Google Sans" w:cs="Google Sans"/>
          <w:sz w:val="24"/>
          <w:szCs w:val="24"/>
          <w:lang w:val="es-ES"/>
        </w:rPr>
      </w:pPr>
      <w:r w:rsidRPr="00651D67">
        <w:rPr>
          <w:rFonts w:ascii="Google Sans" w:eastAsia="Google Sans" w:hAnsi="Google Sans" w:cs="Google Sans"/>
          <w:sz w:val="24"/>
          <w:szCs w:val="24"/>
          <w:lang w:val="es-ES"/>
        </w:rPr>
        <w:t>Los tipos de controles incluyen, entre otros:</w:t>
      </w:r>
    </w:p>
    <w:p w:rsidR="00651D67" w:rsidRPr="00651D67" w:rsidRDefault="00651D67" w:rsidP="00651D67">
      <w:pPr>
        <w:numPr>
          <w:ilvl w:val="0"/>
          <w:numId w:val="4"/>
        </w:numPr>
        <w:rPr>
          <w:rFonts w:ascii="Google Sans" w:eastAsia="Google Sans" w:hAnsi="Google Sans" w:cs="Google Sans"/>
          <w:sz w:val="24"/>
          <w:szCs w:val="24"/>
          <w:lang w:val="es-ES"/>
        </w:rPr>
      </w:pPr>
      <w:r w:rsidRPr="00651D67">
        <w:rPr>
          <w:rFonts w:ascii="Google Sans" w:eastAsia="Google Sans" w:hAnsi="Google Sans" w:cs="Google Sans"/>
          <w:b/>
          <w:bCs/>
          <w:sz w:val="24"/>
          <w:szCs w:val="24"/>
          <w:lang w:val="es-ES"/>
        </w:rPr>
        <w:t>Preventivos</w:t>
      </w:r>
    </w:p>
    <w:p w:rsidR="00651D67" w:rsidRPr="00651D67" w:rsidRDefault="00651D67" w:rsidP="00651D67">
      <w:pPr>
        <w:numPr>
          <w:ilvl w:val="0"/>
          <w:numId w:val="4"/>
        </w:numPr>
        <w:rPr>
          <w:rFonts w:ascii="Google Sans" w:eastAsia="Google Sans" w:hAnsi="Google Sans" w:cs="Google Sans"/>
          <w:sz w:val="24"/>
          <w:szCs w:val="24"/>
          <w:lang w:val="es-ES"/>
        </w:rPr>
      </w:pPr>
      <w:r w:rsidRPr="00651D67">
        <w:rPr>
          <w:rFonts w:ascii="Google Sans" w:eastAsia="Google Sans" w:hAnsi="Google Sans" w:cs="Google Sans"/>
          <w:b/>
          <w:bCs/>
          <w:sz w:val="24"/>
          <w:szCs w:val="24"/>
          <w:lang w:val="es-ES"/>
        </w:rPr>
        <w:t>Correctivos</w:t>
      </w:r>
    </w:p>
    <w:p w:rsidR="00651D67" w:rsidRPr="00651D67" w:rsidRDefault="00651D67" w:rsidP="00651D67">
      <w:pPr>
        <w:numPr>
          <w:ilvl w:val="0"/>
          <w:numId w:val="4"/>
        </w:numPr>
        <w:rPr>
          <w:rFonts w:ascii="Google Sans" w:eastAsia="Google Sans" w:hAnsi="Google Sans" w:cs="Google Sans"/>
          <w:sz w:val="24"/>
          <w:szCs w:val="24"/>
          <w:lang w:val="es-ES"/>
        </w:rPr>
      </w:pPr>
      <w:r w:rsidRPr="00651D67">
        <w:rPr>
          <w:rFonts w:ascii="Google Sans" w:eastAsia="Google Sans" w:hAnsi="Google Sans" w:cs="Google Sans"/>
          <w:b/>
          <w:bCs/>
          <w:sz w:val="24"/>
          <w:szCs w:val="24"/>
          <w:lang w:val="es-ES"/>
        </w:rPr>
        <w:t>Detectivos</w:t>
      </w:r>
    </w:p>
    <w:p w:rsidR="00651D67" w:rsidRPr="00651D67" w:rsidRDefault="00651D67" w:rsidP="00651D67">
      <w:pPr>
        <w:numPr>
          <w:ilvl w:val="0"/>
          <w:numId w:val="4"/>
        </w:numPr>
        <w:rPr>
          <w:rFonts w:ascii="Google Sans" w:eastAsia="Google Sans" w:hAnsi="Google Sans" w:cs="Google Sans"/>
          <w:sz w:val="24"/>
          <w:szCs w:val="24"/>
          <w:lang w:val="es-ES"/>
        </w:rPr>
      </w:pPr>
      <w:r w:rsidRPr="00651D67">
        <w:rPr>
          <w:rFonts w:ascii="Google Sans" w:eastAsia="Google Sans" w:hAnsi="Google Sans" w:cs="Google Sans"/>
          <w:b/>
          <w:bCs/>
          <w:sz w:val="24"/>
          <w:szCs w:val="24"/>
          <w:lang w:val="es-ES"/>
        </w:rPr>
        <w:t>Disuasorios</w:t>
      </w:r>
    </w:p>
    <w:p w:rsidR="00651D67" w:rsidRPr="00651D67" w:rsidRDefault="00651D67" w:rsidP="00651D67">
      <w:pPr>
        <w:rPr>
          <w:rFonts w:ascii="Google Sans" w:eastAsia="Google Sans" w:hAnsi="Google Sans" w:cs="Google Sans"/>
          <w:sz w:val="24"/>
          <w:szCs w:val="24"/>
          <w:lang w:val="es-ES"/>
        </w:rPr>
      </w:pPr>
      <w:r w:rsidRPr="00651D67">
        <w:rPr>
          <w:rFonts w:ascii="Google Sans" w:eastAsia="Google Sans" w:hAnsi="Google Sans" w:cs="Google Sans"/>
          <w:sz w:val="24"/>
          <w:szCs w:val="24"/>
          <w:lang w:val="es-ES"/>
        </w:rPr>
        <w:lastRenderedPageBreak/>
        <w:t xml:space="preserve">Estos controles trabajan en conjunto para proporcionar una </w:t>
      </w:r>
      <w:r w:rsidRPr="00651D67">
        <w:rPr>
          <w:rFonts w:ascii="Google Sans" w:eastAsia="Google Sans" w:hAnsi="Google Sans" w:cs="Google Sans"/>
          <w:b/>
          <w:bCs/>
          <w:sz w:val="24"/>
          <w:szCs w:val="24"/>
          <w:lang w:val="es-ES"/>
        </w:rPr>
        <w:t>defensa en profundidad</w:t>
      </w:r>
      <w:r w:rsidRPr="00651D67">
        <w:rPr>
          <w:rFonts w:ascii="Google Sans" w:eastAsia="Google Sans" w:hAnsi="Google Sans" w:cs="Google Sans"/>
          <w:sz w:val="24"/>
          <w:szCs w:val="24"/>
          <w:lang w:val="es-ES"/>
        </w:rPr>
        <w:t xml:space="preserve"> y proteger los activos.</w:t>
      </w:r>
    </w:p>
    <w:p w:rsidR="00651D67" w:rsidRPr="00651D67" w:rsidRDefault="00651D67" w:rsidP="00651D67">
      <w:pPr>
        <w:numPr>
          <w:ilvl w:val="0"/>
          <w:numId w:val="5"/>
        </w:numPr>
        <w:rPr>
          <w:rFonts w:ascii="Google Sans" w:eastAsia="Google Sans" w:hAnsi="Google Sans" w:cs="Google Sans"/>
          <w:sz w:val="24"/>
          <w:szCs w:val="24"/>
          <w:lang w:val="es-ES"/>
        </w:rPr>
      </w:pPr>
      <w:r w:rsidRPr="00651D67">
        <w:rPr>
          <w:rFonts w:ascii="Google Sans" w:eastAsia="Google Sans" w:hAnsi="Google Sans" w:cs="Google Sans"/>
          <w:b/>
          <w:bCs/>
          <w:sz w:val="24"/>
          <w:szCs w:val="24"/>
          <w:lang w:val="es-ES"/>
        </w:rPr>
        <w:t>Preventivos</w:t>
      </w:r>
      <w:r w:rsidRPr="00651D67">
        <w:rPr>
          <w:rFonts w:ascii="Google Sans" w:eastAsia="Google Sans" w:hAnsi="Google Sans" w:cs="Google Sans"/>
          <w:sz w:val="24"/>
          <w:szCs w:val="24"/>
          <w:lang w:val="es-ES"/>
        </w:rPr>
        <w:t>: diseñados para evitar que ocurra un incidente desde el principio.</w:t>
      </w:r>
    </w:p>
    <w:p w:rsidR="00651D67" w:rsidRPr="00651D67" w:rsidRDefault="00651D67" w:rsidP="00651D67">
      <w:pPr>
        <w:numPr>
          <w:ilvl w:val="0"/>
          <w:numId w:val="5"/>
        </w:numPr>
        <w:rPr>
          <w:rFonts w:ascii="Google Sans" w:eastAsia="Google Sans" w:hAnsi="Google Sans" w:cs="Google Sans"/>
          <w:sz w:val="24"/>
          <w:szCs w:val="24"/>
          <w:lang w:val="es-ES"/>
        </w:rPr>
      </w:pPr>
      <w:r w:rsidRPr="00651D67">
        <w:rPr>
          <w:rFonts w:ascii="Google Sans" w:eastAsia="Google Sans" w:hAnsi="Google Sans" w:cs="Google Sans"/>
          <w:b/>
          <w:bCs/>
          <w:sz w:val="24"/>
          <w:szCs w:val="24"/>
          <w:lang w:val="es-ES"/>
        </w:rPr>
        <w:t>Correctivos</w:t>
      </w:r>
      <w:r w:rsidRPr="00651D67">
        <w:rPr>
          <w:rFonts w:ascii="Google Sans" w:eastAsia="Google Sans" w:hAnsi="Google Sans" w:cs="Google Sans"/>
          <w:sz w:val="24"/>
          <w:szCs w:val="24"/>
          <w:lang w:val="es-ES"/>
        </w:rPr>
        <w:t>: usados para restaurar un activo después de un incidente.</w:t>
      </w:r>
    </w:p>
    <w:p w:rsidR="00651D67" w:rsidRPr="00651D67" w:rsidRDefault="00651D67" w:rsidP="00651D67">
      <w:pPr>
        <w:numPr>
          <w:ilvl w:val="0"/>
          <w:numId w:val="5"/>
        </w:numPr>
        <w:rPr>
          <w:rFonts w:ascii="Google Sans" w:eastAsia="Google Sans" w:hAnsi="Google Sans" w:cs="Google Sans"/>
          <w:sz w:val="24"/>
          <w:szCs w:val="24"/>
          <w:lang w:val="es-ES"/>
        </w:rPr>
      </w:pPr>
      <w:r w:rsidRPr="00651D67">
        <w:rPr>
          <w:rFonts w:ascii="Google Sans" w:eastAsia="Google Sans" w:hAnsi="Google Sans" w:cs="Google Sans"/>
          <w:b/>
          <w:bCs/>
          <w:sz w:val="24"/>
          <w:szCs w:val="24"/>
          <w:lang w:val="es-ES"/>
        </w:rPr>
        <w:t>Detectivos</w:t>
      </w:r>
      <w:r w:rsidRPr="00651D67">
        <w:rPr>
          <w:rFonts w:ascii="Google Sans" w:eastAsia="Google Sans" w:hAnsi="Google Sans" w:cs="Google Sans"/>
          <w:sz w:val="24"/>
          <w:szCs w:val="24"/>
          <w:lang w:val="es-ES"/>
        </w:rPr>
        <w:t>: implementados para determinar si un incidente ha ocurrido o está en progreso.</w:t>
      </w:r>
    </w:p>
    <w:p w:rsidR="00651D67" w:rsidRPr="00651D67" w:rsidRDefault="00651D67" w:rsidP="00651D67">
      <w:pPr>
        <w:numPr>
          <w:ilvl w:val="0"/>
          <w:numId w:val="5"/>
        </w:numPr>
        <w:rPr>
          <w:rFonts w:ascii="Google Sans" w:eastAsia="Google Sans" w:hAnsi="Google Sans" w:cs="Google Sans"/>
          <w:sz w:val="24"/>
          <w:szCs w:val="24"/>
          <w:lang w:val="es-ES"/>
        </w:rPr>
      </w:pPr>
      <w:r w:rsidRPr="00651D67">
        <w:rPr>
          <w:rFonts w:ascii="Google Sans" w:eastAsia="Google Sans" w:hAnsi="Google Sans" w:cs="Google Sans"/>
          <w:b/>
          <w:bCs/>
          <w:sz w:val="24"/>
          <w:szCs w:val="24"/>
          <w:lang w:val="es-ES"/>
        </w:rPr>
        <w:t>Disuasorios</w:t>
      </w:r>
      <w:r w:rsidRPr="00651D67">
        <w:rPr>
          <w:rFonts w:ascii="Google Sans" w:eastAsia="Google Sans" w:hAnsi="Google Sans" w:cs="Google Sans"/>
          <w:sz w:val="24"/>
          <w:szCs w:val="24"/>
          <w:lang w:val="es-ES"/>
        </w:rPr>
        <w:t>: diseñados para desalentar los ataques.</w:t>
      </w:r>
    </w:p>
    <w:p w:rsidR="00651D67" w:rsidRPr="00651D67" w:rsidRDefault="00420156" w:rsidP="00651D67">
      <w:pPr>
        <w:rPr>
          <w:rFonts w:ascii="Google Sans" w:eastAsia="Google Sans" w:hAnsi="Google Sans" w:cs="Google Sans"/>
          <w:sz w:val="24"/>
          <w:szCs w:val="24"/>
          <w:lang w:val="es-ES"/>
        </w:rPr>
      </w:pPr>
      <w:r>
        <w:rPr>
          <w:rFonts w:ascii="Google Sans" w:eastAsia="Google Sans" w:hAnsi="Google Sans" w:cs="Google Sans"/>
          <w:sz w:val="24"/>
          <w:szCs w:val="24"/>
          <w:lang w:val="es-ES"/>
        </w:rPr>
        <w:pict>
          <v:rect id="_x0000_i1026" style="width:0;height:1.5pt" o:hralign="center" o:hrstd="t" o:hr="t" fillcolor="#a0a0a0" stroked="f"/>
        </w:pict>
      </w:r>
    </w:p>
    <w:p w:rsidR="00651D67" w:rsidRPr="00651D67" w:rsidRDefault="00651D67" w:rsidP="00651D67">
      <w:pPr>
        <w:rPr>
          <w:rFonts w:ascii="Google Sans" w:eastAsia="Google Sans" w:hAnsi="Google Sans" w:cs="Google Sans"/>
          <w:b/>
          <w:bCs/>
          <w:sz w:val="24"/>
          <w:szCs w:val="24"/>
          <w:lang w:val="es-ES"/>
        </w:rPr>
      </w:pPr>
      <w:r w:rsidRPr="00651D67">
        <w:rPr>
          <w:rFonts w:ascii="Google Sans" w:eastAsia="Google Sans" w:hAnsi="Google Sans" w:cs="Google Sans"/>
          <w:b/>
          <w:bCs/>
          <w:sz w:val="24"/>
          <w:szCs w:val="24"/>
          <w:lang w:val="es-ES"/>
        </w:rPr>
        <w:t>Controles administrativos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7"/>
        <w:gridCol w:w="1256"/>
        <w:gridCol w:w="5947"/>
      </w:tblGrid>
      <w:tr w:rsidR="00651D67" w:rsidRPr="00651D67" w:rsidTr="00651D67">
        <w:trPr>
          <w:tblHeader/>
          <w:tblCellSpacing w:w="15" w:type="dxa"/>
        </w:trPr>
        <w:tc>
          <w:tcPr>
            <w:tcW w:w="0" w:type="auto"/>
            <w:vAlign w:val="center"/>
            <w:hideMark/>
          </w:tcPr>
          <w:p w:rsidR="00651D67" w:rsidRPr="00651D67" w:rsidRDefault="00651D67" w:rsidP="00651D67">
            <w:pPr>
              <w:rPr>
                <w:rFonts w:ascii="Google Sans" w:eastAsia="Google Sans" w:hAnsi="Google Sans" w:cs="Google Sans"/>
                <w:b/>
                <w:bCs/>
                <w:sz w:val="24"/>
                <w:szCs w:val="24"/>
                <w:lang w:val="es-ES"/>
              </w:rPr>
            </w:pPr>
            <w:r w:rsidRPr="00651D67">
              <w:rPr>
                <w:rFonts w:ascii="Google Sans" w:eastAsia="Google Sans" w:hAnsi="Google Sans" w:cs="Google Sans"/>
                <w:b/>
                <w:bCs/>
                <w:sz w:val="24"/>
                <w:szCs w:val="24"/>
                <w:lang w:val="es-ES"/>
              </w:rPr>
              <w:t>Nombre del control</w:t>
            </w:r>
          </w:p>
        </w:tc>
        <w:tc>
          <w:tcPr>
            <w:tcW w:w="0" w:type="auto"/>
            <w:vAlign w:val="center"/>
            <w:hideMark/>
          </w:tcPr>
          <w:p w:rsidR="00651D67" w:rsidRPr="00651D67" w:rsidRDefault="00651D67" w:rsidP="00651D67">
            <w:pPr>
              <w:rPr>
                <w:rFonts w:ascii="Google Sans" w:eastAsia="Google Sans" w:hAnsi="Google Sans" w:cs="Google Sans"/>
                <w:b/>
                <w:bCs/>
                <w:sz w:val="24"/>
                <w:szCs w:val="24"/>
                <w:lang w:val="es-ES"/>
              </w:rPr>
            </w:pPr>
            <w:r w:rsidRPr="00651D67">
              <w:rPr>
                <w:rFonts w:ascii="Google Sans" w:eastAsia="Google Sans" w:hAnsi="Google Sans" w:cs="Google Sans"/>
                <w:b/>
                <w:bCs/>
                <w:sz w:val="24"/>
                <w:szCs w:val="24"/>
                <w:lang w:val="es-ES"/>
              </w:rPr>
              <w:t>Tipo de control</w:t>
            </w:r>
          </w:p>
        </w:tc>
        <w:tc>
          <w:tcPr>
            <w:tcW w:w="0" w:type="auto"/>
            <w:vAlign w:val="center"/>
            <w:hideMark/>
          </w:tcPr>
          <w:p w:rsidR="00651D67" w:rsidRPr="00651D67" w:rsidRDefault="00651D67" w:rsidP="00651D67">
            <w:pPr>
              <w:rPr>
                <w:rFonts w:ascii="Google Sans" w:eastAsia="Google Sans" w:hAnsi="Google Sans" w:cs="Google Sans"/>
                <w:b/>
                <w:bCs/>
                <w:sz w:val="24"/>
                <w:szCs w:val="24"/>
                <w:lang w:val="es-ES"/>
              </w:rPr>
            </w:pPr>
            <w:r w:rsidRPr="00651D67">
              <w:rPr>
                <w:rFonts w:ascii="Google Sans" w:eastAsia="Google Sans" w:hAnsi="Google Sans" w:cs="Google Sans"/>
                <w:b/>
                <w:bCs/>
                <w:sz w:val="24"/>
                <w:szCs w:val="24"/>
                <w:lang w:val="es-ES"/>
              </w:rPr>
              <w:t>Propósito del control</w:t>
            </w:r>
          </w:p>
        </w:tc>
      </w:tr>
      <w:tr w:rsidR="00651D67" w:rsidRPr="00651D67" w:rsidTr="00651D67">
        <w:trPr>
          <w:tblCellSpacing w:w="15" w:type="dxa"/>
        </w:trPr>
        <w:tc>
          <w:tcPr>
            <w:tcW w:w="0" w:type="auto"/>
            <w:vAlign w:val="center"/>
            <w:hideMark/>
          </w:tcPr>
          <w:p w:rsidR="00651D67" w:rsidRPr="00651D67" w:rsidRDefault="00651D67" w:rsidP="00651D67">
            <w:pPr>
              <w:rPr>
                <w:rFonts w:ascii="Google Sans" w:eastAsia="Google Sans" w:hAnsi="Google Sans" w:cs="Google Sans"/>
                <w:sz w:val="24"/>
                <w:szCs w:val="24"/>
                <w:lang w:val="es-ES"/>
              </w:rPr>
            </w:pPr>
            <w:r w:rsidRPr="00651D67">
              <w:rPr>
                <w:rFonts w:ascii="Google Sans" w:eastAsia="Google Sans" w:hAnsi="Google Sans" w:cs="Google Sans"/>
                <w:b/>
                <w:bCs/>
                <w:sz w:val="24"/>
                <w:szCs w:val="24"/>
                <w:lang w:val="es-ES"/>
              </w:rPr>
              <w:t>Mínimo privilegio</w:t>
            </w:r>
          </w:p>
        </w:tc>
        <w:tc>
          <w:tcPr>
            <w:tcW w:w="0" w:type="auto"/>
            <w:vAlign w:val="center"/>
            <w:hideMark/>
          </w:tcPr>
          <w:p w:rsidR="00651D67" w:rsidRPr="00651D67" w:rsidRDefault="00651D67" w:rsidP="00651D67">
            <w:pPr>
              <w:rPr>
                <w:rFonts w:ascii="Google Sans" w:eastAsia="Google Sans" w:hAnsi="Google Sans" w:cs="Google Sans"/>
                <w:sz w:val="24"/>
                <w:szCs w:val="24"/>
                <w:lang w:val="es-ES"/>
              </w:rPr>
            </w:pPr>
            <w:r w:rsidRPr="00651D67">
              <w:rPr>
                <w:rFonts w:ascii="Google Sans" w:eastAsia="Google Sans" w:hAnsi="Google Sans" w:cs="Google Sans"/>
                <w:sz w:val="24"/>
                <w:szCs w:val="24"/>
                <w:lang w:val="es-ES"/>
              </w:rPr>
              <w:t>Preventivo</w:t>
            </w:r>
          </w:p>
        </w:tc>
        <w:tc>
          <w:tcPr>
            <w:tcW w:w="0" w:type="auto"/>
            <w:vAlign w:val="center"/>
            <w:hideMark/>
          </w:tcPr>
          <w:p w:rsidR="00651D67" w:rsidRPr="00651D67" w:rsidRDefault="00651D67" w:rsidP="00651D67">
            <w:pPr>
              <w:rPr>
                <w:rFonts w:ascii="Google Sans" w:eastAsia="Google Sans" w:hAnsi="Google Sans" w:cs="Google Sans"/>
                <w:sz w:val="24"/>
                <w:szCs w:val="24"/>
                <w:lang w:val="es-ES"/>
              </w:rPr>
            </w:pPr>
            <w:r w:rsidRPr="00651D67">
              <w:rPr>
                <w:rFonts w:ascii="Google Sans" w:eastAsia="Google Sans" w:hAnsi="Google Sans" w:cs="Google Sans"/>
                <w:sz w:val="24"/>
                <w:szCs w:val="24"/>
                <w:lang w:val="es-ES"/>
              </w:rPr>
              <w:t>Reducir el riesgo y el impacto general de un interno malicioso o cuentas comprometidas.</w:t>
            </w:r>
          </w:p>
        </w:tc>
      </w:tr>
      <w:tr w:rsidR="00651D67" w:rsidRPr="00651D67" w:rsidTr="00651D67">
        <w:trPr>
          <w:tblCellSpacing w:w="15" w:type="dxa"/>
        </w:trPr>
        <w:tc>
          <w:tcPr>
            <w:tcW w:w="0" w:type="auto"/>
            <w:vAlign w:val="center"/>
            <w:hideMark/>
          </w:tcPr>
          <w:p w:rsidR="00651D67" w:rsidRPr="00651D67" w:rsidRDefault="00651D67" w:rsidP="00651D67">
            <w:pPr>
              <w:rPr>
                <w:rFonts w:ascii="Google Sans" w:eastAsia="Google Sans" w:hAnsi="Google Sans" w:cs="Google Sans"/>
                <w:sz w:val="24"/>
                <w:szCs w:val="24"/>
                <w:lang w:val="es-ES"/>
              </w:rPr>
            </w:pPr>
            <w:r w:rsidRPr="00651D67">
              <w:rPr>
                <w:rFonts w:ascii="Google Sans" w:eastAsia="Google Sans" w:hAnsi="Google Sans" w:cs="Google Sans"/>
                <w:b/>
                <w:bCs/>
                <w:sz w:val="24"/>
                <w:szCs w:val="24"/>
                <w:lang w:val="es-ES"/>
              </w:rPr>
              <w:t>Planes de recuperación ante desastres</w:t>
            </w:r>
          </w:p>
        </w:tc>
        <w:tc>
          <w:tcPr>
            <w:tcW w:w="0" w:type="auto"/>
            <w:vAlign w:val="center"/>
            <w:hideMark/>
          </w:tcPr>
          <w:p w:rsidR="00651D67" w:rsidRPr="00651D67" w:rsidRDefault="00651D67" w:rsidP="00651D67">
            <w:pPr>
              <w:rPr>
                <w:rFonts w:ascii="Google Sans" w:eastAsia="Google Sans" w:hAnsi="Google Sans" w:cs="Google Sans"/>
                <w:sz w:val="24"/>
                <w:szCs w:val="24"/>
                <w:lang w:val="es-ES"/>
              </w:rPr>
            </w:pPr>
            <w:r w:rsidRPr="00651D67">
              <w:rPr>
                <w:rFonts w:ascii="Google Sans" w:eastAsia="Google Sans" w:hAnsi="Google Sans" w:cs="Google Sans"/>
                <w:sz w:val="24"/>
                <w:szCs w:val="24"/>
                <w:lang w:val="es-ES"/>
              </w:rPr>
              <w:t>Correctivo</w:t>
            </w:r>
          </w:p>
        </w:tc>
        <w:tc>
          <w:tcPr>
            <w:tcW w:w="0" w:type="auto"/>
            <w:vAlign w:val="center"/>
            <w:hideMark/>
          </w:tcPr>
          <w:p w:rsidR="00651D67" w:rsidRPr="00651D67" w:rsidRDefault="00651D67" w:rsidP="00651D67">
            <w:pPr>
              <w:rPr>
                <w:rFonts w:ascii="Google Sans" w:eastAsia="Google Sans" w:hAnsi="Google Sans" w:cs="Google Sans"/>
                <w:sz w:val="24"/>
                <w:szCs w:val="24"/>
                <w:lang w:val="es-ES"/>
              </w:rPr>
            </w:pPr>
            <w:r w:rsidRPr="00651D67">
              <w:rPr>
                <w:rFonts w:ascii="Google Sans" w:eastAsia="Google Sans" w:hAnsi="Google Sans" w:cs="Google Sans"/>
                <w:sz w:val="24"/>
                <w:szCs w:val="24"/>
                <w:lang w:val="es-ES"/>
              </w:rPr>
              <w:t>Proporcionar continuidad del negocio.</w:t>
            </w:r>
          </w:p>
        </w:tc>
      </w:tr>
      <w:tr w:rsidR="00651D67" w:rsidRPr="00651D67" w:rsidTr="00651D67">
        <w:trPr>
          <w:tblCellSpacing w:w="15" w:type="dxa"/>
        </w:trPr>
        <w:tc>
          <w:tcPr>
            <w:tcW w:w="0" w:type="auto"/>
            <w:vAlign w:val="center"/>
            <w:hideMark/>
          </w:tcPr>
          <w:p w:rsidR="00651D67" w:rsidRPr="00651D67" w:rsidRDefault="00651D67" w:rsidP="00651D67">
            <w:pPr>
              <w:rPr>
                <w:rFonts w:ascii="Google Sans" w:eastAsia="Google Sans" w:hAnsi="Google Sans" w:cs="Google Sans"/>
                <w:sz w:val="24"/>
                <w:szCs w:val="24"/>
                <w:lang w:val="es-ES"/>
              </w:rPr>
            </w:pPr>
            <w:r w:rsidRPr="00651D67">
              <w:rPr>
                <w:rFonts w:ascii="Google Sans" w:eastAsia="Google Sans" w:hAnsi="Google Sans" w:cs="Google Sans"/>
                <w:b/>
                <w:bCs/>
                <w:sz w:val="24"/>
                <w:szCs w:val="24"/>
                <w:lang w:val="es-ES"/>
              </w:rPr>
              <w:t>Políticas de contraseñas</w:t>
            </w:r>
          </w:p>
        </w:tc>
        <w:tc>
          <w:tcPr>
            <w:tcW w:w="0" w:type="auto"/>
            <w:vAlign w:val="center"/>
            <w:hideMark/>
          </w:tcPr>
          <w:p w:rsidR="00651D67" w:rsidRPr="00651D67" w:rsidRDefault="00651D67" w:rsidP="00651D67">
            <w:pPr>
              <w:rPr>
                <w:rFonts w:ascii="Google Sans" w:eastAsia="Google Sans" w:hAnsi="Google Sans" w:cs="Google Sans"/>
                <w:sz w:val="24"/>
                <w:szCs w:val="24"/>
                <w:lang w:val="es-ES"/>
              </w:rPr>
            </w:pPr>
            <w:r w:rsidRPr="00651D67">
              <w:rPr>
                <w:rFonts w:ascii="Google Sans" w:eastAsia="Google Sans" w:hAnsi="Google Sans" w:cs="Google Sans"/>
                <w:sz w:val="24"/>
                <w:szCs w:val="24"/>
                <w:lang w:val="es-ES"/>
              </w:rPr>
              <w:t>Preventivo</w:t>
            </w:r>
          </w:p>
        </w:tc>
        <w:tc>
          <w:tcPr>
            <w:tcW w:w="0" w:type="auto"/>
            <w:vAlign w:val="center"/>
            <w:hideMark/>
          </w:tcPr>
          <w:p w:rsidR="00651D67" w:rsidRPr="00651D67" w:rsidRDefault="00651D67" w:rsidP="00651D67">
            <w:pPr>
              <w:rPr>
                <w:rFonts w:ascii="Google Sans" w:eastAsia="Google Sans" w:hAnsi="Google Sans" w:cs="Google Sans"/>
                <w:sz w:val="24"/>
                <w:szCs w:val="24"/>
                <w:lang w:val="es-ES"/>
              </w:rPr>
            </w:pPr>
            <w:r w:rsidRPr="00651D67">
              <w:rPr>
                <w:rFonts w:ascii="Google Sans" w:eastAsia="Google Sans" w:hAnsi="Google Sans" w:cs="Google Sans"/>
                <w:sz w:val="24"/>
                <w:szCs w:val="24"/>
                <w:lang w:val="es-ES"/>
              </w:rPr>
              <w:t>Reducir la probabilidad de que una cuenta sea comprometida mediante técnicas de fuerza bruta o ataque de diccionario.</w:t>
            </w:r>
          </w:p>
        </w:tc>
      </w:tr>
      <w:tr w:rsidR="00651D67" w:rsidRPr="00651D67" w:rsidTr="00651D67">
        <w:trPr>
          <w:tblCellSpacing w:w="15" w:type="dxa"/>
        </w:trPr>
        <w:tc>
          <w:tcPr>
            <w:tcW w:w="0" w:type="auto"/>
            <w:vAlign w:val="center"/>
            <w:hideMark/>
          </w:tcPr>
          <w:p w:rsidR="00651D67" w:rsidRPr="00651D67" w:rsidRDefault="00651D67" w:rsidP="00651D67">
            <w:pPr>
              <w:rPr>
                <w:rFonts w:ascii="Google Sans" w:eastAsia="Google Sans" w:hAnsi="Google Sans" w:cs="Google Sans"/>
                <w:sz w:val="24"/>
                <w:szCs w:val="24"/>
                <w:lang w:val="es-ES"/>
              </w:rPr>
            </w:pPr>
            <w:r w:rsidRPr="00651D67">
              <w:rPr>
                <w:rFonts w:ascii="Google Sans" w:eastAsia="Google Sans" w:hAnsi="Google Sans" w:cs="Google Sans"/>
                <w:b/>
                <w:bCs/>
                <w:sz w:val="24"/>
                <w:szCs w:val="24"/>
                <w:lang w:val="es-ES"/>
              </w:rPr>
              <w:t>Políticas de control de acceso</w:t>
            </w:r>
          </w:p>
        </w:tc>
        <w:tc>
          <w:tcPr>
            <w:tcW w:w="0" w:type="auto"/>
            <w:vAlign w:val="center"/>
            <w:hideMark/>
          </w:tcPr>
          <w:p w:rsidR="00651D67" w:rsidRPr="00651D67" w:rsidRDefault="00651D67" w:rsidP="00651D67">
            <w:pPr>
              <w:rPr>
                <w:rFonts w:ascii="Google Sans" w:eastAsia="Google Sans" w:hAnsi="Google Sans" w:cs="Google Sans"/>
                <w:sz w:val="24"/>
                <w:szCs w:val="24"/>
                <w:lang w:val="es-ES"/>
              </w:rPr>
            </w:pPr>
            <w:r w:rsidRPr="00651D67">
              <w:rPr>
                <w:rFonts w:ascii="Google Sans" w:eastAsia="Google Sans" w:hAnsi="Google Sans" w:cs="Google Sans"/>
                <w:sz w:val="24"/>
                <w:szCs w:val="24"/>
                <w:lang w:val="es-ES"/>
              </w:rPr>
              <w:t>Preventivo</w:t>
            </w:r>
          </w:p>
        </w:tc>
        <w:tc>
          <w:tcPr>
            <w:tcW w:w="0" w:type="auto"/>
            <w:vAlign w:val="center"/>
            <w:hideMark/>
          </w:tcPr>
          <w:p w:rsidR="00651D67" w:rsidRPr="00651D67" w:rsidRDefault="00651D67" w:rsidP="00651D67">
            <w:pPr>
              <w:rPr>
                <w:rFonts w:ascii="Google Sans" w:eastAsia="Google Sans" w:hAnsi="Google Sans" w:cs="Google Sans"/>
                <w:sz w:val="24"/>
                <w:szCs w:val="24"/>
                <w:lang w:val="es-ES"/>
              </w:rPr>
            </w:pPr>
            <w:r w:rsidRPr="00651D67">
              <w:rPr>
                <w:rFonts w:ascii="Google Sans" w:eastAsia="Google Sans" w:hAnsi="Google Sans" w:cs="Google Sans"/>
                <w:sz w:val="24"/>
                <w:szCs w:val="24"/>
                <w:lang w:val="es-ES"/>
              </w:rPr>
              <w:t>Reforzar la confidencialidad e integridad definiendo qué grupos pueden acceder o modificar datos.</w:t>
            </w:r>
          </w:p>
        </w:tc>
      </w:tr>
      <w:tr w:rsidR="00651D67" w:rsidRPr="00651D67" w:rsidTr="00651D67">
        <w:trPr>
          <w:tblCellSpacing w:w="15" w:type="dxa"/>
        </w:trPr>
        <w:tc>
          <w:tcPr>
            <w:tcW w:w="0" w:type="auto"/>
            <w:vAlign w:val="center"/>
            <w:hideMark/>
          </w:tcPr>
          <w:p w:rsidR="00651D67" w:rsidRPr="00651D67" w:rsidRDefault="00651D67" w:rsidP="00651D67">
            <w:pPr>
              <w:rPr>
                <w:rFonts w:ascii="Google Sans" w:eastAsia="Google Sans" w:hAnsi="Google Sans" w:cs="Google Sans"/>
                <w:sz w:val="24"/>
                <w:szCs w:val="24"/>
                <w:lang w:val="es-ES"/>
              </w:rPr>
            </w:pPr>
            <w:r w:rsidRPr="00651D67">
              <w:rPr>
                <w:rFonts w:ascii="Google Sans" w:eastAsia="Google Sans" w:hAnsi="Google Sans" w:cs="Google Sans"/>
                <w:b/>
                <w:bCs/>
                <w:sz w:val="24"/>
                <w:szCs w:val="24"/>
                <w:lang w:val="es-ES"/>
              </w:rPr>
              <w:t>Políticas de gestión de cuentas</w:t>
            </w:r>
          </w:p>
        </w:tc>
        <w:tc>
          <w:tcPr>
            <w:tcW w:w="0" w:type="auto"/>
            <w:vAlign w:val="center"/>
            <w:hideMark/>
          </w:tcPr>
          <w:p w:rsidR="00651D67" w:rsidRPr="00651D67" w:rsidRDefault="00651D67" w:rsidP="00651D67">
            <w:pPr>
              <w:rPr>
                <w:rFonts w:ascii="Google Sans" w:eastAsia="Google Sans" w:hAnsi="Google Sans" w:cs="Google Sans"/>
                <w:sz w:val="24"/>
                <w:szCs w:val="24"/>
                <w:lang w:val="es-ES"/>
              </w:rPr>
            </w:pPr>
            <w:r w:rsidRPr="00651D67">
              <w:rPr>
                <w:rFonts w:ascii="Google Sans" w:eastAsia="Google Sans" w:hAnsi="Google Sans" w:cs="Google Sans"/>
                <w:sz w:val="24"/>
                <w:szCs w:val="24"/>
                <w:lang w:val="es-ES"/>
              </w:rPr>
              <w:t>Preventivo</w:t>
            </w:r>
          </w:p>
        </w:tc>
        <w:tc>
          <w:tcPr>
            <w:tcW w:w="0" w:type="auto"/>
            <w:vAlign w:val="center"/>
            <w:hideMark/>
          </w:tcPr>
          <w:p w:rsidR="00651D67" w:rsidRPr="00651D67" w:rsidRDefault="00651D67" w:rsidP="00651D67">
            <w:pPr>
              <w:rPr>
                <w:rFonts w:ascii="Google Sans" w:eastAsia="Google Sans" w:hAnsi="Google Sans" w:cs="Google Sans"/>
                <w:sz w:val="24"/>
                <w:szCs w:val="24"/>
                <w:lang w:val="es-ES"/>
              </w:rPr>
            </w:pPr>
            <w:r w:rsidRPr="00651D67">
              <w:rPr>
                <w:rFonts w:ascii="Google Sans" w:eastAsia="Google Sans" w:hAnsi="Google Sans" w:cs="Google Sans"/>
                <w:sz w:val="24"/>
                <w:szCs w:val="24"/>
                <w:lang w:val="es-ES"/>
              </w:rPr>
              <w:t>Gestionar el ciclo de vida de las cuentas, reduciendo la superficie de ataque y limitando el impacto de ex empleados descontentos o del uso de cuentas predeterminadas.</w:t>
            </w:r>
          </w:p>
        </w:tc>
      </w:tr>
      <w:tr w:rsidR="00651D67" w:rsidRPr="00651D67" w:rsidTr="00651D67">
        <w:trPr>
          <w:tblCellSpacing w:w="15" w:type="dxa"/>
        </w:trPr>
        <w:tc>
          <w:tcPr>
            <w:tcW w:w="0" w:type="auto"/>
            <w:vAlign w:val="center"/>
            <w:hideMark/>
          </w:tcPr>
          <w:p w:rsidR="00651D67" w:rsidRPr="00651D67" w:rsidRDefault="00651D67" w:rsidP="00651D67">
            <w:pPr>
              <w:rPr>
                <w:rFonts w:ascii="Google Sans" w:eastAsia="Google Sans" w:hAnsi="Google Sans" w:cs="Google Sans"/>
                <w:sz w:val="24"/>
                <w:szCs w:val="24"/>
                <w:lang w:val="es-ES"/>
              </w:rPr>
            </w:pPr>
            <w:r w:rsidRPr="00651D67">
              <w:rPr>
                <w:rFonts w:ascii="Google Sans" w:eastAsia="Google Sans" w:hAnsi="Google Sans" w:cs="Google Sans"/>
                <w:b/>
                <w:bCs/>
                <w:sz w:val="24"/>
                <w:szCs w:val="24"/>
                <w:lang w:val="es-ES"/>
              </w:rPr>
              <w:t>Separación de funciones</w:t>
            </w:r>
          </w:p>
        </w:tc>
        <w:tc>
          <w:tcPr>
            <w:tcW w:w="0" w:type="auto"/>
            <w:vAlign w:val="center"/>
            <w:hideMark/>
          </w:tcPr>
          <w:p w:rsidR="00651D67" w:rsidRPr="00651D67" w:rsidRDefault="00651D67" w:rsidP="00651D67">
            <w:pPr>
              <w:rPr>
                <w:rFonts w:ascii="Google Sans" w:eastAsia="Google Sans" w:hAnsi="Google Sans" w:cs="Google Sans"/>
                <w:sz w:val="24"/>
                <w:szCs w:val="24"/>
                <w:lang w:val="es-ES"/>
              </w:rPr>
            </w:pPr>
            <w:r w:rsidRPr="00651D67">
              <w:rPr>
                <w:rFonts w:ascii="Google Sans" w:eastAsia="Google Sans" w:hAnsi="Google Sans" w:cs="Google Sans"/>
                <w:sz w:val="24"/>
                <w:szCs w:val="24"/>
                <w:lang w:val="es-ES"/>
              </w:rPr>
              <w:t>Preventivo</w:t>
            </w:r>
          </w:p>
        </w:tc>
        <w:tc>
          <w:tcPr>
            <w:tcW w:w="0" w:type="auto"/>
            <w:vAlign w:val="center"/>
            <w:hideMark/>
          </w:tcPr>
          <w:p w:rsidR="00651D67" w:rsidRPr="00651D67" w:rsidRDefault="00651D67" w:rsidP="00651D67">
            <w:pPr>
              <w:rPr>
                <w:rFonts w:ascii="Google Sans" w:eastAsia="Google Sans" w:hAnsi="Google Sans" w:cs="Google Sans"/>
                <w:sz w:val="24"/>
                <w:szCs w:val="24"/>
                <w:lang w:val="es-ES"/>
              </w:rPr>
            </w:pPr>
            <w:r w:rsidRPr="00651D67">
              <w:rPr>
                <w:rFonts w:ascii="Google Sans" w:eastAsia="Google Sans" w:hAnsi="Google Sans" w:cs="Google Sans"/>
                <w:sz w:val="24"/>
                <w:szCs w:val="24"/>
                <w:lang w:val="es-ES"/>
              </w:rPr>
              <w:t>Reducir el riesgo y el impacto general de un interno malicioso o cuentas comprometidas.</w:t>
            </w:r>
          </w:p>
        </w:tc>
      </w:tr>
    </w:tbl>
    <w:p w:rsidR="00651D67" w:rsidRDefault="00651D67">
      <w:pPr>
        <w:rPr>
          <w:rFonts w:ascii="Google Sans" w:eastAsia="Google Sans" w:hAnsi="Google Sans" w:cs="Google Sans"/>
          <w:sz w:val="24"/>
          <w:szCs w:val="24"/>
        </w:rPr>
      </w:pPr>
    </w:p>
    <w:p w:rsidR="009A3D41" w:rsidRPr="009A3D41" w:rsidRDefault="009A3D41" w:rsidP="009A3D41">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9A3D41">
        <w:rPr>
          <w:rFonts w:ascii="Times New Roman" w:eastAsia="Times New Roman" w:hAnsi="Times New Roman" w:cs="Times New Roman"/>
          <w:b/>
          <w:bCs/>
          <w:sz w:val="36"/>
          <w:szCs w:val="36"/>
          <w:lang w:val="es-ES"/>
        </w:rPr>
        <w:t>Controles Físicos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7"/>
        <w:gridCol w:w="2207"/>
        <w:gridCol w:w="4686"/>
      </w:tblGrid>
      <w:tr w:rsidR="009A3D41" w:rsidRPr="009A3D41" w:rsidTr="009A3D41">
        <w:trPr>
          <w:tblHeader/>
          <w:tblCellSpacing w:w="15" w:type="dxa"/>
        </w:trPr>
        <w:tc>
          <w:tcPr>
            <w:tcW w:w="0" w:type="auto"/>
            <w:vAlign w:val="center"/>
            <w:hideMark/>
          </w:tcPr>
          <w:p w:rsidR="009A3D41" w:rsidRPr="009A3D41" w:rsidRDefault="009A3D41" w:rsidP="009A3D41">
            <w:pPr>
              <w:spacing w:line="240" w:lineRule="auto"/>
              <w:jc w:val="center"/>
              <w:rPr>
                <w:rFonts w:ascii="Times New Roman" w:eastAsia="Times New Roman" w:hAnsi="Times New Roman" w:cs="Times New Roman"/>
                <w:b/>
                <w:bCs/>
                <w:sz w:val="24"/>
                <w:szCs w:val="24"/>
                <w:lang w:val="es-ES"/>
              </w:rPr>
            </w:pPr>
            <w:r w:rsidRPr="009A3D41">
              <w:rPr>
                <w:rFonts w:ascii="Times New Roman" w:eastAsia="Times New Roman" w:hAnsi="Times New Roman" w:cs="Times New Roman"/>
                <w:b/>
                <w:bCs/>
                <w:sz w:val="24"/>
                <w:szCs w:val="24"/>
                <w:lang w:val="es-ES"/>
              </w:rPr>
              <w:t>Nombre del control</w:t>
            </w:r>
          </w:p>
        </w:tc>
        <w:tc>
          <w:tcPr>
            <w:tcW w:w="0" w:type="auto"/>
            <w:vAlign w:val="center"/>
            <w:hideMark/>
          </w:tcPr>
          <w:p w:rsidR="009A3D41" w:rsidRPr="009A3D41" w:rsidRDefault="009A3D41" w:rsidP="009A3D41">
            <w:pPr>
              <w:spacing w:line="240" w:lineRule="auto"/>
              <w:jc w:val="center"/>
              <w:rPr>
                <w:rFonts w:ascii="Times New Roman" w:eastAsia="Times New Roman" w:hAnsi="Times New Roman" w:cs="Times New Roman"/>
                <w:b/>
                <w:bCs/>
                <w:sz w:val="24"/>
                <w:szCs w:val="24"/>
                <w:lang w:val="es-ES"/>
              </w:rPr>
            </w:pPr>
            <w:r w:rsidRPr="009A3D41">
              <w:rPr>
                <w:rFonts w:ascii="Times New Roman" w:eastAsia="Times New Roman" w:hAnsi="Times New Roman" w:cs="Times New Roman"/>
                <w:b/>
                <w:bCs/>
                <w:sz w:val="24"/>
                <w:szCs w:val="24"/>
                <w:lang w:val="es-ES"/>
              </w:rPr>
              <w:t>Tipo de control</w:t>
            </w:r>
          </w:p>
        </w:tc>
        <w:tc>
          <w:tcPr>
            <w:tcW w:w="0" w:type="auto"/>
            <w:vAlign w:val="center"/>
            <w:hideMark/>
          </w:tcPr>
          <w:p w:rsidR="009A3D41" w:rsidRPr="009A3D41" w:rsidRDefault="009A3D41" w:rsidP="009A3D41">
            <w:pPr>
              <w:spacing w:line="240" w:lineRule="auto"/>
              <w:jc w:val="center"/>
              <w:rPr>
                <w:rFonts w:ascii="Times New Roman" w:eastAsia="Times New Roman" w:hAnsi="Times New Roman" w:cs="Times New Roman"/>
                <w:b/>
                <w:bCs/>
                <w:sz w:val="24"/>
                <w:szCs w:val="24"/>
                <w:lang w:val="es-ES"/>
              </w:rPr>
            </w:pPr>
            <w:r w:rsidRPr="009A3D41">
              <w:rPr>
                <w:rFonts w:ascii="Times New Roman" w:eastAsia="Times New Roman" w:hAnsi="Times New Roman" w:cs="Times New Roman"/>
                <w:b/>
                <w:bCs/>
                <w:sz w:val="24"/>
                <w:szCs w:val="24"/>
                <w:lang w:val="es-ES"/>
              </w:rPr>
              <w:t>Propósito del control</w:t>
            </w:r>
          </w:p>
        </w:tc>
      </w:tr>
      <w:tr w:rsidR="009A3D41" w:rsidRPr="009A3D41" w:rsidTr="009A3D41">
        <w:trPr>
          <w:tblCellSpacing w:w="15" w:type="dxa"/>
        </w:trPr>
        <w:tc>
          <w:tcPr>
            <w:tcW w:w="0" w:type="auto"/>
            <w:vAlign w:val="center"/>
            <w:hideMark/>
          </w:tcPr>
          <w:p w:rsidR="009A3D41" w:rsidRPr="009A3D41" w:rsidRDefault="009A3D41" w:rsidP="009A3D41">
            <w:pPr>
              <w:spacing w:line="240" w:lineRule="auto"/>
              <w:rPr>
                <w:rFonts w:ascii="Times New Roman" w:eastAsia="Times New Roman" w:hAnsi="Times New Roman" w:cs="Times New Roman"/>
                <w:sz w:val="24"/>
                <w:szCs w:val="24"/>
                <w:lang w:val="es-ES"/>
              </w:rPr>
            </w:pPr>
            <w:r w:rsidRPr="009A3D41">
              <w:rPr>
                <w:rFonts w:ascii="Times New Roman" w:eastAsia="Times New Roman" w:hAnsi="Times New Roman" w:cs="Times New Roman"/>
                <w:b/>
                <w:bCs/>
                <w:sz w:val="24"/>
                <w:szCs w:val="24"/>
                <w:lang w:val="es-ES"/>
              </w:rPr>
              <w:t>Caja fuerte con control de tiempo</w:t>
            </w:r>
          </w:p>
        </w:tc>
        <w:tc>
          <w:tcPr>
            <w:tcW w:w="0" w:type="auto"/>
            <w:vAlign w:val="center"/>
            <w:hideMark/>
          </w:tcPr>
          <w:p w:rsidR="009A3D41" w:rsidRPr="009A3D41" w:rsidRDefault="009A3D41" w:rsidP="009A3D41">
            <w:pPr>
              <w:spacing w:line="240" w:lineRule="auto"/>
              <w:rPr>
                <w:rFonts w:ascii="Times New Roman" w:eastAsia="Times New Roman" w:hAnsi="Times New Roman" w:cs="Times New Roman"/>
                <w:sz w:val="24"/>
                <w:szCs w:val="24"/>
                <w:lang w:val="es-ES"/>
              </w:rPr>
            </w:pPr>
            <w:r w:rsidRPr="009A3D41">
              <w:rPr>
                <w:rFonts w:ascii="Times New Roman" w:eastAsia="Times New Roman" w:hAnsi="Times New Roman" w:cs="Times New Roman"/>
                <w:sz w:val="24"/>
                <w:szCs w:val="24"/>
                <w:lang w:val="es-ES"/>
              </w:rPr>
              <w:t>Disuasorio</w:t>
            </w:r>
          </w:p>
        </w:tc>
        <w:tc>
          <w:tcPr>
            <w:tcW w:w="0" w:type="auto"/>
            <w:vAlign w:val="center"/>
            <w:hideMark/>
          </w:tcPr>
          <w:p w:rsidR="009A3D41" w:rsidRPr="009A3D41" w:rsidRDefault="009A3D41" w:rsidP="009A3D41">
            <w:pPr>
              <w:spacing w:line="240" w:lineRule="auto"/>
              <w:rPr>
                <w:rFonts w:ascii="Times New Roman" w:eastAsia="Times New Roman" w:hAnsi="Times New Roman" w:cs="Times New Roman"/>
                <w:sz w:val="24"/>
                <w:szCs w:val="24"/>
                <w:lang w:val="es-ES"/>
              </w:rPr>
            </w:pPr>
            <w:r w:rsidRPr="009A3D41">
              <w:rPr>
                <w:rFonts w:ascii="Times New Roman" w:eastAsia="Times New Roman" w:hAnsi="Times New Roman" w:cs="Times New Roman"/>
                <w:sz w:val="24"/>
                <w:szCs w:val="24"/>
                <w:lang w:val="es-ES"/>
              </w:rPr>
              <w:t>Reducir la superficie de ataque y el impacto general de las amenazas físicas.</w:t>
            </w:r>
          </w:p>
        </w:tc>
      </w:tr>
      <w:tr w:rsidR="009A3D41" w:rsidRPr="009A3D41" w:rsidTr="009A3D41">
        <w:trPr>
          <w:tblCellSpacing w:w="15" w:type="dxa"/>
        </w:trPr>
        <w:tc>
          <w:tcPr>
            <w:tcW w:w="0" w:type="auto"/>
            <w:vAlign w:val="center"/>
            <w:hideMark/>
          </w:tcPr>
          <w:p w:rsidR="009A3D41" w:rsidRPr="009A3D41" w:rsidRDefault="009A3D41" w:rsidP="009A3D41">
            <w:pPr>
              <w:spacing w:line="240" w:lineRule="auto"/>
              <w:rPr>
                <w:rFonts w:ascii="Times New Roman" w:eastAsia="Times New Roman" w:hAnsi="Times New Roman" w:cs="Times New Roman"/>
                <w:sz w:val="24"/>
                <w:szCs w:val="24"/>
                <w:lang w:val="es-ES"/>
              </w:rPr>
            </w:pPr>
            <w:r w:rsidRPr="009A3D41">
              <w:rPr>
                <w:rFonts w:ascii="Times New Roman" w:eastAsia="Times New Roman" w:hAnsi="Times New Roman" w:cs="Times New Roman"/>
                <w:b/>
                <w:bCs/>
                <w:sz w:val="24"/>
                <w:szCs w:val="24"/>
                <w:lang w:val="es-ES"/>
              </w:rPr>
              <w:t>Iluminación adecuada</w:t>
            </w:r>
          </w:p>
        </w:tc>
        <w:tc>
          <w:tcPr>
            <w:tcW w:w="0" w:type="auto"/>
            <w:vAlign w:val="center"/>
            <w:hideMark/>
          </w:tcPr>
          <w:p w:rsidR="009A3D41" w:rsidRPr="009A3D41" w:rsidRDefault="009A3D41" w:rsidP="009A3D41">
            <w:pPr>
              <w:spacing w:line="240" w:lineRule="auto"/>
              <w:rPr>
                <w:rFonts w:ascii="Times New Roman" w:eastAsia="Times New Roman" w:hAnsi="Times New Roman" w:cs="Times New Roman"/>
                <w:sz w:val="24"/>
                <w:szCs w:val="24"/>
                <w:lang w:val="es-ES"/>
              </w:rPr>
            </w:pPr>
            <w:r w:rsidRPr="009A3D41">
              <w:rPr>
                <w:rFonts w:ascii="Times New Roman" w:eastAsia="Times New Roman" w:hAnsi="Times New Roman" w:cs="Times New Roman"/>
                <w:sz w:val="24"/>
                <w:szCs w:val="24"/>
                <w:lang w:val="es-ES"/>
              </w:rPr>
              <w:t>Disuasorio</w:t>
            </w:r>
          </w:p>
        </w:tc>
        <w:tc>
          <w:tcPr>
            <w:tcW w:w="0" w:type="auto"/>
            <w:vAlign w:val="center"/>
            <w:hideMark/>
          </w:tcPr>
          <w:p w:rsidR="009A3D41" w:rsidRPr="009A3D41" w:rsidRDefault="009A3D41" w:rsidP="009A3D41">
            <w:pPr>
              <w:spacing w:line="240" w:lineRule="auto"/>
              <w:rPr>
                <w:rFonts w:ascii="Times New Roman" w:eastAsia="Times New Roman" w:hAnsi="Times New Roman" w:cs="Times New Roman"/>
                <w:sz w:val="24"/>
                <w:szCs w:val="24"/>
                <w:lang w:val="es-ES"/>
              </w:rPr>
            </w:pPr>
            <w:r w:rsidRPr="009A3D41">
              <w:rPr>
                <w:rFonts w:ascii="Times New Roman" w:eastAsia="Times New Roman" w:hAnsi="Times New Roman" w:cs="Times New Roman"/>
                <w:sz w:val="24"/>
                <w:szCs w:val="24"/>
                <w:lang w:val="es-ES"/>
              </w:rPr>
              <w:t>Disuadir amenazas limitando los lugares donde ocultarse.</w:t>
            </w:r>
          </w:p>
        </w:tc>
      </w:tr>
      <w:tr w:rsidR="009A3D41" w:rsidRPr="009A3D41" w:rsidTr="009A3D41">
        <w:trPr>
          <w:tblCellSpacing w:w="15" w:type="dxa"/>
        </w:trPr>
        <w:tc>
          <w:tcPr>
            <w:tcW w:w="0" w:type="auto"/>
            <w:vAlign w:val="center"/>
            <w:hideMark/>
          </w:tcPr>
          <w:p w:rsidR="009A3D41" w:rsidRPr="009A3D41" w:rsidRDefault="009A3D41" w:rsidP="009A3D41">
            <w:pPr>
              <w:spacing w:line="240" w:lineRule="auto"/>
              <w:rPr>
                <w:rFonts w:ascii="Times New Roman" w:eastAsia="Times New Roman" w:hAnsi="Times New Roman" w:cs="Times New Roman"/>
                <w:sz w:val="24"/>
                <w:szCs w:val="24"/>
                <w:lang w:val="es-ES"/>
              </w:rPr>
            </w:pPr>
            <w:r w:rsidRPr="009A3D41">
              <w:rPr>
                <w:rFonts w:ascii="Times New Roman" w:eastAsia="Times New Roman" w:hAnsi="Times New Roman" w:cs="Times New Roman"/>
                <w:b/>
                <w:bCs/>
                <w:sz w:val="24"/>
                <w:szCs w:val="24"/>
                <w:lang w:val="es-ES"/>
              </w:rPr>
              <w:t>Circuito cerrado de televisión (CCTV)</w:t>
            </w:r>
          </w:p>
        </w:tc>
        <w:tc>
          <w:tcPr>
            <w:tcW w:w="0" w:type="auto"/>
            <w:vAlign w:val="center"/>
            <w:hideMark/>
          </w:tcPr>
          <w:p w:rsidR="009A3D41" w:rsidRPr="009A3D41" w:rsidRDefault="009A3D41" w:rsidP="009A3D41">
            <w:pPr>
              <w:spacing w:line="240" w:lineRule="auto"/>
              <w:rPr>
                <w:rFonts w:ascii="Times New Roman" w:eastAsia="Times New Roman" w:hAnsi="Times New Roman" w:cs="Times New Roman"/>
                <w:sz w:val="24"/>
                <w:szCs w:val="24"/>
                <w:lang w:val="es-ES"/>
              </w:rPr>
            </w:pPr>
            <w:r w:rsidRPr="009A3D41">
              <w:rPr>
                <w:rFonts w:ascii="Times New Roman" w:eastAsia="Times New Roman" w:hAnsi="Times New Roman" w:cs="Times New Roman"/>
                <w:sz w:val="24"/>
                <w:szCs w:val="24"/>
                <w:lang w:val="es-ES"/>
              </w:rPr>
              <w:t>Preventivo/Detectivo</w:t>
            </w:r>
          </w:p>
        </w:tc>
        <w:tc>
          <w:tcPr>
            <w:tcW w:w="0" w:type="auto"/>
            <w:vAlign w:val="center"/>
            <w:hideMark/>
          </w:tcPr>
          <w:p w:rsidR="009A3D41" w:rsidRPr="009A3D41" w:rsidRDefault="009A3D41" w:rsidP="009A3D41">
            <w:pPr>
              <w:spacing w:line="240" w:lineRule="auto"/>
              <w:rPr>
                <w:rFonts w:ascii="Times New Roman" w:eastAsia="Times New Roman" w:hAnsi="Times New Roman" w:cs="Times New Roman"/>
                <w:sz w:val="24"/>
                <w:szCs w:val="24"/>
                <w:lang w:val="es-ES"/>
              </w:rPr>
            </w:pPr>
            <w:r w:rsidRPr="009A3D41">
              <w:rPr>
                <w:rFonts w:ascii="Times New Roman" w:eastAsia="Times New Roman" w:hAnsi="Times New Roman" w:cs="Times New Roman"/>
                <w:sz w:val="24"/>
                <w:szCs w:val="24"/>
                <w:lang w:val="es-ES"/>
              </w:rPr>
              <w:t xml:space="preserve">El circuito cerrado de televisión es tanto un control preventivo como detectivo, ya que su presencia puede reducir el riesgo de que ciertos eventos ocurran y, después de un incidente, </w:t>
            </w:r>
            <w:r w:rsidRPr="009A3D41">
              <w:rPr>
                <w:rFonts w:ascii="Times New Roman" w:eastAsia="Times New Roman" w:hAnsi="Times New Roman" w:cs="Times New Roman"/>
                <w:sz w:val="24"/>
                <w:szCs w:val="24"/>
                <w:lang w:val="es-ES"/>
              </w:rPr>
              <w:lastRenderedPageBreak/>
              <w:t>puede utilizarse para informar sobre las condiciones del evento.</w:t>
            </w:r>
          </w:p>
        </w:tc>
      </w:tr>
      <w:tr w:rsidR="009A3D41" w:rsidRPr="009A3D41" w:rsidTr="009A3D41">
        <w:trPr>
          <w:tblCellSpacing w:w="15" w:type="dxa"/>
        </w:trPr>
        <w:tc>
          <w:tcPr>
            <w:tcW w:w="0" w:type="auto"/>
            <w:vAlign w:val="center"/>
            <w:hideMark/>
          </w:tcPr>
          <w:p w:rsidR="009A3D41" w:rsidRPr="009A3D41" w:rsidRDefault="009A3D41" w:rsidP="009A3D41">
            <w:pPr>
              <w:spacing w:line="240" w:lineRule="auto"/>
              <w:rPr>
                <w:rFonts w:ascii="Times New Roman" w:eastAsia="Times New Roman" w:hAnsi="Times New Roman" w:cs="Times New Roman"/>
                <w:sz w:val="24"/>
                <w:szCs w:val="24"/>
                <w:lang w:val="es-ES"/>
              </w:rPr>
            </w:pPr>
            <w:r w:rsidRPr="009A3D41">
              <w:rPr>
                <w:rFonts w:ascii="Times New Roman" w:eastAsia="Times New Roman" w:hAnsi="Times New Roman" w:cs="Times New Roman"/>
                <w:b/>
                <w:bCs/>
                <w:sz w:val="24"/>
                <w:szCs w:val="24"/>
                <w:lang w:val="es-ES"/>
              </w:rPr>
              <w:lastRenderedPageBreak/>
              <w:t>Armarios con cerradura (para equipos de red)</w:t>
            </w:r>
          </w:p>
        </w:tc>
        <w:tc>
          <w:tcPr>
            <w:tcW w:w="0" w:type="auto"/>
            <w:vAlign w:val="center"/>
            <w:hideMark/>
          </w:tcPr>
          <w:p w:rsidR="009A3D41" w:rsidRPr="009A3D41" w:rsidRDefault="009A3D41" w:rsidP="009A3D41">
            <w:pPr>
              <w:spacing w:line="240" w:lineRule="auto"/>
              <w:rPr>
                <w:rFonts w:ascii="Times New Roman" w:eastAsia="Times New Roman" w:hAnsi="Times New Roman" w:cs="Times New Roman"/>
                <w:sz w:val="24"/>
                <w:szCs w:val="24"/>
                <w:lang w:val="es-ES"/>
              </w:rPr>
            </w:pPr>
            <w:r w:rsidRPr="009A3D41">
              <w:rPr>
                <w:rFonts w:ascii="Times New Roman" w:eastAsia="Times New Roman" w:hAnsi="Times New Roman" w:cs="Times New Roman"/>
                <w:sz w:val="24"/>
                <w:szCs w:val="24"/>
                <w:lang w:val="es-ES"/>
              </w:rPr>
              <w:t>Preventivo</w:t>
            </w:r>
          </w:p>
        </w:tc>
        <w:tc>
          <w:tcPr>
            <w:tcW w:w="0" w:type="auto"/>
            <w:vAlign w:val="center"/>
            <w:hideMark/>
          </w:tcPr>
          <w:p w:rsidR="009A3D41" w:rsidRPr="009A3D41" w:rsidRDefault="009A3D41" w:rsidP="009A3D41">
            <w:pPr>
              <w:spacing w:line="240" w:lineRule="auto"/>
              <w:rPr>
                <w:rFonts w:ascii="Times New Roman" w:eastAsia="Times New Roman" w:hAnsi="Times New Roman" w:cs="Times New Roman"/>
                <w:sz w:val="24"/>
                <w:szCs w:val="24"/>
                <w:lang w:val="es-ES"/>
              </w:rPr>
            </w:pPr>
            <w:r w:rsidRPr="009A3D41">
              <w:rPr>
                <w:rFonts w:ascii="Times New Roman" w:eastAsia="Times New Roman" w:hAnsi="Times New Roman" w:cs="Times New Roman"/>
                <w:sz w:val="24"/>
                <w:szCs w:val="24"/>
                <w:lang w:val="es-ES"/>
              </w:rPr>
              <w:t>Reforzar la integridad evitando que personal no autorizado u otras personas accedan o modifiquen físicamente el equipo de infraestructura de red.</w:t>
            </w:r>
          </w:p>
        </w:tc>
      </w:tr>
      <w:tr w:rsidR="009A3D41" w:rsidRPr="009A3D41" w:rsidTr="009A3D41">
        <w:trPr>
          <w:tblCellSpacing w:w="15" w:type="dxa"/>
        </w:trPr>
        <w:tc>
          <w:tcPr>
            <w:tcW w:w="0" w:type="auto"/>
            <w:vAlign w:val="center"/>
            <w:hideMark/>
          </w:tcPr>
          <w:p w:rsidR="009A3D41" w:rsidRPr="009A3D41" w:rsidRDefault="009A3D41" w:rsidP="009A3D41">
            <w:pPr>
              <w:spacing w:line="240" w:lineRule="auto"/>
              <w:rPr>
                <w:rFonts w:ascii="Times New Roman" w:eastAsia="Times New Roman" w:hAnsi="Times New Roman" w:cs="Times New Roman"/>
                <w:sz w:val="24"/>
                <w:szCs w:val="24"/>
                <w:lang w:val="es-ES"/>
              </w:rPr>
            </w:pPr>
            <w:r w:rsidRPr="009A3D41">
              <w:rPr>
                <w:rFonts w:ascii="Times New Roman" w:eastAsia="Times New Roman" w:hAnsi="Times New Roman" w:cs="Times New Roman"/>
                <w:b/>
                <w:bCs/>
                <w:sz w:val="24"/>
                <w:szCs w:val="24"/>
                <w:lang w:val="es-ES"/>
              </w:rPr>
              <w:t>Cartelería que indica el proveedor del servicio de alarma</w:t>
            </w:r>
          </w:p>
        </w:tc>
        <w:tc>
          <w:tcPr>
            <w:tcW w:w="0" w:type="auto"/>
            <w:vAlign w:val="center"/>
            <w:hideMark/>
          </w:tcPr>
          <w:p w:rsidR="009A3D41" w:rsidRPr="009A3D41" w:rsidRDefault="009A3D41" w:rsidP="009A3D41">
            <w:pPr>
              <w:spacing w:line="240" w:lineRule="auto"/>
              <w:rPr>
                <w:rFonts w:ascii="Times New Roman" w:eastAsia="Times New Roman" w:hAnsi="Times New Roman" w:cs="Times New Roman"/>
                <w:sz w:val="24"/>
                <w:szCs w:val="24"/>
                <w:lang w:val="es-ES"/>
              </w:rPr>
            </w:pPr>
            <w:r w:rsidRPr="009A3D41">
              <w:rPr>
                <w:rFonts w:ascii="Times New Roman" w:eastAsia="Times New Roman" w:hAnsi="Times New Roman" w:cs="Times New Roman"/>
                <w:sz w:val="24"/>
                <w:szCs w:val="24"/>
                <w:lang w:val="es-ES"/>
              </w:rPr>
              <w:t>Disuasorio</w:t>
            </w:r>
          </w:p>
        </w:tc>
        <w:tc>
          <w:tcPr>
            <w:tcW w:w="0" w:type="auto"/>
            <w:vAlign w:val="center"/>
            <w:hideMark/>
          </w:tcPr>
          <w:p w:rsidR="009A3D41" w:rsidRPr="009A3D41" w:rsidRDefault="009A3D41" w:rsidP="009A3D41">
            <w:pPr>
              <w:spacing w:line="240" w:lineRule="auto"/>
              <w:rPr>
                <w:rFonts w:ascii="Times New Roman" w:eastAsia="Times New Roman" w:hAnsi="Times New Roman" w:cs="Times New Roman"/>
                <w:sz w:val="24"/>
                <w:szCs w:val="24"/>
                <w:lang w:val="es-ES"/>
              </w:rPr>
            </w:pPr>
            <w:r w:rsidRPr="009A3D41">
              <w:rPr>
                <w:rFonts w:ascii="Times New Roman" w:eastAsia="Times New Roman" w:hAnsi="Times New Roman" w:cs="Times New Roman"/>
                <w:sz w:val="24"/>
                <w:szCs w:val="24"/>
                <w:lang w:val="es-ES"/>
              </w:rPr>
              <w:t>Disuadir ciertos tipos de amenazas haciendo que la probabilidad de un ataque exitoso parezca baja.</w:t>
            </w:r>
          </w:p>
        </w:tc>
      </w:tr>
      <w:tr w:rsidR="009A3D41" w:rsidRPr="009A3D41" w:rsidTr="009A3D41">
        <w:trPr>
          <w:tblCellSpacing w:w="15" w:type="dxa"/>
        </w:trPr>
        <w:tc>
          <w:tcPr>
            <w:tcW w:w="0" w:type="auto"/>
            <w:vAlign w:val="center"/>
            <w:hideMark/>
          </w:tcPr>
          <w:p w:rsidR="009A3D41" w:rsidRPr="009A3D41" w:rsidRDefault="009A3D41" w:rsidP="009A3D41">
            <w:pPr>
              <w:spacing w:line="240" w:lineRule="auto"/>
              <w:rPr>
                <w:rFonts w:ascii="Times New Roman" w:eastAsia="Times New Roman" w:hAnsi="Times New Roman" w:cs="Times New Roman"/>
                <w:sz w:val="24"/>
                <w:szCs w:val="24"/>
                <w:lang w:val="es-ES"/>
              </w:rPr>
            </w:pPr>
            <w:r w:rsidRPr="009A3D41">
              <w:rPr>
                <w:rFonts w:ascii="Times New Roman" w:eastAsia="Times New Roman" w:hAnsi="Times New Roman" w:cs="Times New Roman"/>
                <w:b/>
                <w:bCs/>
                <w:sz w:val="24"/>
                <w:szCs w:val="24"/>
                <w:lang w:val="es-ES"/>
              </w:rPr>
              <w:t>Cerraduras</w:t>
            </w:r>
          </w:p>
        </w:tc>
        <w:tc>
          <w:tcPr>
            <w:tcW w:w="0" w:type="auto"/>
            <w:vAlign w:val="center"/>
            <w:hideMark/>
          </w:tcPr>
          <w:p w:rsidR="009A3D41" w:rsidRPr="009A3D41" w:rsidRDefault="009A3D41" w:rsidP="009A3D41">
            <w:pPr>
              <w:spacing w:line="240" w:lineRule="auto"/>
              <w:rPr>
                <w:rFonts w:ascii="Times New Roman" w:eastAsia="Times New Roman" w:hAnsi="Times New Roman" w:cs="Times New Roman"/>
                <w:sz w:val="24"/>
                <w:szCs w:val="24"/>
                <w:lang w:val="es-ES"/>
              </w:rPr>
            </w:pPr>
            <w:r w:rsidRPr="009A3D41">
              <w:rPr>
                <w:rFonts w:ascii="Times New Roman" w:eastAsia="Times New Roman" w:hAnsi="Times New Roman" w:cs="Times New Roman"/>
                <w:sz w:val="24"/>
                <w:szCs w:val="24"/>
                <w:lang w:val="es-ES"/>
              </w:rPr>
              <w:t>Disuasorio/Preventivo</w:t>
            </w:r>
          </w:p>
        </w:tc>
        <w:tc>
          <w:tcPr>
            <w:tcW w:w="0" w:type="auto"/>
            <w:vAlign w:val="center"/>
            <w:hideMark/>
          </w:tcPr>
          <w:p w:rsidR="009A3D41" w:rsidRPr="009A3D41" w:rsidRDefault="009A3D41" w:rsidP="009A3D41">
            <w:pPr>
              <w:spacing w:line="240" w:lineRule="auto"/>
              <w:rPr>
                <w:rFonts w:ascii="Times New Roman" w:eastAsia="Times New Roman" w:hAnsi="Times New Roman" w:cs="Times New Roman"/>
                <w:sz w:val="24"/>
                <w:szCs w:val="24"/>
                <w:lang w:val="es-ES"/>
              </w:rPr>
            </w:pPr>
            <w:r w:rsidRPr="009A3D41">
              <w:rPr>
                <w:rFonts w:ascii="Times New Roman" w:eastAsia="Times New Roman" w:hAnsi="Times New Roman" w:cs="Times New Roman"/>
                <w:sz w:val="24"/>
                <w:szCs w:val="24"/>
                <w:lang w:val="es-ES"/>
              </w:rPr>
              <w:t>Reforzar la integridad disuadiendo y evitando que personas no autorizadas accedan físicamente a los activos.</w:t>
            </w:r>
          </w:p>
        </w:tc>
      </w:tr>
      <w:tr w:rsidR="009A3D41" w:rsidRPr="009A3D41" w:rsidTr="009A3D41">
        <w:trPr>
          <w:tblCellSpacing w:w="15" w:type="dxa"/>
        </w:trPr>
        <w:tc>
          <w:tcPr>
            <w:tcW w:w="0" w:type="auto"/>
            <w:vAlign w:val="center"/>
            <w:hideMark/>
          </w:tcPr>
          <w:p w:rsidR="009A3D41" w:rsidRPr="009A3D41" w:rsidRDefault="009A3D41" w:rsidP="009A3D41">
            <w:pPr>
              <w:spacing w:line="240" w:lineRule="auto"/>
              <w:rPr>
                <w:rFonts w:ascii="Times New Roman" w:eastAsia="Times New Roman" w:hAnsi="Times New Roman" w:cs="Times New Roman"/>
                <w:sz w:val="24"/>
                <w:szCs w:val="24"/>
                <w:lang w:val="es-ES"/>
              </w:rPr>
            </w:pPr>
            <w:r w:rsidRPr="009A3D41">
              <w:rPr>
                <w:rFonts w:ascii="Times New Roman" w:eastAsia="Times New Roman" w:hAnsi="Times New Roman" w:cs="Times New Roman"/>
                <w:b/>
                <w:bCs/>
                <w:sz w:val="24"/>
                <w:szCs w:val="24"/>
                <w:lang w:val="es-ES"/>
              </w:rPr>
              <w:t>Detección y prevención de incendios (alarma contra incendios, sistema de rociadores, etc.)</w:t>
            </w:r>
          </w:p>
        </w:tc>
        <w:tc>
          <w:tcPr>
            <w:tcW w:w="0" w:type="auto"/>
            <w:vAlign w:val="center"/>
            <w:hideMark/>
          </w:tcPr>
          <w:p w:rsidR="009A3D41" w:rsidRPr="009A3D41" w:rsidRDefault="009A3D41" w:rsidP="009A3D41">
            <w:pPr>
              <w:spacing w:line="240" w:lineRule="auto"/>
              <w:rPr>
                <w:rFonts w:ascii="Times New Roman" w:eastAsia="Times New Roman" w:hAnsi="Times New Roman" w:cs="Times New Roman"/>
                <w:sz w:val="24"/>
                <w:szCs w:val="24"/>
                <w:lang w:val="es-ES"/>
              </w:rPr>
            </w:pPr>
            <w:r w:rsidRPr="009A3D41">
              <w:rPr>
                <w:rFonts w:ascii="Times New Roman" w:eastAsia="Times New Roman" w:hAnsi="Times New Roman" w:cs="Times New Roman"/>
                <w:sz w:val="24"/>
                <w:szCs w:val="24"/>
                <w:lang w:val="es-ES"/>
              </w:rPr>
              <w:t>Detectivo/Preventivo</w:t>
            </w:r>
          </w:p>
        </w:tc>
        <w:tc>
          <w:tcPr>
            <w:tcW w:w="0" w:type="auto"/>
            <w:vAlign w:val="center"/>
            <w:hideMark/>
          </w:tcPr>
          <w:p w:rsidR="009A3D41" w:rsidRPr="009A3D41" w:rsidRDefault="009A3D41" w:rsidP="009A3D41">
            <w:pPr>
              <w:spacing w:line="240" w:lineRule="auto"/>
              <w:rPr>
                <w:rFonts w:ascii="Times New Roman" w:eastAsia="Times New Roman" w:hAnsi="Times New Roman" w:cs="Times New Roman"/>
                <w:sz w:val="24"/>
                <w:szCs w:val="24"/>
                <w:lang w:val="es-ES"/>
              </w:rPr>
            </w:pPr>
            <w:r w:rsidRPr="009A3D41">
              <w:rPr>
                <w:rFonts w:ascii="Times New Roman" w:eastAsia="Times New Roman" w:hAnsi="Times New Roman" w:cs="Times New Roman"/>
                <w:sz w:val="24"/>
                <w:szCs w:val="24"/>
                <w:lang w:val="es-ES"/>
              </w:rPr>
              <w:t>Detectar incendios en una ubicación física y prevenir daños a activos físicos como inventario, servidores, etc.</w:t>
            </w:r>
          </w:p>
        </w:tc>
      </w:tr>
    </w:tbl>
    <w:p w:rsidR="00651D67" w:rsidRDefault="00651D67">
      <w:pPr>
        <w:rPr>
          <w:rFonts w:ascii="Google Sans" w:eastAsia="Google Sans" w:hAnsi="Google Sans" w:cs="Google Sans"/>
          <w:sz w:val="24"/>
          <w:szCs w:val="24"/>
        </w:rPr>
      </w:pPr>
    </w:p>
    <w:p w:rsidR="00B2403D" w:rsidRPr="00B2403D" w:rsidRDefault="00B2403D" w:rsidP="00B2403D">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B2403D">
        <w:rPr>
          <w:rFonts w:ascii="Times New Roman" w:eastAsia="Times New Roman" w:hAnsi="Times New Roman" w:cs="Times New Roman"/>
          <w:b/>
          <w:bCs/>
          <w:sz w:val="36"/>
          <w:szCs w:val="36"/>
          <w:lang w:val="es-ES"/>
        </w:rPr>
        <w:t>Controles Técnicos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1"/>
        <w:gridCol w:w="1312"/>
        <w:gridCol w:w="5017"/>
      </w:tblGrid>
      <w:tr w:rsidR="00B2403D" w:rsidRPr="00B2403D" w:rsidTr="00B2403D">
        <w:trPr>
          <w:tblHeader/>
          <w:tblCellSpacing w:w="15" w:type="dxa"/>
        </w:trPr>
        <w:tc>
          <w:tcPr>
            <w:tcW w:w="0" w:type="auto"/>
            <w:vAlign w:val="center"/>
            <w:hideMark/>
          </w:tcPr>
          <w:p w:rsidR="00B2403D" w:rsidRPr="00B2403D" w:rsidRDefault="00B2403D" w:rsidP="00B2403D">
            <w:pPr>
              <w:spacing w:line="240" w:lineRule="auto"/>
              <w:jc w:val="center"/>
              <w:rPr>
                <w:rFonts w:ascii="Times New Roman" w:eastAsia="Times New Roman" w:hAnsi="Times New Roman" w:cs="Times New Roman"/>
                <w:b/>
                <w:bCs/>
                <w:sz w:val="24"/>
                <w:szCs w:val="24"/>
                <w:lang w:val="es-ES"/>
              </w:rPr>
            </w:pPr>
            <w:r w:rsidRPr="00B2403D">
              <w:rPr>
                <w:rFonts w:ascii="Times New Roman" w:eastAsia="Times New Roman" w:hAnsi="Times New Roman" w:cs="Times New Roman"/>
                <w:b/>
                <w:bCs/>
                <w:sz w:val="24"/>
                <w:szCs w:val="24"/>
                <w:lang w:val="es-ES"/>
              </w:rPr>
              <w:t>Nombre del control</w:t>
            </w:r>
          </w:p>
        </w:tc>
        <w:tc>
          <w:tcPr>
            <w:tcW w:w="0" w:type="auto"/>
            <w:vAlign w:val="center"/>
            <w:hideMark/>
          </w:tcPr>
          <w:p w:rsidR="00B2403D" w:rsidRPr="00B2403D" w:rsidRDefault="00B2403D" w:rsidP="00B2403D">
            <w:pPr>
              <w:spacing w:line="240" w:lineRule="auto"/>
              <w:jc w:val="center"/>
              <w:rPr>
                <w:rFonts w:ascii="Times New Roman" w:eastAsia="Times New Roman" w:hAnsi="Times New Roman" w:cs="Times New Roman"/>
                <w:b/>
                <w:bCs/>
                <w:sz w:val="24"/>
                <w:szCs w:val="24"/>
                <w:lang w:val="es-ES"/>
              </w:rPr>
            </w:pPr>
            <w:r w:rsidRPr="00B2403D">
              <w:rPr>
                <w:rFonts w:ascii="Times New Roman" w:eastAsia="Times New Roman" w:hAnsi="Times New Roman" w:cs="Times New Roman"/>
                <w:b/>
                <w:bCs/>
                <w:sz w:val="24"/>
                <w:szCs w:val="24"/>
                <w:lang w:val="es-ES"/>
              </w:rPr>
              <w:t>Tipo de control</w:t>
            </w:r>
          </w:p>
        </w:tc>
        <w:tc>
          <w:tcPr>
            <w:tcW w:w="0" w:type="auto"/>
            <w:vAlign w:val="center"/>
            <w:hideMark/>
          </w:tcPr>
          <w:p w:rsidR="00B2403D" w:rsidRPr="00B2403D" w:rsidRDefault="00B2403D" w:rsidP="00B2403D">
            <w:pPr>
              <w:spacing w:line="240" w:lineRule="auto"/>
              <w:jc w:val="center"/>
              <w:rPr>
                <w:rFonts w:ascii="Times New Roman" w:eastAsia="Times New Roman" w:hAnsi="Times New Roman" w:cs="Times New Roman"/>
                <w:b/>
                <w:bCs/>
                <w:sz w:val="24"/>
                <w:szCs w:val="24"/>
                <w:lang w:val="es-ES"/>
              </w:rPr>
            </w:pPr>
            <w:r w:rsidRPr="00B2403D">
              <w:rPr>
                <w:rFonts w:ascii="Times New Roman" w:eastAsia="Times New Roman" w:hAnsi="Times New Roman" w:cs="Times New Roman"/>
                <w:b/>
                <w:bCs/>
                <w:sz w:val="24"/>
                <w:szCs w:val="24"/>
                <w:lang w:val="es-ES"/>
              </w:rPr>
              <w:t>Propósito del control</w:t>
            </w:r>
          </w:p>
        </w:tc>
      </w:tr>
      <w:tr w:rsidR="00B2403D" w:rsidRPr="00B2403D" w:rsidTr="00B2403D">
        <w:trPr>
          <w:tblCellSpacing w:w="15" w:type="dxa"/>
        </w:trPr>
        <w:tc>
          <w:tcPr>
            <w:tcW w:w="0" w:type="auto"/>
            <w:vAlign w:val="center"/>
            <w:hideMark/>
          </w:tcPr>
          <w:p w:rsidR="00B2403D" w:rsidRPr="00B2403D" w:rsidRDefault="00B2403D" w:rsidP="00B2403D">
            <w:pPr>
              <w:spacing w:line="240" w:lineRule="auto"/>
              <w:rPr>
                <w:rFonts w:ascii="Times New Roman" w:eastAsia="Times New Roman" w:hAnsi="Times New Roman" w:cs="Times New Roman"/>
                <w:sz w:val="24"/>
                <w:szCs w:val="24"/>
                <w:lang w:val="es-ES"/>
              </w:rPr>
            </w:pPr>
            <w:r w:rsidRPr="00B2403D">
              <w:rPr>
                <w:rFonts w:ascii="Times New Roman" w:eastAsia="Times New Roman" w:hAnsi="Times New Roman" w:cs="Times New Roman"/>
                <w:b/>
                <w:bCs/>
                <w:sz w:val="24"/>
                <w:szCs w:val="24"/>
                <w:lang w:val="es-ES"/>
              </w:rPr>
              <w:t>Cortafuegos (Firewall)</w:t>
            </w:r>
          </w:p>
        </w:tc>
        <w:tc>
          <w:tcPr>
            <w:tcW w:w="0" w:type="auto"/>
            <w:vAlign w:val="center"/>
            <w:hideMark/>
          </w:tcPr>
          <w:p w:rsidR="00B2403D" w:rsidRPr="00B2403D" w:rsidRDefault="00B2403D" w:rsidP="00B2403D">
            <w:pPr>
              <w:spacing w:line="240" w:lineRule="auto"/>
              <w:rPr>
                <w:rFonts w:ascii="Times New Roman" w:eastAsia="Times New Roman" w:hAnsi="Times New Roman" w:cs="Times New Roman"/>
                <w:sz w:val="24"/>
                <w:szCs w:val="24"/>
                <w:lang w:val="es-ES"/>
              </w:rPr>
            </w:pPr>
            <w:r w:rsidRPr="00B2403D">
              <w:rPr>
                <w:rFonts w:ascii="Times New Roman" w:eastAsia="Times New Roman" w:hAnsi="Times New Roman" w:cs="Times New Roman"/>
                <w:sz w:val="24"/>
                <w:szCs w:val="24"/>
                <w:lang w:val="es-ES"/>
              </w:rPr>
              <w:t>Preventivo</w:t>
            </w:r>
          </w:p>
        </w:tc>
        <w:tc>
          <w:tcPr>
            <w:tcW w:w="0" w:type="auto"/>
            <w:vAlign w:val="center"/>
            <w:hideMark/>
          </w:tcPr>
          <w:p w:rsidR="00B2403D" w:rsidRPr="00B2403D" w:rsidRDefault="00B2403D" w:rsidP="00B2403D">
            <w:pPr>
              <w:spacing w:line="240" w:lineRule="auto"/>
              <w:rPr>
                <w:rFonts w:ascii="Times New Roman" w:eastAsia="Times New Roman" w:hAnsi="Times New Roman" w:cs="Times New Roman"/>
                <w:sz w:val="24"/>
                <w:szCs w:val="24"/>
                <w:lang w:val="es-ES"/>
              </w:rPr>
            </w:pPr>
            <w:r w:rsidRPr="00B2403D">
              <w:rPr>
                <w:rFonts w:ascii="Times New Roman" w:eastAsia="Times New Roman" w:hAnsi="Times New Roman" w:cs="Times New Roman"/>
                <w:sz w:val="24"/>
                <w:szCs w:val="24"/>
                <w:lang w:val="es-ES"/>
              </w:rPr>
              <w:t>Filtrar el tráfico no deseado o malicioso que intenta entrar en la red.</w:t>
            </w:r>
          </w:p>
        </w:tc>
      </w:tr>
      <w:tr w:rsidR="00B2403D" w:rsidRPr="00B2403D" w:rsidTr="00B2403D">
        <w:trPr>
          <w:tblCellSpacing w:w="15" w:type="dxa"/>
        </w:trPr>
        <w:tc>
          <w:tcPr>
            <w:tcW w:w="0" w:type="auto"/>
            <w:vAlign w:val="center"/>
            <w:hideMark/>
          </w:tcPr>
          <w:p w:rsidR="00B2403D" w:rsidRPr="00B2403D" w:rsidRDefault="00B2403D" w:rsidP="00B2403D">
            <w:pPr>
              <w:spacing w:line="240" w:lineRule="auto"/>
              <w:rPr>
                <w:rFonts w:ascii="Times New Roman" w:eastAsia="Times New Roman" w:hAnsi="Times New Roman" w:cs="Times New Roman"/>
                <w:sz w:val="24"/>
                <w:szCs w:val="24"/>
                <w:lang w:val="es-ES"/>
              </w:rPr>
            </w:pPr>
            <w:r w:rsidRPr="00B2403D">
              <w:rPr>
                <w:rFonts w:ascii="Times New Roman" w:eastAsia="Times New Roman" w:hAnsi="Times New Roman" w:cs="Times New Roman"/>
                <w:b/>
                <w:bCs/>
                <w:sz w:val="24"/>
                <w:szCs w:val="24"/>
                <w:lang w:val="es-ES"/>
              </w:rPr>
              <w:t>IDS/IPS</w:t>
            </w:r>
          </w:p>
        </w:tc>
        <w:tc>
          <w:tcPr>
            <w:tcW w:w="0" w:type="auto"/>
            <w:vAlign w:val="center"/>
            <w:hideMark/>
          </w:tcPr>
          <w:p w:rsidR="00B2403D" w:rsidRPr="00B2403D" w:rsidRDefault="00B2403D" w:rsidP="00B2403D">
            <w:pPr>
              <w:spacing w:line="240" w:lineRule="auto"/>
              <w:rPr>
                <w:rFonts w:ascii="Times New Roman" w:eastAsia="Times New Roman" w:hAnsi="Times New Roman" w:cs="Times New Roman"/>
                <w:sz w:val="24"/>
                <w:szCs w:val="24"/>
                <w:lang w:val="es-ES"/>
              </w:rPr>
            </w:pPr>
            <w:r w:rsidRPr="00B2403D">
              <w:rPr>
                <w:rFonts w:ascii="Times New Roman" w:eastAsia="Times New Roman" w:hAnsi="Times New Roman" w:cs="Times New Roman"/>
                <w:sz w:val="24"/>
                <w:szCs w:val="24"/>
                <w:lang w:val="es-ES"/>
              </w:rPr>
              <w:t>Detectivo</w:t>
            </w:r>
          </w:p>
        </w:tc>
        <w:tc>
          <w:tcPr>
            <w:tcW w:w="0" w:type="auto"/>
            <w:vAlign w:val="center"/>
            <w:hideMark/>
          </w:tcPr>
          <w:p w:rsidR="00B2403D" w:rsidRPr="00B2403D" w:rsidRDefault="00B2403D" w:rsidP="00B2403D">
            <w:pPr>
              <w:spacing w:line="240" w:lineRule="auto"/>
              <w:rPr>
                <w:rFonts w:ascii="Times New Roman" w:eastAsia="Times New Roman" w:hAnsi="Times New Roman" w:cs="Times New Roman"/>
                <w:sz w:val="24"/>
                <w:szCs w:val="24"/>
                <w:lang w:val="es-ES"/>
              </w:rPr>
            </w:pPr>
            <w:r w:rsidRPr="00B2403D">
              <w:rPr>
                <w:rFonts w:ascii="Times New Roman" w:eastAsia="Times New Roman" w:hAnsi="Times New Roman" w:cs="Times New Roman"/>
                <w:sz w:val="24"/>
                <w:szCs w:val="24"/>
                <w:lang w:val="es-ES"/>
              </w:rPr>
              <w:t>Detectar y prevenir tráfico anómalo que coincida con una firma o regla.</w:t>
            </w:r>
          </w:p>
        </w:tc>
      </w:tr>
      <w:tr w:rsidR="00B2403D" w:rsidRPr="00B2403D" w:rsidTr="00B2403D">
        <w:trPr>
          <w:tblCellSpacing w:w="15" w:type="dxa"/>
        </w:trPr>
        <w:tc>
          <w:tcPr>
            <w:tcW w:w="0" w:type="auto"/>
            <w:vAlign w:val="center"/>
            <w:hideMark/>
          </w:tcPr>
          <w:p w:rsidR="00B2403D" w:rsidRPr="00B2403D" w:rsidRDefault="00B2403D" w:rsidP="00B2403D">
            <w:pPr>
              <w:spacing w:line="240" w:lineRule="auto"/>
              <w:rPr>
                <w:rFonts w:ascii="Times New Roman" w:eastAsia="Times New Roman" w:hAnsi="Times New Roman" w:cs="Times New Roman"/>
                <w:sz w:val="24"/>
                <w:szCs w:val="24"/>
                <w:lang w:val="es-ES"/>
              </w:rPr>
            </w:pPr>
            <w:r w:rsidRPr="00B2403D">
              <w:rPr>
                <w:rFonts w:ascii="Times New Roman" w:eastAsia="Times New Roman" w:hAnsi="Times New Roman" w:cs="Times New Roman"/>
                <w:b/>
                <w:bCs/>
                <w:sz w:val="24"/>
                <w:szCs w:val="24"/>
                <w:lang w:val="es-ES"/>
              </w:rPr>
              <w:t>Cifrado</w:t>
            </w:r>
          </w:p>
        </w:tc>
        <w:tc>
          <w:tcPr>
            <w:tcW w:w="0" w:type="auto"/>
            <w:vAlign w:val="center"/>
            <w:hideMark/>
          </w:tcPr>
          <w:p w:rsidR="00B2403D" w:rsidRPr="00B2403D" w:rsidRDefault="00B2403D" w:rsidP="00B2403D">
            <w:pPr>
              <w:spacing w:line="240" w:lineRule="auto"/>
              <w:rPr>
                <w:rFonts w:ascii="Times New Roman" w:eastAsia="Times New Roman" w:hAnsi="Times New Roman" w:cs="Times New Roman"/>
                <w:sz w:val="24"/>
                <w:szCs w:val="24"/>
                <w:lang w:val="es-ES"/>
              </w:rPr>
            </w:pPr>
            <w:r w:rsidRPr="00B2403D">
              <w:rPr>
                <w:rFonts w:ascii="Times New Roman" w:eastAsia="Times New Roman" w:hAnsi="Times New Roman" w:cs="Times New Roman"/>
                <w:sz w:val="24"/>
                <w:szCs w:val="24"/>
                <w:lang w:val="es-ES"/>
              </w:rPr>
              <w:t>Disuasorio</w:t>
            </w:r>
          </w:p>
        </w:tc>
        <w:tc>
          <w:tcPr>
            <w:tcW w:w="0" w:type="auto"/>
            <w:vAlign w:val="center"/>
            <w:hideMark/>
          </w:tcPr>
          <w:p w:rsidR="00B2403D" w:rsidRPr="00B2403D" w:rsidRDefault="00B2403D" w:rsidP="00B2403D">
            <w:pPr>
              <w:spacing w:line="240" w:lineRule="auto"/>
              <w:rPr>
                <w:rFonts w:ascii="Times New Roman" w:eastAsia="Times New Roman" w:hAnsi="Times New Roman" w:cs="Times New Roman"/>
                <w:sz w:val="24"/>
                <w:szCs w:val="24"/>
                <w:lang w:val="es-ES"/>
              </w:rPr>
            </w:pPr>
            <w:r w:rsidRPr="00B2403D">
              <w:rPr>
                <w:rFonts w:ascii="Times New Roman" w:eastAsia="Times New Roman" w:hAnsi="Times New Roman" w:cs="Times New Roman"/>
                <w:sz w:val="24"/>
                <w:szCs w:val="24"/>
                <w:lang w:val="es-ES"/>
              </w:rPr>
              <w:t>Proporcionar confidencialidad a la información sensible.</w:t>
            </w:r>
          </w:p>
        </w:tc>
      </w:tr>
      <w:tr w:rsidR="00B2403D" w:rsidRPr="00B2403D" w:rsidTr="00B2403D">
        <w:trPr>
          <w:tblCellSpacing w:w="15" w:type="dxa"/>
        </w:trPr>
        <w:tc>
          <w:tcPr>
            <w:tcW w:w="0" w:type="auto"/>
            <w:vAlign w:val="center"/>
            <w:hideMark/>
          </w:tcPr>
          <w:p w:rsidR="00B2403D" w:rsidRPr="00B2403D" w:rsidRDefault="00B2403D" w:rsidP="00B2403D">
            <w:pPr>
              <w:spacing w:line="240" w:lineRule="auto"/>
              <w:rPr>
                <w:rFonts w:ascii="Times New Roman" w:eastAsia="Times New Roman" w:hAnsi="Times New Roman" w:cs="Times New Roman"/>
                <w:sz w:val="24"/>
                <w:szCs w:val="24"/>
                <w:lang w:val="es-ES"/>
              </w:rPr>
            </w:pPr>
            <w:r w:rsidRPr="00B2403D">
              <w:rPr>
                <w:rFonts w:ascii="Times New Roman" w:eastAsia="Times New Roman" w:hAnsi="Times New Roman" w:cs="Times New Roman"/>
                <w:b/>
                <w:bCs/>
                <w:sz w:val="24"/>
                <w:szCs w:val="24"/>
                <w:lang w:val="es-ES"/>
              </w:rPr>
              <w:t>Copias de seguridad</w:t>
            </w:r>
          </w:p>
        </w:tc>
        <w:tc>
          <w:tcPr>
            <w:tcW w:w="0" w:type="auto"/>
            <w:vAlign w:val="center"/>
            <w:hideMark/>
          </w:tcPr>
          <w:p w:rsidR="00B2403D" w:rsidRPr="00B2403D" w:rsidRDefault="00B2403D" w:rsidP="00B2403D">
            <w:pPr>
              <w:spacing w:line="240" w:lineRule="auto"/>
              <w:rPr>
                <w:rFonts w:ascii="Times New Roman" w:eastAsia="Times New Roman" w:hAnsi="Times New Roman" w:cs="Times New Roman"/>
                <w:sz w:val="24"/>
                <w:szCs w:val="24"/>
                <w:lang w:val="es-ES"/>
              </w:rPr>
            </w:pPr>
            <w:r w:rsidRPr="00B2403D">
              <w:rPr>
                <w:rFonts w:ascii="Times New Roman" w:eastAsia="Times New Roman" w:hAnsi="Times New Roman" w:cs="Times New Roman"/>
                <w:sz w:val="24"/>
                <w:szCs w:val="24"/>
                <w:lang w:val="es-ES"/>
              </w:rPr>
              <w:t>Correctivo</w:t>
            </w:r>
          </w:p>
        </w:tc>
        <w:tc>
          <w:tcPr>
            <w:tcW w:w="0" w:type="auto"/>
            <w:vAlign w:val="center"/>
            <w:hideMark/>
          </w:tcPr>
          <w:p w:rsidR="00B2403D" w:rsidRPr="00B2403D" w:rsidRDefault="00B2403D" w:rsidP="00B2403D">
            <w:pPr>
              <w:spacing w:line="240" w:lineRule="auto"/>
              <w:rPr>
                <w:rFonts w:ascii="Times New Roman" w:eastAsia="Times New Roman" w:hAnsi="Times New Roman" w:cs="Times New Roman"/>
                <w:sz w:val="24"/>
                <w:szCs w:val="24"/>
                <w:lang w:val="es-ES"/>
              </w:rPr>
            </w:pPr>
            <w:r w:rsidRPr="00B2403D">
              <w:rPr>
                <w:rFonts w:ascii="Times New Roman" w:eastAsia="Times New Roman" w:hAnsi="Times New Roman" w:cs="Times New Roman"/>
                <w:sz w:val="24"/>
                <w:szCs w:val="24"/>
                <w:lang w:val="es-ES"/>
              </w:rPr>
              <w:t>Restaurar o recuperar después de un incidente.</w:t>
            </w:r>
          </w:p>
        </w:tc>
      </w:tr>
      <w:tr w:rsidR="00B2403D" w:rsidRPr="00B2403D" w:rsidTr="00B2403D">
        <w:trPr>
          <w:tblCellSpacing w:w="15" w:type="dxa"/>
        </w:trPr>
        <w:tc>
          <w:tcPr>
            <w:tcW w:w="0" w:type="auto"/>
            <w:vAlign w:val="center"/>
            <w:hideMark/>
          </w:tcPr>
          <w:p w:rsidR="00B2403D" w:rsidRPr="00B2403D" w:rsidRDefault="00B2403D" w:rsidP="00B2403D">
            <w:pPr>
              <w:spacing w:line="240" w:lineRule="auto"/>
              <w:rPr>
                <w:rFonts w:ascii="Times New Roman" w:eastAsia="Times New Roman" w:hAnsi="Times New Roman" w:cs="Times New Roman"/>
                <w:sz w:val="24"/>
                <w:szCs w:val="24"/>
                <w:lang w:val="es-ES"/>
              </w:rPr>
            </w:pPr>
            <w:r w:rsidRPr="00B2403D">
              <w:rPr>
                <w:rFonts w:ascii="Times New Roman" w:eastAsia="Times New Roman" w:hAnsi="Times New Roman" w:cs="Times New Roman"/>
                <w:b/>
                <w:bCs/>
                <w:sz w:val="24"/>
                <w:szCs w:val="24"/>
                <w:lang w:val="es-ES"/>
              </w:rPr>
              <w:t>Gestión de contraseñas</w:t>
            </w:r>
          </w:p>
        </w:tc>
        <w:tc>
          <w:tcPr>
            <w:tcW w:w="0" w:type="auto"/>
            <w:vAlign w:val="center"/>
            <w:hideMark/>
          </w:tcPr>
          <w:p w:rsidR="00B2403D" w:rsidRPr="00B2403D" w:rsidRDefault="00B2403D" w:rsidP="00B2403D">
            <w:pPr>
              <w:spacing w:line="240" w:lineRule="auto"/>
              <w:rPr>
                <w:rFonts w:ascii="Times New Roman" w:eastAsia="Times New Roman" w:hAnsi="Times New Roman" w:cs="Times New Roman"/>
                <w:sz w:val="24"/>
                <w:szCs w:val="24"/>
                <w:lang w:val="es-ES"/>
              </w:rPr>
            </w:pPr>
            <w:r w:rsidRPr="00B2403D">
              <w:rPr>
                <w:rFonts w:ascii="Times New Roman" w:eastAsia="Times New Roman" w:hAnsi="Times New Roman" w:cs="Times New Roman"/>
                <w:sz w:val="24"/>
                <w:szCs w:val="24"/>
                <w:lang w:val="es-ES"/>
              </w:rPr>
              <w:t>Preventivo</w:t>
            </w:r>
          </w:p>
        </w:tc>
        <w:tc>
          <w:tcPr>
            <w:tcW w:w="0" w:type="auto"/>
            <w:vAlign w:val="center"/>
            <w:hideMark/>
          </w:tcPr>
          <w:p w:rsidR="00B2403D" w:rsidRPr="00B2403D" w:rsidRDefault="00B2403D" w:rsidP="00B2403D">
            <w:pPr>
              <w:spacing w:line="240" w:lineRule="auto"/>
              <w:rPr>
                <w:rFonts w:ascii="Times New Roman" w:eastAsia="Times New Roman" w:hAnsi="Times New Roman" w:cs="Times New Roman"/>
                <w:sz w:val="24"/>
                <w:szCs w:val="24"/>
                <w:lang w:val="es-ES"/>
              </w:rPr>
            </w:pPr>
            <w:r w:rsidRPr="00B2403D">
              <w:rPr>
                <w:rFonts w:ascii="Times New Roman" w:eastAsia="Times New Roman" w:hAnsi="Times New Roman" w:cs="Times New Roman"/>
                <w:sz w:val="24"/>
                <w:szCs w:val="24"/>
                <w:lang w:val="es-ES"/>
              </w:rPr>
              <w:t>Reducir la fatiga de contraseñas.</w:t>
            </w:r>
          </w:p>
        </w:tc>
      </w:tr>
      <w:tr w:rsidR="00B2403D" w:rsidRPr="00B2403D" w:rsidTr="00B2403D">
        <w:trPr>
          <w:tblCellSpacing w:w="15" w:type="dxa"/>
        </w:trPr>
        <w:tc>
          <w:tcPr>
            <w:tcW w:w="0" w:type="auto"/>
            <w:vAlign w:val="center"/>
            <w:hideMark/>
          </w:tcPr>
          <w:p w:rsidR="00B2403D" w:rsidRPr="00B2403D" w:rsidRDefault="00B2403D" w:rsidP="00B2403D">
            <w:pPr>
              <w:spacing w:line="240" w:lineRule="auto"/>
              <w:rPr>
                <w:rFonts w:ascii="Times New Roman" w:eastAsia="Times New Roman" w:hAnsi="Times New Roman" w:cs="Times New Roman"/>
                <w:sz w:val="24"/>
                <w:szCs w:val="24"/>
                <w:lang w:val="es-ES"/>
              </w:rPr>
            </w:pPr>
            <w:r w:rsidRPr="00B2403D">
              <w:rPr>
                <w:rFonts w:ascii="Times New Roman" w:eastAsia="Times New Roman" w:hAnsi="Times New Roman" w:cs="Times New Roman"/>
                <w:b/>
                <w:bCs/>
                <w:sz w:val="24"/>
                <w:szCs w:val="24"/>
                <w:lang w:val="es-ES"/>
              </w:rPr>
              <w:t>Software antivirus (AV)</w:t>
            </w:r>
          </w:p>
        </w:tc>
        <w:tc>
          <w:tcPr>
            <w:tcW w:w="0" w:type="auto"/>
            <w:vAlign w:val="center"/>
            <w:hideMark/>
          </w:tcPr>
          <w:p w:rsidR="00B2403D" w:rsidRPr="00B2403D" w:rsidRDefault="00B2403D" w:rsidP="00B2403D">
            <w:pPr>
              <w:spacing w:line="240" w:lineRule="auto"/>
              <w:rPr>
                <w:rFonts w:ascii="Times New Roman" w:eastAsia="Times New Roman" w:hAnsi="Times New Roman" w:cs="Times New Roman"/>
                <w:sz w:val="24"/>
                <w:szCs w:val="24"/>
                <w:lang w:val="es-ES"/>
              </w:rPr>
            </w:pPr>
            <w:r w:rsidRPr="00B2403D">
              <w:rPr>
                <w:rFonts w:ascii="Times New Roman" w:eastAsia="Times New Roman" w:hAnsi="Times New Roman" w:cs="Times New Roman"/>
                <w:sz w:val="24"/>
                <w:szCs w:val="24"/>
                <w:lang w:val="es-ES"/>
              </w:rPr>
              <w:t>Correctivo</w:t>
            </w:r>
          </w:p>
        </w:tc>
        <w:tc>
          <w:tcPr>
            <w:tcW w:w="0" w:type="auto"/>
            <w:vAlign w:val="center"/>
            <w:hideMark/>
          </w:tcPr>
          <w:p w:rsidR="00B2403D" w:rsidRPr="00B2403D" w:rsidRDefault="00B2403D" w:rsidP="00B2403D">
            <w:pPr>
              <w:spacing w:line="240" w:lineRule="auto"/>
              <w:rPr>
                <w:rFonts w:ascii="Times New Roman" w:eastAsia="Times New Roman" w:hAnsi="Times New Roman" w:cs="Times New Roman"/>
                <w:sz w:val="24"/>
                <w:szCs w:val="24"/>
                <w:lang w:val="es-ES"/>
              </w:rPr>
            </w:pPr>
            <w:r w:rsidRPr="00B2403D">
              <w:rPr>
                <w:rFonts w:ascii="Times New Roman" w:eastAsia="Times New Roman" w:hAnsi="Times New Roman" w:cs="Times New Roman"/>
                <w:sz w:val="24"/>
                <w:szCs w:val="24"/>
                <w:lang w:val="es-ES"/>
              </w:rPr>
              <w:t>Detectar y poner en cuarentena amenazas conocidas.</w:t>
            </w:r>
          </w:p>
        </w:tc>
      </w:tr>
      <w:tr w:rsidR="00B2403D" w:rsidRPr="00B2403D" w:rsidTr="00B2403D">
        <w:trPr>
          <w:tblCellSpacing w:w="15" w:type="dxa"/>
        </w:trPr>
        <w:tc>
          <w:tcPr>
            <w:tcW w:w="0" w:type="auto"/>
            <w:vAlign w:val="center"/>
            <w:hideMark/>
          </w:tcPr>
          <w:p w:rsidR="00B2403D" w:rsidRPr="00B2403D" w:rsidRDefault="00B2403D" w:rsidP="00B2403D">
            <w:pPr>
              <w:spacing w:line="240" w:lineRule="auto"/>
              <w:rPr>
                <w:rFonts w:ascii="Times New Roman" w:eastAsia="Times New Roman" w:hAnsi="Times New Roman" w:cs="Times New Roman"/>
                <w:sz w:val="24"/>
                <w:szCs w:val="24"/>
                <w:lang w:val="es-ES"/>
              </w:rPr>
            </w:pPr>
            <w:r w:rsidRPr="00B2403D">
              <w:rPr>
                <w:rFonts w:ascii="Times New Roman" w:eastAsia="Times New Roman" w:hAnsi="Times New Roman" w:cs="Times New Roman"/>
                <w:b/>
                <w:bCs/>
                <w:sz w:val="24"/>
                <w:szCs w:val="24"/>
                <w:lang w:val="es-ES"/>
              </w:rPr>
              <w:t>Monitoreo, mantenimiento e intervención manual</w:t>
            </w:r>
          </w:p>
        </w:tc>
        <w:tc>
          <w:tcPr>
            <w:tcW w:w="0" w:type="auto"/>
            <w:vAlign w:val="center"/>
            <w:hideMark/>
          </w:tcPr>
          <w:p w:rsidR="00B2403D" w:rsidRPr="00B2403D" w:rsidRDefault="00B2403D" w:rsidP="00B2403D">
            <w:pPr>
              <w:spacing w:line="240" w:lineRule="auto"/>
              <w:rPr>
                <w:rFonts w:ascii="Times New Roman" w:eastAsia="Times New Roman" w:hAnsi="Times New Roman" w:cs="Times New Roman"/>
                <w:sz w:val="24"/>
                <w:szCs w:val="24"/>
                <w:lang w:val="es-ES"/>
              </w:rPr>
            </w:pPr>
            <w:r w:rsidRPr="00B2403D">
              <w:rPr>
                <w:rFonts w:ascii="Times New Roman" w:eastAsia="Times New Roman" w:hAnsi="Times New Roman" w:cs="Times New Roman"/>
                <w:sz w:val="24"/>
                <w:szCs w:val="24"/>
                <w:lang w:val="es-ES"/>
              </w:rPr>
              <w:t>Preventivo</w:t>
            </w:r>
          </w:p>
        </w:tc>
        <w:tc>
          <w:tcPr>
            <w:tcW w:w="0" w:type="auto"/>
            <w:vAlign w:val="center"/>
            <w:hideMark/>
          </w:tcPr>
          <w:p w:rsidR="00B2403D" w:rsidRPr="00B2403D" w:rsidRDefault="00B2403D" w:rsidP="00B2403D">
            <w:pPr>
              <w:spacing w:line="240" w:lineRule="auto"/>
              <w:rPr>
                <w:rFonts w:ascii="Times New Roman" w:eastAsia="Times New Roman" w:hAnsi="Times New Roman" w:cs="Times New Roman"/>
                <w:sz w:val="24"/>
                <w:szCs w:val="24"/>
                <w:lang w:val="es-ES"/>
              </w:rPr>
            </w:pPr>
            <w:r w:rsidRPr="00B2403D">
              <w:rPr>
                <w:rFonts w:ascii="Times New Roman" w:eastAsia="Times New Roman" w:hAnsi="Times New Roman" w:cs="Times New Roman"/>
                <w:sz w:val="24"/>
                <w:szCs w:val="24"/>
                <w:lang w:val="es-ES"/>
              </w:rPr>
              <w:t>Necesario para identificar y gestionar amenazas, riesgos o vulnerabilidades en sistemas desactualizados.</w:t>
            </w:r>
          </w:p>
        </w:tc>
      </w:tr>
    </w:tbl>
    <w:p w:rsidR="009A3D41" w:rsidRDefault="009A3D41">
      <w:pPr>
        <w:rPr>
          <w:rFonts w:ascii="Google Sans" w:eastAsia="Google Sans" w:hAnsi="Google Sans" w:cs="Google Sans"/>
          <w:sz w:val="24"/>
          <w:szCs w:val="24"/>
        </w:rPr>
      </w:pPr>
    </w:p>
    <w:p w:rsidR="009A3D41" w:rsidRDefault="009A3D41">
      <w:pPr>
        <w:rPr>
          <w:rFonts w:ascii="Google Sans" w:eastAsia="Google Sans" w:hAnsi="Google Sans" w:cs="Google Sans"/>
          <w:sz w:val="24"/>
          <w:szCs w:val="24"/>
        </w:rPr>
      </w:pPr>
    </w:p>
    <w:sectPr w:rsidR="009A3D4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7D219E"/>
    <w:multiLevelType w:val="multilevel"/>
    <w:tmpl w:val="D21AE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C1A3416"/>
    <w:multiLevelType w:val="multilevel"/>
    <w:tmpl w:val="EA00A6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50213EE6"/>
    <w:multiLevelType w:val="multilevel"/>
    <w:tmpl w:val="653C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11A266A"/>
    <w:multiLevelType w:val="multilevel"/>
    <w:tmpl w:val="F0BC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C891FFE"/>
    <w:multiLevelType w:val="multilevel"/>
    <w:tmpl w:val="13841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1CE"/>
    <w:rsid w:val="00420156"/>
    <w:rsid w:val="00447784"/>
    <w:rsid w:val="00651D67"/>
    <w:rsid w:val="008561CE"/>
    <w:rsid w:val="009A3D41"/>
    <w:rsid w:val="00B2403D"/>
    <w:rsid w:val="00DF549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88A3E27-F450-4532-AC1B-AC22B3DA5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Puest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6036323">
      <w:bodyDiv w:val="1"/>
      <w:marLeft w:val="0"/>
      <w:marRight w:val="0"/>
      <w:marTop w:val="0"/>
      <w:marBottom w:val="0"/>
      <w:divBdr>
        <w:top w:val="none" w:sz="0" w:space="0" w:color="auto"/>
        <w:left w:val="none" w:sz="0" w:space="0" w:color="auto"/>
        <w:bottom w:val="none" w:sz="0" w:space="0" w:color="auto"/>
        <w:right w:val="none" w:sz="0" w:space="0" w:color="auto"/>
      </w:divBdr>
      <w:divsChild>
        <w:div w:id="814227332">
          <w:marLeft w:val="0"/>
          <w:marRight w:val="0"/>
          <w:marTop w:val="0"/>
          <w:marBottom w:val="0"/>
          <w:divBdr>
            <w:top w:val="none" w:sz="0" w:space="0" w:color="auto"/>
            <w:left w:val="none" w:sz="0" w:space="0" w:color="auto"/>
            <w:bottom w:val="none" w:sz="0" w:space="0" w:color="auto"/>
            <w:right w:val="none" w:sz="0" w:space="0" w:color="auto"/>
          </w:divBdr>
          <w:divsChild>
            <w:div w:id="201264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300996">
      <w:bodyDiv w:val="1"/>
      <w:marLeft w:val="0"/>
      <w:marRight w:val="0"/>
      <w:marTop w:val="0"/>
      <w:marBottom w:val="0"/>
      <w:divBdr>
        <w:top w:val="none" w:sz="0" w:space="0" w:color="auto"/>
        <w:left w:val="none" w:sz="0" w:space="0" w:color="auto"/>
        <w:bottom w:val="none" w:sz="0" w:space="0" w:color="auto"/>
        <w:right w:val="none" w:sz="0" w:space="0" w:color="auto"/>
      </w:divBdr>
      <w:divsChild>
        <w:div w:id="845557531">
          <w:marLeft w:val="0"/>
          <w:marRight w:val="0"/>
          <w:marTop w:val="0"/>
          <w:marBottom w:val="0"/>
          <w:divBdr>
            <w:top w:val="none" w:sz="0" w:space="0" w:color="auto"/>
            <w:left w:val="none" w:sz="0" w:space="0" w:color="auto"/>
            <w:bottom w:val="none" w:sz="0" w:space="0" w:color="auto"/>
            <w:right w:val="none" w:sz="0" w:space="0" w:color="auto"/>
          </w:divBdr>
          <w:divsChild>
            <w:div w:id="193058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97123">
      <w:bodyDiv w:val="1"/>
      <w:marLeft w:val="0"/>
      <w:marRight w:val="0"/>
      <w:marTop w:val="0"/>
      <w:marBottom w:val="0"/>
      <w:divBdr>
        <w:top w:val="none" w:sz="0" w:space="0" w:color="auto"/>
        <w:left w:val="none" w:sz="0" w:space="0" w:color="auto"/>
        <w:bottom w:val="none" w:sz="0" w:space="0" w:color="auto"/>
        <w:right w:val="none" w:sz="0" w:space="0" w:color="auto"/>
      </w:divBdr>
      <w:divsChild>
        <w:div w:id="1148519774">
          <w:marLeft w:val="0"/>
          <w:marRight w:val="0"/>
          <w:marTop w:val="0"/>
          <w:marBottom w:val="0"/>
          <w:divBdr>
            <w:top w:val="none" w:sz="0" w:space="0" w:color="auto"/>
            <w:left w:val="none" w:sz="0" w:space="0" w:color="auto"/>
            <w:bottom w:val="none" w:sz="0" w:space="0" w:color="auto"/>
            <w:right w:val="none" w:sz="0" w:space="0" w:color="auto"/>
          </w:divBdr>
          <w:divsChild>
            <w:div w:id="16122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6</Pages>
  <Words>1381</Words>
  <Characters>7600</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PROFESOR_X</cp:lastModifiedBy>
  <cp:revision>5</cp:revision>
  <dcterms:created xsi:type="dcterms:W3CDTF">2025-08-09T22:16:00Z</dcterms:created>
  <dcterms:modified xsi:type="dcterms:W3CDTF">2025-08-10T16:53:00Z</dcterms:modified>
</cp:coreProperties>
</file>