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06/07/2026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06/07/2026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402 e 403-26 - RET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6/07/2026&amp;jornal=529&amp;pagina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