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Monitoramento Diário DOU - MDIC/Inmetro</w:t>
      </w:r>
    </w:p>
    <w:p>
      <w:pPr>
        <w:jc w:val="center"/>
      </w:pPr>
      <w:r>
        <w:rPr>
          <w:i/>
        </w:rPr>
        <w:t>Referente à edição do DOU de 08/10/2026 — Seção 2 (órgãos: MDIC e Inmetro)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F4E79"/>
          </w:tcPr>
          <w:p>
            <w:r/>
            <w:r>
              <w:rPr>
                <w:b/>
                <w:color w:val="FFFFFF"/>
                <w:sz w:val="20"/>
              </w:rPr>
              <w:t>Data da Publicação</w:t>
            </w:r>
          </w:p>
        </w:tc>
        <w:tc>
          <w:tcPr>
            <w:tcW w:type="dxa" w:w="1728"/>
            <w:shd w:fill="1F4E79"/>
          </w:tcPr>
          <w:p>
            <w:r/>
            <w:r>
              <w:rPr>
                <w:b/>
                <w:color w:val="FFFFFF"/>
                <w:sz w:val="20"/>
              </w:rPr>
              <w:t>Órgão/Seção</w:t>
            </w:r>
          </w:p>
        </w:tc>
        <w:tc>
          <w:tcPr>
            <w:tcW w:type="dxa" w:w="1728"/>
            <w:shd w:fill="1F4E79"/>
          </w:tcPr>
          <w:p>
            <w:r/>
            <w:r>
              <w:rPr>
                <w:b/>
                <w:color w:val="FFFFFF"/>
                <w:sz w:val="20"/>
              </w:rPr>
              <w:t>Título/Assunto</w:t>
            </w:r>
          </w:p>
        </w:tc>
        <w:tc>
          <w:tcPr>
            <w:tcW w:type="dxa" w:w="1728"/>
            <w:shd w:fill="1F4E79"/>
          </w:tcPr>
          <w:p>
            <w:r/>
            <w:r>
              <w:rPr>
                <w:b/>
                <w:color w:val="FFFFFF"/>
                <w:sz w:val="20"/>
              </w:rPr>
              <w:t>Número do Ato</w:t>
            </w:r>
          </w:p>
        </w:tc>
        <w:tc>
          <w:tcPr>
            <w:tcW w:type="dxa" w:w="1728"/>
            <w:shd w:fill="1F4E79"/>
          </w:tcPr>
          <w:p>
            <w:r/>
            <w:r>
              <w:rPr>
                <w:b/>
                <w:color w:val="FFFFFF"/>
                <w:sz w:val="20"/>
              </w:rPr>
              <w:t>Link para o DOU</w:t>
            </w:r>
          </w:p>
        </w:tc>
      </w:tr>
      <w:tr>
        <w:tc>
          <w:tcPr>
            <w:tcW w:type="dxa" w:w="1728"/>
          </w:tcPr>
          <w:p>
            <w:r>
              <w:t>08/10/2026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Serviços/Banco Nacional de Desenvolvimento Econômico e Social</w:t>
            </w:r>
          </w:p>
        </w:tc>
        <w:tc>
          <w:tcPr>
            <w:tcW w:type="dxa" w:w="1728"/>
          </w:tcPr>
          <w:p>
            <w:r>
              <w:t>ID_137846_DOU_Fernanda_Cavalcant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9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08/10/2026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Serviços/Banco Nacional de Desenvolvimento Econômico e Social</w:t>
            </w:r>
          </w:p>
        </w:tc>
        <w:tc>
          <w:tcPr>
            <w:tcW w:type="dxa" w:w="1728"/>
          </w:tcPr>
          <w:p>
            <w:r>
              <w:t>ID_137845_DOU_Marcio_Henriques_i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9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08/10/2026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Serviços/Banco Nacional de Desenvolvimento Econômico e Social</w:t>
            </w:r>
          </w:p>
        </w:tc>
        <w:tc>
          <w:tcPr>
            <w:tcW w:type="dxa" w:w="1728"/>
          </w:tcPr>
          <w:p>
            <w:r>
              <w:t>ID_137815_DOU_Marcelo_Silveira_i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9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08/10/2026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Serviços/Banco Nacional de Desenvolvimento Econômico e Social</w:t>
            </w:r>
          </w:p>
        </w:tc>
        <w:tc>
          <w:tcPr>
            <w:tcW w:type="dxa" w:w="1728"/>
          </w:tcPr>
          <w:p>
            <w:r>
              <w:t>ID_138194_DOU_Bernardo_Mello_inc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9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08/10/2026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Serviços/Banco Nacional de Desenvolvimento Econômico e Social</w:t>
            </w:r>
          </w:p>
        </w:tc>
        <w:tc>
          <w:tcPr>
            <w:tcW w:type="dxa" w:w="1728"/>
          </w:tcPr>
          <w:p>
            <w:r>
              <w:t>ID_138139_DOU_Paulo_Araujo_inclu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9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08/10/2026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Serviços/Banco Nacional de Desenvolvimento Econômico e Social</w:t>
            </w:r>
          </w:p>
        </w:tc>
        <w:tc>
          <w:tcPr>
            <w:tcW w:type="dxa" w:w="1728"/>
          </w:tcPr>
          <w:p>
            <w:r>
              <w:t>ID_202680143_DOU_Lucas_Reis_incl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9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08/10/2026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Serviços/Secretaria Executiva</w:t>
            </w:r>
          </w:p>
        </w:tc>
        <w:tc>
          <w:tcPr>
            <w:tcW w:type="dxa" w:w="1728"/>
          </w:tcPr>
          <w:p>
            <w:r>
              <w:t>PORTARIA N 460_24464864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10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08/10/2026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Serviços/Secretaria Executiva</w:t>
            </w:r>
          </w:p>
        </w:tc>
        <w:tc>
          <w:tcPr>
            <w:tcW w:type="dxa" w:w="1728"/>
          </w:tcPr>
          <w:p>
            <w:r>
              <w:t>PORTARIA N 458 SINC 24464892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10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08/10/2026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Serviços/Secretaria Executiva</w:t>
            </w:r>
          </w:p>
        </w:tc>
        <w:tc>
          <w:tcPr>
            <w:tcW w:type="dxa" w:w="1728"/>
          </w:tcPr>
          <w:p>
            <w:r>
              <w:t>PORTARIA N 463_24464918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10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08/10/2026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Serviços/Secretaria Executiva</w:t>
            </w:r>
          </w:p>
        </w:tc>
        <w:tc>
          <w:tcPr>
            <w:tcW w:type="dxa" w:w="1728"/>
          </w:tcPr>
          <w:p>
            <w:r>
              <w:t>PORTARIA N 461 SINC 24464964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10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08/10/2026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Serviços/Secretaria Executiva</w:t>
            </w:r>
          </w:p>
        </w:tc>
        <w:tc>
          <w:tcPr>
            <w:tcW w:type="dxa" w:w="1728"/>
          </w:tcPr>
          <w:p>
            <w:r>
              <w:t>PORTARIA N 464_24465041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10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08/10/2026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Serviços/Instituto Nacional de Metrologia, Qualidade e Tecnologia</w:t>
            </w:r>
          </w:p>
        </w:tc>
        <w:tc>
          <w:tcPr>
            <w:tcW w:type="dxa" w:w="1728"/>
          </w:tcPr>
          <w:p>
            <w:r>
              <w:t>Desp. Afastamento - ANDREA BARRO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10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08/10/2026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Serviços/Instituto Nacional da Propriedade Industrial</w:t>
            </w:r>
          </w:p>
        </w:tc>
        <w:tc>
          <w:tcPr>
            <w:tcW w:type="dxa" w:w="1728"/>
          </w:tcPr>
          <w:p>
            <w:r>
              <w:t>PORTARIA N 510_24466328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10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08/10/2026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Serviços/Instituto Nacional da Propriedade Industrial</w:t>
            </w:r>
          </w:p>
        </w:tc>
        <w:tc>
          <w:tcPr>
            <w:tcW w:type="dxa" w:w="1728"/>
          </w:tcPr>
          <w:p>
            <w:r>
              <w:t xml:space="preserve">Portaria PR afastamento do pais 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9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08/10/2026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Serviços/Instituto Nacional da Propriedade Industrial</w:t>
            </w:r>
          </w:p>
        </w:tc>
        <w:tc>
          <w:tcPr>
            <w:tcW w:type="dxa" w:w="1728"/>
          </w:tcPr>
          <w:p>
            <w:r>
              <w:t>PORTARIA N 518_24468443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10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08/10/2026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Serviços/Instituto Nacional da Propriedade Industrial</w:t>
            </w:r>
          </w:p>
        </w:tc>
        <w:tc>
          <w:tcPr>
            <w:tcW w:type="dxa" w:w="1728"/>
          </w:tcPr>
          <w:p>
            <w:r>
              <w:t>PORTARIA N 511_24468448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10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08/10/2026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Serviços/Instituto Nacional da Propriedade Industrial</w:t>
            </w:r>
          </w:p>
        </w:tc>
        <w:tc>
          <w:tcPr>
            <w:tcW w:type="dxa" w:w="1728"/>
          </w:tcPr>
          <w:p>
            <w:r>
              <w:t>PORTARIA N 519_24468462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10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08/10/2026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Serviços/Instituto Nacional da Propriedade Industrial</w:t>
            </w:r>
          </w:p>
        </w:tc>
        <w:tc>
          <w:tcPr>
            <w:tcW w:type="dxa" w:w="1728"/>
          </w:tcPr>
          <w:p>
            <w:r>
              <w:t>PORTARIA N 512_24468480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10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08/10/2026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Serviços/Secretaria Executiva</w:t>
            </w:r>
          </w:p>
        </w:tc>
        <w:tc>
          <w:tcPr>
            <w:tcW w:type="dxa" w:w="1728"/>
          </w:tcPr>
          <w:p>
            <w:r>
              <w:t>PORTARIA N 465_24469098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10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08/10/2026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Serviços/Secretaria Executiva</w:t>
            </w:r>
          </w:p>
        </w:tc>
        <w:tc>
          <w:tcPr>
            <w:tcW w:type="dxa" w:w="1728"/>
          </w:tcPr>
          <w:p>
            <w:r>
              <w:t>Afastamento - 07.10.2026 - Renat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10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08/10/2026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Serviços/Secretaria Executiva</w:t>
            </w:r>
          </w:p>
        </w:tc>
        <w:tc>
          <w:tcPr>
            <w:tcW w:type="dxa" w:w="1728"/>
          </w:tcPr>
          <w:p>
            <w:r>
              <w:t>Afastamento - 07.10.2026 - Hearl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10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08/10/2026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Serviços/Secretaria Executiva</w:t>
            </w:r>
          </w:p>
        </w:tc>
        <w:tc>
          <w:tcPr>
            <w:tcW w:type="dxa" w:w="1728"/>
          </w:tcPr>
          <w:p>
            <w:r>
              <w:t>Afastamento - 07.10.2026 - Rober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10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</w:tbl>
    <w:p/>
    <w:p>
      <w:r>
        <w:t>Total de publicações encontradas: 22</w:t>
      </w:r>
    </w:p>
    <w:p/>
    <w:p>
      <w:r>
        <w:rPr>
          <w:i/>
          <w:sz w:val="16"/>
        </w:rPr>
        <w:t>Relatório gerado automaticamente pela automação de monitoramento do DOU.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in.gov.br/web/dou/-/http://pesquisa.in.gov.br/imprensa/jsp/visualiza/index.jsp?data=08/10/2026&amp;jornal=529&amp;pagina=11" TargetMode="External"/><Relationship Id="rId10" Type="http://schemas.openxmlformats.org/officeDocument/2006/relationships/hyperlink" Target="https://www.in.gov.br/web/dou/-/http://pesquisa.in.gov.br/imprensa/jsp/visualiza/index.jsp?data=08/10/2026&amp;jornal=529&amp;pagina=1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