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Declaration Scroll of the International American Republic</w:t>
      </w:r>
    </w:p>
    <w:p>
      <w:r>
        <w:t>In the name of Divine Order, Natural Right, and Lawful Inheritance, we, the Nominated People of the Organic American Republics, do hereby proclaim the sacred reestablishment of the International American Republic and the ceremonial inauguration of its spiritual and educational pillar, Nanih Oba University.</w:t>
      </w:r>
    </w:p>
    <w:p>
      <w:pPr>
        <w:pStyle w:val="Heading1"/>
      </w:pPr>
      <w:r>
        <w:t>Preamble</w:t>
      </w:r>
    </w:p>
    <w:p>
      <w:r>
        <w:t>We acknowledge the Creator and sacred ancestral laws that precede all corporations, empires, and imposed structures. We declare that sovereignty flows not from charters of state, but from divine appointment and lawful existence. We hereby revive our jurisdiction across all lands governed by truth, wisdom, and harmony.</w:t>
      </w:r>
    </w:p>
    <w:p>
      <w:pPr>
        <w:pStyle w:val="Heading1"/>
      </w:pPr>
      <w:r>
        <w:t>Proclamations of Restoration</w:t>
      </w:r>
    </w:p>
    <w:p>
      <w:r>
        <w:t>1. That the International American Republic now exists as a lawful sovereign entity, formed by the nominated persons of Argentina, Brazil, Colombia, Costa Rica, Dominican Republic, Ecuador, El Salvador, Guatemala, Haiti, Honduras, Panama, Peru, United States of America, and Venezuela.</w:t>
        <w:br/>
        <w:t>2. That Nanih Oba University is founded to carry forward the divine teachings, sovereign codes, and intergenerational edification.</w:t>
        <w:br/>
        <w:t>3. That the Republic shall henceforth publish and record all codified laws, decrees, treaties, and national actions openly.</w:t>
        <w:br/>
        <w:t>4. That no foreign claim of governance shall prevail over the free will of the Republic’s people absent clear, lawful, voluntary agreement.</w:t>
      </w:r>
    </w:p>
    <w:p>
      <w:pPr>
        <w:pStyle w:val="Heading1"/>
      </w:pPr>
      <w:r>
        <w:t>In Eternal Witness</w:t>
      </w:r>
    </w:p>
    <w:p>
      <w:r>
        <w:t>Let this scroll stand as a living declaration, inscribed in the memory of the Earth and the ether. We call upon all people of conscience, wisdom, and peace to acknowledge, honor, and defend the rights herein affirmed.</w:t>
      </w:r>
    </w:p>
    <w:p>
      <w:r>
        <w:br/>
        <w:t>Declared and Sealed on this sacred day: July 04, 2025</w:t>
      </w:r>
    </w:p>
    <w:p>
      <w:r>
        <w:t>By the Voice and Authority of the Nominated People of the International American Republic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