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rjfid7e8ktz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Roteiro de Testes com Bug Report – Mobile Finance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z8ivst0g2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1: Cadastro de Usuário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Validar o funcionamento do cadastro de novos usuários na plataforma.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Acesso ao app está desligado.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a tela de cadastro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Preencher nome, e-mail, senha e data de nascimento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Clicar em "Cadastrar"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recebimento de e-mail de confirmação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Cadastro realizado com sucesso, e-mail enviado.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Conta criada com os dados informados.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mlkwei0rn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 Report</w:t>
      </w:r>
    </w:p>
    <w:tbl>
      <w:tblPr>
        <w:tblStyle w:val="Table1"/>
        <w:tblW w:w="10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520"/>
        <w:gridCol w:w="1380"/>
        <w:gridCol w:w="2085"/>
        <w:gridCol w:w="1215"/>
        <w:gridCol w:w="1920"/>
        <w:tblGridChange w:id="0">
          <w:tblGrid>
            <w:gridCol w:w="1020"/>
            <w:gridCol w:w="2520"/>
            <w:gridCol w:w="1380"/>
            <w:gridCol w:w="2085"/>
            <w:gridCol w:w="1215"/>
            <w:gridCol w:w="19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do 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 que falhou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BF001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E-mail de confirmação não enviado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Passo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Sem recebimento de 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nmdvrkqo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2: Validação de Login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Garantir que apenas usuários com credenciais válidas possam acessar.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já cadastrado.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tela de login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Inserir e-mail e senha válidos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Clicar em "Entrar"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Acesso concedido.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Login bem-sucedido e direcionamento à tela inicial.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Crítica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4ko6j8d3y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 Report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0.184681460272"/>
        <w:gridCol w:w="2178.8861846814602"/>
        <w:gridCol w:w="1399.4101646385113"/>
        <w:gridCol w:w="2479.736578382248"/>
        <w:gridCol w:w="1125.9098067287046"/>
        <w:gridCol w:w="811.3843951324268"/>
        <w:tblGridChange w:id="0">
          <w:tblGrid>
            <w:gridCol w:w="1030.184681460272"/>
            <w:gridCol w:w="2178.8861846814602"/>
            <w:gridCol w:w="1399.4101646385113"/>
            <w:gridCol w:w="2479.736578382248"/>
            <w:gridCol w:w="1125.9098067287046"/>
            <w:gridCol w:w="811.384395132426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 do 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Passo que falhou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Evidência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Gravidade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BF002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Login aceita senha incorreta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Passo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Acesso mesmo com senha errada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szq99ga5y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3: Cadastro de Transação Financeira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Validar o correto registro de transações pelo usuário.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Navegar até "Nova Transação"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Inserir valor, categoria, data e descrição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Clicar em "Salvar"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Transação listada corretamente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Dados persistidos e visíveis.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eom94dih7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4: Verificação de Categoria de Despesa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Validar atribuição correta de categorias às transações.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logado e com transações.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uma transação selecionando categoria "Lazer"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na lista se categoria aparece corretamente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Categoria atribuída visivelmente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Categoria correta exibida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Média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5mbcaei4y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5: Facilidade de Navegação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Garantir navegação fluida entre as telas principais do app.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App instalado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telas: Home, Transações, Extrato, Configurações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Transições suaves e intuitivas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Nenhum travamento, fluxo lógico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Média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uknyeuyl8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6: Clareza nas Mensagens de Erro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Verificar clareza e utilidade das mensagens de erro.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App aberto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Deixar campos obrigatórios em branco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submeter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Mensagens compreensíveis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Linguagem clara e orientativa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Média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9tt6vepb8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7: Tempo de Resposta ao Adicionar Transação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Avaliar se o app responde rapidamente ao salvar uma transação.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App conectado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Cadastrar nova transação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Medir tempo até exibição na lista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Transação registrada em até 2s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Tempo de resposta adequado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tkhmtdzdh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8: Clareza nas Categorias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Confirmar se as categorias são claras e compreensíveis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App acessado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tela de nova transação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categorias disponíveis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Entendimento fácil por parte do usuário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Sem confusão entre categorias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Baixa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3snn3y4d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9: Carga com 1000 Usuários Simultâneos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Verificar estabilidade sob alta carga de acessos simultâneos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Ambiente de teste com usuários simulados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Simular login e navegação com 1000 usuários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Sistema estável, sem travamentos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Uso simultâneo sem queda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Crítica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b7fjkra72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10: Estresse com 10.000 Transações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Avaliar o comportamento com grande volume de dados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Ambiente de testes com script de carga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Inserir 10.000 transações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Sistema responde bem e mantém integridade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Sem falhas ou lentidão extrema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Crítica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nizrabc4w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11: Tempo de Resposta – Extrato Financeiro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Medir desempenho ao carregar extrato com muitos registros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com extrato cheio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tela de extrato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Carregamento em até 3 segundos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Tempo adequado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y85cfd5n4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12: Conectividade com o Banco de Dados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Teste:</w:t>
      </w:r>
      <w:r w:rsidDel="00000000" w:rsidR="00000000" w:rsidRPr="00000000">
        <w:rPr>
          <w:rtl w:val="0"/>
        </w:rPr>
        <w:t xml:space="preserve"> Validar comportamento do app em diferentes estados de rede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Internet estável, instável e offline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Operar o app conectado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Desconectar e tentar novamente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Operações com rede; mensagens de erro sem rede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Funcionalidades respondem de forma apropriada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Severidade em caso de falha: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