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E">
      <w:pPr>
        <w:spacing w:after="0" w:line="240" w:lineRule="auto"/>
        <w:jc w:val="right"/>
        <w:rPr>
          <w:rFonts w:ascii="Times New Roman" w:cs="Times New Roman" w:eastAsia="Times New Roman" w:hAnsi="Times New Roman"/>
          <w:color w:val="000000"/>
          <w:sz w:val="42"/>
          <w:szCs w:val="42"/>
        </w:rPr>
      </w:pPr>
      <w:r w:rsidDel="00000000" w:rsidR="00000000" w:rsidRPr="00000000">
        <w:rPr>
          <w:rFonts w:ascii="Times New Roman" w:cs="Times New Roman" w:eastAsia="Times New Roman" w:hAnsi="Times New Roman"/>
          <w:b w:val="1"/>
          <w:bCs w:val="1"/>
          <w:color w:val="000000"/>
          <w:sz w:val="42"/>
          <w:szCs w:val="42"/>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jc w:val="right"/>
        <w:rPr>
          <w:rFonts w:ascii="Times New Roman" w:cs="Times New Roman" w:eastAsia="Times New Roman" w:hAnsi="Times New Roman"/>
          <w:color w:val="00b050"/>
          <w:sz w:val="42"/>
          <w:szCs w:val="42"/>
        </w:rPr>
      </w:pPr>
      <w:r w:rsidDel="00000000" w:rsidR="00000000" w:rsidRPr="00000000">
        <w:rPr>
          <w:rtl w:val="0"/>
        </w:rPr>
      </w:r>
    </w:p>
    <w:p w:rsidR="00000000" w:rsidDel="00000000" w:rsidP="00000000" w:rsidRDefault="00000000" w:rsidRPr="00000000" w14:paraId="00000010">
      <w:pPr>
        <w:spacing w:after="0" w:line="240" w:lineRule="auto"/>
        <w:jc w:val="right"/>
        <w:rPr>
          <w:rFonts w:ascii="Times New Roman" w:cs="Times New Roman" w:eastAsia="Times New Roman" w:hAnsi="Times New Roman"/>
          <w:color w:val="00b050"/>
          <w:sz w:val="42"/>
          <w:szCs w:val="42"/>
        </w:rPr>
      </w:pPr>
      <w:r w:rsidDel="00000000" w:rsidR="00000000" w:rsidRPr="00000000">
        <w:rPr>
          <w:rFonts w:ascii="Times New Roman" w:cs="Times New Roman" w:eastAsia="Times New Roman" w:hAnsi="Times New Roman"/>
          <w:b w:val="1"/>
          <w:bCs w:val="1"/>
          <w:i w:val="1"/>
          <w:iCs w:val="1"/>
          <w:color w:val="00b050"/>
          <w:sz w:val="42"/>
          <w:szCs w:val="42"/>
          <w:rtl w:val="0"/>
        </w:rPr>
        <w:t xml:space="preserve"> [AgroVox]</w:t>
      </w:r>
      <w:r w:rsidDel="00000000" w:rsidR="00000000" w:rsidRPr="00000000">
        <w:rPr>
          <w:rtl w:val="0"/>
        </w:rPr>
      </w:r>
    </w:p>
    <w:p w:rsidR="00000000" w:rsidDel="00000000" w:rsidP="00000000" w:rsidRDefault="00000000" w:rsidRPr="00000000" w14:paraId="00000011">
      <w:pPr>
        <w:spacing w:after="0" w:line="240" w:lineRule="auto"/>
        <w:jc w:val="right"/>
        <w:rPr>
          <w:rFonts w:ascii="Times New Roman" w:cs="Times New Roman" w:eastAsia="Times New Roman" w:hAnsi="Times New Roman"/>
          <w:color w:val="365f91"/>
          <w:sz w:val="42"/>
          <w:szCs w:val="42"/>
        </w:rPr>
      </w:pPr>
      <w:r w:rsidDel="00000000" w:rsidR="00000000" w:rsidRPr="00000000">
        <w:rPr>
          <w:rFonts w:ascii="Times New Roman" w:cs="Times New Roman" w:eastAsia="Times New Roman" w:hAnsi="Times New Roman"/>
          <w:b w:val="1"/>
          <w:bCs w:val="1"/>
          <w:i w:val="1"/>
          <w:iCs w:val="1"/>
          <w:sz w:val="42"/>
          <w:szCs w:val="42"/>
          <w:rtl w:val="0"/>
        </w:rPr>
        <w:t xml:space="preserve">Fecha:</w:t>
      </w:r>
      <w:r w:rsidDel="00000000" w:rsidR="00000000" w:rsidRPr="00000000">
        <w:rPr>
          <w:rFonts w:ascii="Times New Roman" w:cs="Times New Roman" w:eastAsia="Times New Roman" w:hAnsi="Times New Roman"/>
          <w:b w:val="1"/>
          <w:bCs w:val="1"/>
          <w:i w:val="1"/>
          <w:iCs w:val="1"/>
          <w:color w:val="365f91"/>
          <w:sz w:val="42"/>
          <w:szCs w:val="42"/>
          <w:rtl w:val="0"/>
        </w:rPr>
        <w:t xml:space="preserve"> </w:t>
      </w:r>
      <w:r w:rsidDel="00000000" w:rsidR="00000000" w:rsidRPr="00000000">
        <w:rPr>
          <w:rFonts w:ascii="Times New Roman" w:cs="Times New Roman" w:eastAsia="Times New Roman" w:hAnsi="Times New Roman"/>
          <w:b w:val="1"/>
          <w:bCs w:val="1"/>
          <w:i w:val="1"/>
          <w:iCs w:val="1"/>
          <w:color w:val="00b050"/>
          <w:sz w:val="42"/>
          <w:szCs w:val="42"/>
          <w:rtl w:val="0"/>
        </w:rPr>
        <w:t xml:space="preserve">[18/08/2026]</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color w:val="365f91"/>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color w:val="365f91"/>
          <w:sz w:val="22"/>
          <w:szCs w:val="22"/>
        </w:rPr>
      </w:pPr>
      <w:r w:rsidDel="00000000" w:rsidR="00000000" w:rsidRPr="00000000">
        <w:rPr>
          <w:rFonts w:ascii="Times New Roman" w:cs="Times New Roman" w:eastAsia="Times New Roman" w:hAnsi="Times New Roman"/>
          <w:b w:val="1"/>
          <w:bCs w:val="1"/>
          <w:color w:val="365f91"/>
          <w:sz w:val="22"/>
          <w:szCs w:val="22"/>
          <w:rtl w:val="0"/>
        </w:rPr>
        <w:t xml:space="preserve">Tabla de contenido</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color w:val="365f91"/>
          <w:sz w:val="22"/>
          <w:szCs w:val="22"/>
        </w:rPr>
      </w:pPr>
      <w:r w:rsidDel="00000000" w:rsidR="00000000" w:rsidRPr="00000000">
        <w:rPr>
          <w:rtl w:val="0"/>
        </w:rPr>
      </w:r>
    </w:p>
    <w:sdt>
      <w:sdtPr>
        <w:id w:val="-585773536"/>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bwtgq0r6kfd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Propósito </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bk8mozihwh7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Alcance del producto / Software </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kc5feui6us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Referencias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egackthjb0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Funcionalidades del producto</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v9ydzbyt4nk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Clases y características de usuarios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atr58879zy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Entorno operativo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a8ncyr8bm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Requerimientos funcionales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68jztpblh6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 Requerimientos del Nodo Sensor (Hardware y Firmware)</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0n4ssrplga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 Requerimientos de la Plataforma de Software (Backend, Dashboard y Alertas)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4sa9qh0i0e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Reglas de negocio</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txrpsqeyaby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Requerimientos de interfaces externas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9.1. Interfaces de usuario</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wbakh6kry1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9.2. Interfaces de hardware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o6lzzbxsh3z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Requerimientos no funcionales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hqglxvrol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Otros requerimientos</w:t>
            </w:r>
          </w:hyperlink>
          <w:hyperlink w:anchor="_heading=h.y7hqglxvro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0" w:line="240" w:lineRule="auto"/>
        <w:rPr>
          <w:rFonts w:ascii="Times New Roman" w:cs="Times New Roman" w:eastAsia="Times New Roman" w:hAnsi="Times New Roman"/>
          <w:color w:val="365f91"/>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Fonts w:ascii="Times New Roman" w:cs="Times New Roman" w:eastAsia="Times New Roman" w:hAnsi="Times New Roman"/>
          <w:b w:val="1"/>
          <w:bCs w:val="1"/>
          <w:color w:val="365f91"/>
          <w:sz w:val="22"/>
          <w:szCs w:val="22"/>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Fecha</w:t>
            </w:r>
            <w:r w:rsidDel="00000000" w:rsidR="00000000" w:rsidRPr="00000000">
              <w:rPr>
                <w:rtl w:val="0"/>
              </w:rPr>
            </w:r>
          </w:p>
        </w:tc>
        <w:tc>
          <w:tcPr>
            <w:shd w:fill="d9d9d9" w:val="clear"/>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Versión</w:t>
            </w:r>
            <w:r w:rsidDel="00000000" w:rsidR="00000000" w:rsidRPr="00000000">
              <w:rPr>
                <w:rtl w:val="0"/>
              </w:rPr>
            </w:r>
          </w:p>
        </w:tc>
        <w:tc>
          <w:tcPr>
            <w:shd w:fill="d9d9d9" w:val="clear"/>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Autor</w:t>
            </w:r>
            <w:r w:rsidDel="00000000" w:rsidR="00000000" w:rsidRPr="00000000">
              <w:rPr>
                <w:rtl w:val="0"/>
              </w:rPr>
            </w:r>
          </w:p>
        </w:tc>
        <w:tc>
          <w:tcPr>
            <w:shd w:fill="d9d9d9" w:val="clear"/>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Organización</w:t>
            </w:r>
            <w:r w:rsidDel="00000000" w:rsidR="00000000" w:rsidRPr="00000000">
              <w:rPr>
                <w:rtl w:val="0"/>
              </w:rPr>
            </w:r>
          </w:p>
        </w:tc>
        <w:tc>
          <w:tcPr>
            <w:shd w:fill="d9d9d9" w:val="clear"/>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bookmarkStart w:colFirst="0" w:colLast="0" w:name="_heading=h.30j0zll" w:id="1"/>
      <w:bookmarkEnd w:id="1"/>
      <w:r w:rsidDel="00000000" w:rsidR="00000000" w:rsidRPr="00000000">
        <w:rPr>
          <w:rFonts w:ascii="Times New Roman" w:cs="Times New Roman" w:eastAsia="Times New Roman" w:hAnsi="Times New Roman"/>
          <w:b w:val="1"/>
          <w:bCs w:val="1"/>
          <w:color w:val="365f91"/>
          <w:sz w:val="22"/>
          <w:szCs w:val="22"/>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68">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Empresa / Organización</w:t>
            </w:r>
          </w:p>
        </w:tc>
        <w:tc>
          <w:tcPr/>
          <w:p w:rsidR="00000000" w:rsidDel="00000000" w:rsidP="00000000" w:rsidRDefault="00000000" w:rsidRPr="00000000" w14:paraId="00000069">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AgroVox</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Proyecto</w:t>
            </w:r>
          </w:p>
        </w:tc>
        <w:tc>
          <w:tcPr/>
          <w:p w:rsidR="00000000" w:rsidDel="00000000" w:rsidP="00000000" w:rsidRDefault="00000000" w:rsidRPr="00000000" w14:paraId="0000006B">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AgroVox Dashboard - Plataforma de Visualización y Monitoreo</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Fecha de preparación</w:t>
            </w:r>
          </w:p>
        </w:tc>
        <w:tc>
          <w:tcPr/>
          <w:p w:rsidR="00000000" w:rsidDel="00000000" w:rsidP="00000000" w:rsidRDefault="00000000" w:rsidRPr="00000000" w14:paraId="0000006D">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18/08/2026</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Cliente</w:t>
            </w:r>
          </w:p>
        </w:tc>
        <w:tc>
          <w:tcPr/>
          <w:p w:rsidR="00000000" w:rsidDel="00000000" w:rsidP="00000000" w:rsidRDefault="00000000" w:rsidRPr="00000000" w14:paraId="0000006F">
            <w:pPr>
              <w:spacing w:after="0" w:line="240" w:lineRule="auto"/>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Patrocinador principal</w:t>
            </w:r>
          </w:p>
        </w:tc>
        <w:tc>
          <w:tcPr/>
          <w:p w:rsidR="00000000" w:rsidDel="00000000" w:rsidP="00000000" w:rsidRDefault="00000000" w:rsidRPr="00000000" w14:paraId="00000071">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Dr. Reinaldo Campos (Validación Académica - Capstone)</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Gerente / Líder de Proyecto</w:t>
            </w:r>
          </w:p>
        </w:tc>
        <w:tc>
          <w:tcPr/>
          <w:p w:rsidR="00000000" w:rsidDel="00000000" w:rsidP="00000000" w:rsidRDefault="00000000" w:rsidRPr="00000000" w14:paraId="00000073">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Pablo Vargas</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Gerente / Líder de Análisis de negocio y requerimientos</w:t>
            </w:r>
          </w:p>
        </w:tc>
        <w:tc>
          <w:tcPr/>
          <w:p w:rsidR="00000000" w:rsidDel="00000000" w:rsidP="00000000" w:rsidRDefault="00000000" w:rsidRPr="00000000" w14:paraId="00000075">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Alonso Campusano</w:t>
            </w:r>
            <w:r w:rsidDel="00000000" w:rsidR="00000000" w:rsidRPr="00000000">
              <w:rPr>
                <w:rtl w:val="0"/>
              </w:rPr>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2"/>
          <w:szCs w:val="22"/>
        </w:rPr>
      </w:pPr>
      <w:bookmarkStart w:colFirst="0" w:colLast="0" w:name="_heading=h.1fob9te" w:id="2"/>
      <w:bookmarkEnd w:id="2"/>
      <w:r w:rsidDel="00000000" w:rsidR="00000000" w:rsidRPr="00000000">
        <w:rPr>
          <w:rFonts w:ascii="Times New Roman" w:cs="Times New Roman" w:eastAsia="Times New Roman" w:hAnsi="Times New Roman"/>
          <w:b w:val="1"/>
          <w:bCs w:val="1"/>
          <w:color w:val="365f91"/>
          <w:sz w:val="22"/>
          <w:szCs w:val="22"/>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Nombre y Apellido</w:t>
            </w:r>
            <w:r w:rsidDel="00000000" w:rsidR="00000000" w:rsidRPr="00000000">
              <w:rPr>
                <w:rtl w:val="0"/>
              </w:rPr>
            </w:r>
          </w:p>
        </w:tc>
        <w:tc>
          <w:tcPr>
            <w:shd w:fill="d9d9d9" w:val="clear"/>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Cargo</w:t>
            </w:r>
            <w:r w:rsidDel="00000000" w:rsidR="00000000" w:rsidRPr="00000000">
              <w:rPr>
                <w:rtl w:val="0"/>
              </w:rPr>
            </w:r>
          </w:p>
        </w:tc>
        <w:tc>
          <w:tcPr>
            <w:shd w:fill="d9d9d9" w:val="clear"/>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Departamento u Organización</w:t>
            </w:r>
            <w:r w:rsidDel="00000000" w:rsidR="00000000" w:rsidRPr="00000000">
              <w:rPr>
                <w:rtl w:val="0"/>
              </w:rPr>
            </w:r>
          </w:p>
        </w:tc>
        <w:tc>
          <w:tcPr>
            <w:shd w:fill="d9d9d9" w:val="clear"/>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Fecha</w:t>
            </w:r>
            <w:r w:rsidDel="00000000" w:rsidR="00000000" w:rsidRPr="00000000">
              <w:rPr>
                <w:rtl w:val="0"/>
              </w:rPr>
            </w:r>
          </w:p>
        </w:tc>
        <w:tc>
          <w:tcPr>
            <w:shd w:fill="d9d9d9" w:val="clear"/>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Firma</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Dr. Reinaldo Campos</w:t>
            </w:r>
            <w:r w:rsidDel="00000000" w:rsidR="00000000" w:rsidRPr="00000000">
              <w:rPr>
                <w:rtl w:val="0"/>
              </w:rPr>
            </w:r>
          </w:p>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Profesor Guía / Patrocinador</w:t>
            </w:r>
            <w:r w:rsidDel="00000000" w:rsidR="00000000" w:rsidRPr="00000000">
              <w:rPr>
                <w:rtl w:val="0"/>
              </w:rPr>
            </w:r>
          </w:p>
        </w:tc>
        <w:tc>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Universidad de Chile Facultad de Agronomía</w:t>
            </w:r>
            <w:r w:rsidDel="00000000" w:rsidR="00000000" w:rsidRPr="00000000">
              <w:rPr>
                <w:rtl w:val="0"/>
              </w:rPr>
            </w:r>
          </w:p>
        </w:tc>
        <w:tc>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09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E">
      <w:pPr>
        <w:spacing w:after="0" w:lineRule="auto"/>
        <w:rPr>
          <w:rFonts w:ascii="Times New Roman" w:cs="Times New Roman" w:eastAsia="Times New Roman" w:hAnsi="Times New Roman"/>
          <w:sz w:val="22"/>
          <w:szCs w:val="22"/>
        </w:rPr>
      </w:pPr>
      <w:bookmarkStart w:colFirst="0" w:colLast="0" w:name="_heading=h.3znysh7" w:id="3"/>
      <w:bookmarkEnd w:id="3"/>
      <w:r w:rsidDel="00000000" w:rsidR="00000000" w:rsidRPr="00000000">
        <w:rPr>
          <w:rtl w:val="0"/>
        </w:rPr>
      </w:r>
    </w:p>
    <w:p w:rsidR="00000000" w:rsidDel="00000000" w:rsidP="00000000" w:rsidRDefault="00000000" w:rsidRPr="00000000" w14:paraId="0000009F">
      <w:pPr>
        <w:pStyle w:val="Heading1"/>
        <w:numPr>
          <w:ilvl w:val="0"/>
          <w:numId w:val="8"/>
        </w:numPr>
        <w:spacing w:after="280" w:before="280" w:line="240" w:lineRule="auto"/>
        <w:ind w:left="567"/>
        <w:rPr/>
      </w:pPr>
      <w:bookmarkStart w:colFirst="0" w:colLast="0" w:name="_heading=h.bwtgq0r6kfd9" w:id="4"/>
      <w:bookmarkEnd w:id="4"/>
      <w:r w:rsidDel="00000000" w:rsidR="00000000" w:rsidRPr="00000000">
        <w:rPr>
          <w:rtl w:val="0"/>
        </w:rPr>
        <w:t xml:space="preserve">Propósito </w:t>
      </w:r>
    </w:p>
    <w:p w:rsidR="00000000" w:rsidDel="00000000" w:rsidP="00000000" w:rsidRDefault="00000000" w:rsidRPr="00000000" w14:paraId="000000A0">
      <w:pPr>
        <w:shd w:fill="ffffff" w:val="clea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documento establece los requerimientos completos para el sistema AgroVox, un proyecto de título desarrollado en el marco del programa académico de Duoc UC. El sistema tiene como objetivo principal la detección temprana de estrés hídrico en cultivos leñosos mediante el análisis acústico de la cavitación del xilema, utilizando una red de sensores IoT inteligentes (Edge AI).</w:t>
      </w:r>
    </w:p>
    <w:p w:rsidR="00000000" w:rsidDel="00000000" w:rsidP="00000000" w:rsidRDefault="00000000" w:rsidRPr="00000000" w14:paraId="000000A1">
      <w:pPr>
        <w:shd w:fill="ffffff" w:val="clea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SRS describe las funcionalidades de todos los componentes del sistema:</w:t>
      </w:r>
    </w:p>
    <w:p w:rsidR="00000000" w:rsidDel="00000000" w:rsidP="00000000" w:rsidRDefault="00000000" w:rsidRPr="00000000" w14:paraId="000000A2">
      <w:pPr>
        <w:numPr>
          <w:ilvl w:val="0"/>
          <w:numId w:val="14"/>
        </w:numPr>
        <w:shd w:fill="ffffff" w:val="clear"/>
        <w:spacing w:after="0" w:afterAutospacing="0" w:before="24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El Nodo Sensor Autónomo:</w:t>
      </w:r>
      <w:r w:rsidDel="00000000" w:rsidR="00000000" w:rsidRPr="00000000">
        <w:rPr>
          <w:rFonts w:ascii="Times New Roman" w:cs="Times New Roman" w:eastAsia="Times New Roman" w:hAnsi="Times New Roman"/>
          <w:sz w:val="22"/>
          <w:szCs w:val="22"/>
          <w:rtl w:val="0"/>
        </w:rPr>
        <w:t xml:space="preserve"> El dispositivo de hardware que captura, procesa y transmite los datos.</w:t>
      </w:r>
    </w:p>
    <w:p w:rsidR="00000000" w:rsidDel="00000000" w:rsidP="00000000" w:rsidRDefault="00000000" w:rsidRPr="00000000" w14:paraId="000000A3">
      <w:pPr>
        <w:numPr>
          <w:ilvl w:val="0"/>
          <w:numId w:val="14"/>
        </w:numPr>
        <w:shd w:fill="ffffff" w:val="clear"/>
        <w:spacing w:after="0" w:afterAutospacing="0" w:before="0" w:beforeAutospacing="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La Infraestructura de Red</w:t>
      </w:r>
      <w:r w:rsidDel="00000000" w:rsidR="00000000" w:rsidRPr="00000000">
        <w:rPr>
          <w:rFonts w:ascii="Times New Roman" w:cs="Times New Roman" w:eastAsia="Times New Roman" w:hAnsi="Times New Roman"/>
          <w:sz w:val="22"/>
          <w:szCs w:val="22"/>
          <w:rtl w:val="0"/>
        </w:rPr>
        <w:t xml:space="preserve">: El protocolo de comunicación LoRaWAN y la integración con el backend.</w:t>
      </w:r>
    </w:p>
    <w:p w:rsidR="00000000" w:rsidDel="00000000" w:rsidP="00000000" w:rsidRDefault="00000000" w:rsidRPr="00000000" w14:paraId="000000A4">
      <w:pPr>
        <w:numPr>
          <w:ilvl w:val="0"/>
          <w:numId w:val="14"/>
        </w:numPr>
        <w:shd w:fill="ffffff" w:val="clear"/>
        <w:spacing w:after="0" w:afterAutospacing="0" w:before="0" w:beforeAutospacing="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L</w:t>
      </w:r>
      <w:r w:rsidDel="00000000" w:rsidR="00000000" w:rsidRPr="00000000">
        <w:rPr>
          <w:rFonts w:ascii="Times New Roman" w:cs="Times New Roman" w:eastAsia="Times New Roman" w:hAnsi="Times New Roman"/>
          <w:b w:val="1"/>
          <w:bCs w:val="1"/>
          <w:sz w:val="22"/>
          <w:szCs w:val="22"/>
          <w:rtl w:val="0"/>
        </w:rPr>
        <w:t xml:space="preserve">a Plataforma de Software:</w:t>
      </w:r>
      <w:r w:rsidDel="00000000" w:rsidR="00000000" w:rsidRPr="00000000">
        <w:rPr>
          <w:rFonts w:ascii="Times New Roman" w:cs="Times New Roman" w:eastAsia="Times New Roman" w:hAnsi="Times New Roman"/>
          <w:sz w:val="22"/>
          <w:szCs w:val="22"/>
          <w:rtl w:val="0"/>
        </w:rPr>
        <w:t xml:space="preserve"> Incluye el backend, la base de datos y el AgroVox Dashboard, una herramienta de monitoreo y diagnóstico para uso exclusivo del equipo técnico de AgroVox.</w:t>
      </w:r>
    </w:p>
    <w:p w:rsidR="00000000" w:rsidDel="00000000" w:rsidP="00000000" w:rsidRDefault="00000000" w:rsidRPr="00000000" w14:paraId="000000A5">
      <w:pPr>
        <w:numPr>
          <w:ilvl w:val="0"/>
          <w:numId w:val="14"/>
        </w:numPr>
        <w:shd w:fill="ffffff" w:val="clear"/>
        <w:spacing w:after="240" w:before="0" w:beforeAutospacing="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El Sistema de Alertas al Cliente:</w:t>
      </w:r>
      <w:r w:rsidDel="00000000" w:rsidR="00000000" w:rsidRPr="00000000">
        <w:rPr>
          <w:rFonts w:ascii="Times New Roman" w:cs="Times New Roman" w:eastAsia="Times New Roman" w:hAnsi="Times New Roman"/>
          <w:sz w:val="22"/>
          <w:szCs w:val="22"/>
          <w:rtl w:val="0"/>
        </w:rPr>
        <w:t xml:space="preserve"> El mecanismo de notificación (SMS/WhatsApp) que comunica los eventos críticos al agricultor o jefe de fundo.</w:t>
      </w:r>
    </w:p>
    <w:p w:rsidR="00000000" w:rsidDel="00000000" w:rsidP="00000000" w:rsidRDefault="00000000" w:rsidRPr="00000000" w14:paraId="000000A6">
      <w:pPr>
        <w:pStyle w:val="Heading1"/>
        <w:numPr>
          <w:ilvl w:val="0"/>
          <w:numId w:val="8"/>
        </w:numPr>
        <w:spacing w:after="280" w:before="280" w:line="240" w:lineRule="auto"/>
        <w:ind w:left="567"/>
        <w:rPr/>
      </w:pPr>
      <w:bookmarkStart w:colFirst="0" w:colLast="0" w:name="_heading=h.bk8mozihwh7c" w:id="5"/>
      <w:bookmarkEnd w:id="5"/>
      <w:r w:rsidDel="00000000" w:rsidR="00000000" w:rsidRPr="00000000">
        <w:rPr>
          <w:rtl w:val="0"/>
        </w:rPr>
        <w:t xml:space="preserve">Alcance del producto / Software </w:t>
      </w:r>
    </w:p>
    <w:p w:rsidR="00000000" w:rsidDel="00000000" w:rsidP="00000000" w:rsidRDefault="00000000" w:rsidRPr="00000000" w14:paraId="000000A7">
      <w:pPr>
        <w:shd w:fill="ffffff" w:val="clea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proyecto abarca el diseño, desarrollo e implementación de una solución End-to-End.</w:t>
      </w:r>
    </w:p>
    <w:p w:rsidR="00000000" w:rsidDel="00000000" w:rsidP="00000000" w:rsidRDefault="00000000" w:rsidRPr="00000000" w14:paraId="000000A8">
      <w:pPr>
        <w:shd w:fill="ffffff" w:val="clea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Componentes DENTRO del Alcance:</w:t>
      </w:r>
    </w:p>
    <w:p w:rsidR="00000000" w:rsidDel="00000000" w:rsidP="00000000" w:rsidRDefault="00000000" w:rsidRPr="00000000" w14:paraId="000000A9">
      <w:pPr>
        <w:numPr>
          <w:ilvl w:val="0"/>
          <w:numId w:val="1"/>
        </w:numPr>
        <w:shd w:fill="ffffff" w:val="clear"/>
        <w:spacing w:after="0" w:afterAutospacing="0" w:before="24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Nodo Sensor: Diseño de hardware, integración de sensor acústico, microcontrolador, módulo LoRaWAN y sistema de alimentación solar. Implementación de un modelo TinyML para el procesamiento de datos en el borde.</w:t>
      </w:r>
    </w:p>
    <w:p w:rsidR="00000000" w:rsidDel="00000000" w:rsidP="00000000" w:rsidRDefault="00000000" w:rsidRPr="00000000" w14:paraId="000000AA">
      <w:pPr>
        <w:numPr>
          <w:ilvl w:val="0"/>
          <w:numId w:val="1"/>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 de Comunicación: Configuración de la comunicación vía LoRaWAN desde los nodos hasta un Gateway central. Integración del Gateway con un servidor de red LoRa (ChirpStack).</w:t>
      </w:r>
    </w:p>
    <w:p w:rsidR="00000000" w:rsidDel="00000000" w:rsidP="00000000" w:rsidRDefault="00000000" w:rsidRPr="00000000" w14:paraId="000000AB">
      <w:pPr>
        <w:numPr>
          <w:ilvl w:val="0"/>
          <w:numId w:val="1"/>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Plataforma Backend: Servicio que recibe datos del servidor LoRa (vía MQTT), los procesa, los almacena en una base de datos y los expone para el dashboard.</w:t>
      </w:r>
    </w:p>
    <w:p w:rsidR="00000000" w:rsidDel="00000000" w:rsidP="00000000" w:rsidRDefault="00000000" w:rsidRPr="00000000" w14:paraId="000000AC">
      <w:pPr>
        <w:numPr>
          <w:ilvl w:val="0"/>
          <w:numId w:val="1"/>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de Monitoreo (Uso Interno): Aplicación web (Next.js) para que el equipo de AgroVox pueda supervisar la salud de toda la red de sensores, visualizar datos históricos y geográficos, y diagnosticar problemas técnicos. El cliente final (agricultor) no tiene acceso a esta herramienta.</w:t>
      </w:r>
    </w:p>
    <w:p w:rsidR="00000000" w:rsidDel="00000000" w:rsidP="00000000" w:rsidRDefault="00000000" w:rsidRPr="00000000" w14:paraId="000000AD">
      <w:pPr>
        <w:numPr>
          <w:ilvl w:val="0"/>
          <w:numId w:val="1"/>
        </w:numPr>
        <w:shd w:fill="ffffff" w:val="clear"/>
        <w:spacing w:after="24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Alertas Externas: Servicio que, basándose en las reglas de negocio, envía notificaciones automáticas y concisas a los agricultores a través de SMS y/o WhatsApp.</w:t>
      </w:r>
    </w:p>
    <w:p w:rsidR="00000000" w:rsidDel="00000000" w:rsidP="00000000" w:rsidRDefault="00000000" w:rsidRPr="00000000" w14:paraId="000000AE">
      <w:pPr>
        <w:shd w:fill="ffffff" w:val="clea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Componentes FUERA del Alcance (Fase Actual):</w:t>
      </w:r>
    </w:p>
    <w:p w:rsidR="00000000" w:rsidDel="00000000" w:rsidP="00000000" w:rsidRDefault="00000000" w:rsidRPr="00000000" w14:paraId="000000AF">
      <w:pPr>
        <w:numPr>
          <w:ilvl w:val="0"/>
          <w:numId w:val="7"/>
        </w:numPr>
        <w:shd w:fill="ffffff" w:val="clear"/>
        <w:spacing w:after="0" w:afterAutospacing="0" w:before="24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bidireccional de actuadores (electroválvulas).</w:t>
      </w:r>
    </w:p>
    <w:p w:rsidR="00000000" w:rsidDel="00000000" w:rsidP="00000000" w:rsidRDefault="00000000" w:rsidRPr="00000000" w14:paraId="000000B0">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una aplicación móvil para el cliente final.</w:t>
      </w:r>
    </w:p>
    <w:p w:rsidR="00000000" w:rsidDel="00000000" w:rsidP="00000000" w:rsidRDefault="00000000" w:rsidRPr="00000000" w14:paraId="000000B1">
      <w:pPr>
        <w:numPr>
          <w:ilvl w:val="0"/>
          <w:numId w:val="7"/>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Portal web para que el cliente final autogestione sus datos o configuraciones.</w:t>
      </w:r>
    </w:p>
    <w:p w:rsidR="00000000" w:rsidDel="00000000" w:rsidP="00000000" w:rsidRDefault="00000000" w:rsidRPr="00000000" w14:paraId="000000B2">
      <w:pPr>
        <w:numPr>
          <w:ilvl w:val="0"/>
          <w:numId w:val="7"/>
        </w:numPr>
        <w:shd w:fill="ffffff" w:val="clear"/>
        <w:spacing w:after="24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Fabricación en masa de los nodos sensores.</w:t>
      </w:r>
    </w:p>
    <w:p w:rsidR="00000000" w:rsidDel="00000000" w:rsidP="00000000" w:rsidRDefault="00000000" w:rsidRPr="00000000" w14:paraId="000000B3">
      <w:pPr>
        <w:pStyle w:val="Heading1"/>
        <w:numPr>
          <w:ilvl w:val="0"/>
          <w:numId w:val="8"/>
        </w:numPr>
        <w:spacing w:after="280" w:before="280" w:line="240" w:lineRule="auto"/>
        <w:ind w:left="567"/>
        <w:rPr/>
      </w:pPr>
      <w:bookmarkStart w:colFirst="0" w:colLast="0" w:name="_heading=h.ykc5feui6us1" w:id="6"/>
      <w:bookmarkEnd w:id="6"/>
      <w:r w:rsidDel="00000000" w:rsidR="00000000" w:rsidRPr="00000000">
        <w:rPr>
          <w:rtl w:val="0"/>
        </w:rPr>
        <w:t xml:space="preserve">Referencias</w:t>
      </w:r>
    </w:p>
    <w:p w:rsidR="00000000" w:rsidDel="00000000" w:rsidP="00000000" w:rsidRDefault="00000000" w:rsidRPr="00000000" w14:paraId="000000B4">
      <w:pPr>
        <w:shd w:fill="ffffff" w:val="clear"/>
        <w:spacing w:after="0" w:line="240" w:lineRule="auto"/>
        <w:rPr>
          <w:rFonts w:ascii="Times New Roman" w:cs="Times New Roman" w:eastAsia="Times New Roman" w:hAnsi="Times New Roman"/>
          <w:sz w:val="22"/>
          <w:szCs w:val="22"/>
        </w:rPr>
      </w:pPr>
      <w:bookmarkStart w:colFirst="0" w:colLast="0" w:name="_heading=h.3dy6vkm" w:id="7"/>
      <w:bookmarkEnd w:id="7"/>
      <w:r w:rsidDel="00000000" w:rsidR="00000000" w:rsidRPr="00000000">
        <w:rPr>
          <w:rFonts w:ascii="Times New Roman" w:cs="Times New Roman" w:eastAsia="Times New Roman" w:hAnsi="Times New Roman"/>
          <w:sz w:val="22"/>
          <w:szCs w:val="22"/>
          <w:rtl w:val="0"/>
        </w:rPr>
        <w:t xml:space="preserve">Arquitectura de Sistema AgroVox</w:t>
      </w:r>
    </w:p>
    <w:p w:rsidR="00000000" w:rsidDel="00000000" w:rsidP="00000000" w:rsidRDefault="00000000" w:rsidRPr="00000000" w14:paraId="000000B5">
      <w:pPr>
        <w:pStyle w:val="Heading1"/>
        <w:numPr>
          <w:ilvl w:val="0"/>
          <w:numId w:val="8"/>
        </w:numPr>
        <w:spacing w:after="280" w:before="280" w:line="240" w:lineRule="auto"/>
        <w:ind w:left="567"/>
        <w:rPr/>
      </w:pPr>
      <w:bookmarkStart w:colFirst="0" w:colLast="0" w:name="_heading=h.uegackthjb06" w:id="8"/>
      <w:bookmarkEnd w:id="8"/>
      <w:r w:rsidDel="00000000" w:rsidR="00000000" w:rsidRPr="00000000">
        <w:rPr>
          <w:rFonts w:ascii="Times New Roman" w:cs="Times New Roman" w:eastAsia="Times New Roman" w:hAnsi="Times New Roman"/>
          <w:b w:val="1"/>
          <w:bCs w:val="1"/>
          <w:color w:val="365f91"/>
          <w:sz w:val="22"/>
          <w:szCs w:val="22"/>
          <w:rtl w:val="0"/>
        </w:rPr>
        <w:t xml:space="preserve">Funcionalidades del producto</w:t>
      </w:r>
    </w:p>
    <w:p w:rsidR="00000000" w:rsidDel="00000000" w:rsidP="00000000" w:rsidRDefault="00000000" w:rsidRPr="00000000" w14:paraId="000000B6">
      <w:pPr>
        <w:shd w:fill="ffffff" w:val="clea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flujo de datos del sistema AgroVox sigue un modelo secuencial desde el campo hasta la notificación:</w:t>
      </w:r>
    </w:p>
    <w:p w:rsidR="00000000" w:rsidDel="00000000" w:rsidP="00000000" w:rsidRDefault="00000000" w:rsidRPr="00000000" w14:paraId="000000B7">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Captura:</w:t>
      </w:r>
      <w:r w:rsidDel="00000000" w:rsidR="00000000" w:rsidRPr="00000000">
        <w:rPr>
          <w:rFonts w:ascii="Times New Roman" w:cs="Times New Roman" w:eastAsia="Times New Roman" w:hAnsi="Times New Roman"/>
          <w:sz w:val="22"/>
          <w:szCs w:val="22"/>
          <w:rtl w:val="0"/>
        </w:rPr>
        <w:t xml:space="preserve"> El Nodo Sensor, instalado en un árbol, captura datos acústicos del xilema y variables ambientales.</w:t>
      </w:r>
    </w:p>
    <w:p w:rsidR="00000000" w:rsidDel="00000000" w:rsidP="00000000" w:rsidRDefault="00000000" w:rsidRPr="00000000" w14:paraId="000000B8">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Procesamiento en el Borde:</w:t>
      </w:r>
      <w:r w:rsidDel="00000000" w:rsidR="00000000" w:rsidRPr="00000000">
        <w:rPr>
          <w:rFonts w:ascii="Times New Roman" w:cs="Times New Roman" w:eastAsia="Times New Roman" w:hAnsi="Times New Roman"/>
          <w:sz w:val="22"/>
          <w:szCs w:val="22"/>
          <w:rtl w:val="0"/>
        </w:rPr>
        <w:t xml:space="preserve"> El microcontrolador del nodo ejecuta un modelo TinyML que procesa la señal acústica y calcula un "Índice de Cavitación".</w:t>
      </w:r>
    </w:p>
    <w:p w:rsidR="00000000" w:rsidDel="00000000" w:rsidP="00000000" w:rsidRDefault="00000000" w:rsidRPr="00000000" w14:paraId="000000B9">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Transmisión:</w:t>
      </w:r>
      <w:r w:rsidDel="00000000" w:rsidR="00000000" w:rsidRPr="00000000">
        <w:rPr>
          <w:rFonts w:ascii="Times New Roman" w:cs="Times New Roman" w:eastAsia="Times New Roman" w:hAnsi="Times New Roman"/>
          <w:sz w:val="22"/>
          <w:szCs w:val="22"/>
          <w:rtl w:val="0"/>
        </w:rPr>
        <w:t xml:space="preserve"> El nodo empaqueta el índice de cavitación, el nivel de batería y otros datos de diagnóstico en un payload compacto y lo envía a través de la red LoRaWAN.</w:t>
      </w:r>
    </w:p>
    <w:p w:rsidR="00000000" w:rsidDel="00000000" w:rsidP="00000000" w:rsidRDefault="00000000" w:rsidRPr="00000000" w14:paraId="000000BA">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Recepción y Decodificación:</w:t>
      </w:r>
      <w:r w:rsidDel="00000000" w:rsidR="00000000" w:rsidRPr="00000000">
        <w:rPr>
          <w:rFonts w:ascii="Times New Roman" w:cs="Times New Roman" w:eastAsia="Times New Roman" w:hAnsi="Times New Roman"/>
          <w:sz w:val="22"/>
          <w:szCs w:val="22"/>
          <w:rtl w:val="0"/>
        </w:rPr>
        <w:t xml:space="preserve"> Un Gateway LoRaWAN en el fundo recibe el payload y lo reenvía al servidor de red (ChirpStack), que lo decodifica.</w:t>
      </w:r>
    </w:p>
    <w:p w:rsidR="00000000" w:rsidDel="00000000" w:rsidP="00000000" w:rsidRDefault="00000000" w:rsidRPr="00000000" w14:paraId="000000BB">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Ingesta de Datos:</w:t>
      </w:r>
      <w:r w:rsidDel="00000000" w:rsidR="00000000" w:rsidRPr="00000000">
        <w:rPr>
          <w:rFonts w:ascii="Times New Roman" w:cs="Times New Roman" w:eastAsia="Times New Roman" w:hAnsi="Times New Roman"/>
          <w:sz w:val="22"/>
          <w:szCs w:val="22"/>
          <w:rtl w:val="0"/>
        </w:rPr>
        <w:t xml:space="preserve"> ChirpStack publica los datos decodificados en un tópico de un broker MQTT.</w:t>
      </w:r>
    </w:p>
    <w:p w:rsidR="00000000" w:rsidDel="00000000" w:rsidP="00000000" w:rsidRDefault="00000000" w:rsidRPr="00000000" w14:paraId="000000BC">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Persistencia y Lógica:</w:t>
      </w:r>
      <w:r w:rsidDel="00000000" w:rsidR="00000000" w:rsidRPr="00000000">
        <w:rPr>
          <w:rFonts w:ascii="Times New Roman" w:cs="Times New Roman" w:eastAsia="Times New Roman" w:hAnsi="Times New Roman"/>
          <w:sz w:val="22"/>
          <w:szCs w:val="22"/>
          <w:rtl w:val="0"/>
        </w:rPr>
        <w:t xml:space="preserve"> Un servicio de backend suscrito al tópico MQTT consume los datos, los almacena en una base de datos PostgreSQL y evalúa si se cumplen las condiciones para generar una alerta.</w:t>
      </w:r>
    </w:p>
    <w:p w:rsidR="00000000" w:rsidDel="00000000" w:rsidP="00000000" w:rsidRDefault="00000000" w:rsidRPr="00000000" w14:paraId="000000BD">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Visualización Interna:</w:t>
      </w:r>
      <w:r w:rsidDel="00000000" w:rsidR="00000000" w:rsidRPr="00000000">
        <w:rPr>
          <w:rFonts w:ascii="Times New Roman" w:cs="Times New Roman" w:eastAsia="Times New Roman" w:hAnsi="Times New Roman"/>
          <w:sz w:val="22"/>
          <w:szCs w:val="22"/>
          <w:rtl w:val="0"/>
        </w:rPr>
        <w:t xml:space="preserve"> El AgroVox Dashboard se conecta al backend (y directamente a MQTT para tiempo real) para mostrar al equipo de AgroVox el estado completo del sistema.</w:t>
      </w:r>
    </w:p>
    <w:p w:rsidR="00000000" w:rsidDel="00000000" w:rsidP="00000000" w:rsidRDefault="00000000" w:rsidRPr="00000000" w14:paraId="000000BE">
      <w:pPr>
        <w:numPr>
          <w:ilvl w:val="0"/>
          <w:numId w:val="5"/>
        </w:numPr>
        <w:shd w:fill="ffffff" w:val="clea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Notificación Externa:</w:t>
      </w:r>
      <w:r w:rsidDel="00000000" w:rsidR="00000000" w:rsidRPr="00000000">
        <w:rPr>
          <w:rFonts w:ascii="Times New Roman" w:cs="Times New Roman" w:eastAsia="Times New Roman" w:hAnsi="Times New Roman"/>
          <w:sz w:val="22"/>
          <w:szCs w:val="22"/>
          <w:rtl w:val="0"/>
        </w:rPr>
        <w:t xml:space="preserve"> Si se activa una regla de alerta, el backend se comunica con un gateway de mensajería (ej. Twilio) para enviar un SMS/WhatsApp al número de teléfono registrado del cliente.</w:t>
      </w:r>
    </w:p>
    <w:p w:rsidR="00000000" w:rsidDel="00000000" w:rsidP="00000000" w:rsidRDefault="00000000" w:rsidRPr="00000000" w14:paraId="000000BF">
      <w:pPr>
        <w:pStyle w:val="Heading1"/>
        <w:numPr>
          <w:ilvl w:val="0"/>
          <w:numId w:val="8"/>
        </w:numPr>
        <w:spacing w:after="280" w:before="280" w:line="240" w:lineRule="auto"/>
        <w:ind w:left="567"/>
        <w:rPr/>
      </w:pPr>
      <w:bookmarkStart w:colFirst="0" w:colLast="0" w:name="_heading=h.v9ydzbyt4nkp" w:id="9"/>
      <w:bookmarkEnd w:id="9"/>
      <w:r w:rsidDel="00000000" w:rsidR="00000000" w:rsidRPr="00000000">
        <w:rPr>
          <w:rFonts w:ascii="Times New Roman" w:cs="Times New Roman" w:eastAsia="Times New Roman" w:hAnsi="Times New Roman"/>
          <w:b w:val="1"/>
          <w:bCs w:val="1"/>
          <w:color w:val="365f91"/>
          <w:sz w:val="22"/>
          <w:szCs w:val="22"/>
          <w:rtl w:val="0"/>
        </w:rPr>
        <w:t xml:space="preserve">Clases y características de usuarios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80" w:before="280" w:line="240" w:lineRule="auto"/>
        <w:ind w:left="360" w:firstLine="0"/>
        <w:rPr>
          <w:rFonts w:ascii="Times New Roman" w:cs="Times New Roman" w:eastAsia="Times New Roman" w:hAnsi="Times New Roman"/>
          <w:sz w:val="22"/>
          <w:szCs w:val="22"/>
        </w:rPr>
      </w:pPr>
      <w:r w:rsidDel="00000000" w:rsidR="00000000" w:rsidRPr="00000000">
        <w:rPr>
          <w:rtl w:val="0"/>
        </w:rPr>
      </w:r>
    </w:p>
    <w:sdt>
      <w:sdtPr>
        <w:lock w:val="contentLocked"/>
        <w:id w:val="-1312316821"/>
        <w:tag w:val="goog_rdk_0"/>
      </w:sdtPr>
      <w:sdtContent>
        <w:tbl>
          <w:tblPr>
            <w:tblStyle w:val="Table4"/>
            <w:tblW w:w="105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340"/>
            <w:gridCol w:w="3525"/>
            <w:tblGridChange w:id="0">
              <w:tblGrid>
                <w:gridCol w:w="1680"/>
                <w:gridCol w:w="534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Clase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Interacción con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Operador / Técnico AgroVox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Miembro del equipo (Pablo, Alonso). Responsable de la instalación, mantenimiento y supervisión de la red de sensores.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Usuario principal del AgroVox Dashboard. </w:t>
                </w:r>
                <w:r w:rsidDel="00000000" w:rsidR="00000000" w:rsidRPr="00000000">
                  <w:rPr>
                    <w:rFonts w:ascii="Times New Roman" w:cs="Times New Roman" w:eastAsia="Times New Roman" w:hAnsi="Times New Roman"/>
                    <w:sz w:val="22"/>
                    <w:szCs w:val="22"/>
                    <w:rtl w:val="0"/>
                  </w:rPr>
                  <w:t xml:space="preserve">Tiene acceso completo a todas las vistas para diagnóstico, monitoreo geográfico, análisis de datos históricos y configuración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 Final / 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Dueño o administrador del fundo. Su principal preocupación es el estado de sus cultivos y cuándo regar.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 interactúa directamente con el software.</w:t>
                </w:r>
                <w:r w:rsidDel="00000000" w:rsidR="00000000" w:rsidRPr="00000000">
                  <w:rPr>
                    <w:rFonts w:ascii="Times New Roman" w:cs="Times New Roman" w:eastAsia="Times New Roman" w:hAnsi="Times New Roman"/>
                    <w:sz w:val="22"/>
                    <w:szCs w:val="22"/>
                    <w:rtl w:val="0"/>
                  </w:rPr>
                  <w:t xml:space="preserve"> Es un receptor pasivo de información crítica. Recibe alertas y resúmenes vía SMS o WhatsApp cuando el sistema detecta un evento importante (ej. "Estrés Hídrico Alto en Sector Cerezos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Comité Académico / Investigador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Perfil de validación (Dr. Reinaldo Campos). Interesado en la viabilidad técnica de la solución y en el análisis de los datos recolectados.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tener acceso de "solo lectura" al AgroVox Dashboard para auditar los datos, validar la eficacia del modelo TinyML y evaluar el rendimiento general del sistema como parte del proyecto de título.</w:t>
                </w:r>
              </w:p>
            </w:tc>
          </w:tr>
        </w:tbl>
      </w:sdtContent>
    </w:sdt>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80" w:before="280" w:line="240" w:lineRule="auto"/>
        <w:ind w:left="3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E">
      <w:pPr>
        <w:pStyle w:val="Heading1"/>
        <w:numPr>
          <w:ilvl w:val="0"/>
          <w:numId w:val="8"/>
        </w:numPr>
        <w:spacing w:after="280" w:before="280" w:line="240" w:lineRule="auto"/>
        <w:ind w:left="567"/>
        <w:rPr/>
      </w:pPr>
      <w:bookmarkStart w:colFirst="0" w:colLast="0" w:name="_heading=h.ratr58879zy2" w:id="10"/>
      <w:bookmarkEnd w:id="10"/>
      <w:r w:rsidDel="00000000" w:rsidR="00000000" w:rsidRPr="00000000">
        <w:rPr>
          <w:rFonts w:ascii="Times New Roman" w:cs="Times New Roman" w:eastAsia="Times New Roman" w:hAnsi="Times New Roman"/>
          <w:b w:val="1"/>
          <w:bCs w:val="1"/>
          <w:color w:val="365f91"/>
          <w:sz w:val="22"/>
          <w:szCs w:val="22"/>
          <w:rtl w:val="0"/>
        </w:rPr>
        <w:t xml:space="preserve">Entorno operativo</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80" w:before="28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AgroVox está diseñado para operar en una variedad de entornos que van desde el campo agrícola hasta la nube y la oficina del equipo técnico.</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80" w:before="280" w:line="240" w:lineRule="auto"/>
        <w:ind w:left="0" w:firstLine="0"/>
        <w:rPr>
          <w:rFonts w:ascii="Times New Roman" w:cs="Times New Roman" w:eastAsia="Times New Roman" w:hAnsi="Times New Roman"/>
          <w:sz w:val="22"/>
          <w:szCs w:val="22"/>
        </w:rPr>
      </w:pPr>
      <w:r w:rsidDel="00000000" w:rsidR="00000000" w:rsidRPr="00000000">
        <w:rPr>
          <w:rtl w:val="0"/>
        </w:rPr>
      </w:r>
    </w:p>
    <w:sdt>
      <w:sdtPr>
        <w:lock w:val="contentLocked"/>
        <w:id w:val="947130427"/>
        <w:tag w:val="goog_rdk_1"/>
      </w:sdtPr>
      <w:sdtContent>
        <w:tbl>
          <w:tblPr>
            <w:tblStyle w:val="Table5"/>
            <w:tblW w:w="1038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520"/>
            <w:gridCol w:w="6120"/>
            <w:tblGridChange w:id="0">
              <w:tblGrid>
                <w:gridCol w:w="1740"/>
                <w:gridCol w:w="2520"/>
                <w:gridCol w:w="6120"/>
              </w:tblGrid>
            </w:tblGridChange>
          </w:tblGrid>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0D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Componente del Sistema</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Entorno Físico / Lógico</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Requerimientos y Consideraciones</w:t>
                </w:r>
                <w:r w:rsidDel="00000000" w:rsidR="00000000" w:rsidRPr="00000000">
                  <w:rPr>
                    <w:rtl w:val="0"/>
                  </w:rPr>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0D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Nodo Sensor (Hardware)</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Exterior, Campo Agrícola.</w:t>
                </w:r>
                <w:r w:rsidDel="00000000" w:rsidR="00000000" w:rsidRPr="00000000">
                  <w:rPr>
                    <w:rFonts w:ascii="Times New Roman" w:cs="Times New Roman" w:eastAsia="Times New Roman" w:hAnsi="Times New Roman"/>
                    <w:sz w:val="22"/>
                    <w:szCs w:val="22"/>
                    <w:rtl w:val="0"/>
                  </w:rPr>
                  <w:t xml:space="preserve"> Instalado directamente en los árboles (tronco/ramas).</w:t>
                </w:r>
              </w:p>
            </w:tc>
            <w:tc>
              <w:tcPr>
                <w:tcMar>
                  <w:top w:w="100.0" w:type="dxa"/>
                  <w:left w:w="180.0" w:type="dxa"/>
                  <w:bottom w:w="100.0" w:type="dxa"/>
                  <w:right w:w="180.0" w:type="dxa"/>
                </w:tcMar>
                <w:vAlign w:val="top"/>
              </w:tcPr>
              <w:p w:rsidR="00000000" w:rsidDel="00000000" w:rsidP="00000000" w:rsidRDefault="00000000" w:rsidRPr="00000000" w14:paraId="000000D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Climático:</w:t>
                </w:r>
                <w:r w:rsidDel="00000000" w:rsidR="00000000" w:rsidRPr="00000000">
                  <w:rPr>
                    <w:rFonts w:ascii="Times New Roman" w:cs="Times New Roman" w:eastAsia="Times New Roman" w:hAnsi="Times New Roman"/>
                    <w:sz w:val="22"/>
                    <w:szCs w:val="22"/>
                    <w:rtl w:val="0"/>
                  </w:rPr>
                  <w:t xml:space="preserve"> Debe operar en un rango de temperatura de -10°C a 60°C y soportar alta humedad y exposición a la lluvia (requiere carcasa con protección </w:t>
                </w:r>
                <w:r w:rsidDel="00000000" w:rsidR="00000000" w:rsidRPr="00000000">
                  <w:rPr>
                    <w:rFonts w:ascii="Times New Roman" w:cs="Times New Roman" w:eastAsia="Times New Roman" w:hAnsi="Times New Roman"/>
                    <w:b w:val="1"/>
                    <w:bCs w:val="1"/>
                    <w:sz w:val="22"/>
                    <w:szCs w:val="22"/>
                    <w:rtl w:val="0"/>
                  </w:rPr>
                  <w:t xml:space="preserve">IP65</w:t>
                </w:r>
                <w:r w:rsidDel="00000000" w:rsidR="00000000" w:rsidRPr="00000000">
                  <w:rPr>
                    <w:rFonts w:ascii="Times New Roman" w:cs="Times New Roman" w:eastAsia="Times New Roman" w:hAnsi="Times New Roman"/>
                    <w:sz w:val="22"/>
                    <w:szCs w:val="22"/>
                    <w:rtl w:val="0"/>
                  </w:rPr>
                  <w:t xml:space="preserve"> o superior). &lt;br&gt; - </w:t>
                </w:r>
                <w:r w:rsidDel="00000000" w:rsidR="00000000" w:rsidRPr="00000000">
                  <w:rPr>
                    <w:rFonts w:ascii="Times New Roman" w:cs="Times New Roman" w:eastAsia="Times New Roman" w:hAnsi="Times New Roman"/>
                    <w:b w:val="1"/>
                    <w:bCs w:val="1"/>
                    <w:sz w:val="22"/>
                    <w:szCs w:val="22"/>
                    <w:rtl w:val="0"/>
                  </w:rPr>
                  <w:t xml:space="preserve">Radiación:</w:t>
                </w:r>
                <w:r w:rsidDel="00000000" w:rsidR="00000000" w:rsidRPr="00000000">
                  <w:rPr>
                    <w:rFonts w:ascii="Times New Roman" w:cs="Times New Roman" w:eastAsia="Times New Roman" w:hAnsi="Times New Roman"/>
                    <w:sz w:val="22"/>
                    <w:szCs w:val="22"/>
                    <w:rtl w:val="0"/>
                  </w:rPr>
                  <w:t xml:space="preserve"> Debe resistir exposición prolongada a la radiación UV. &lt;br&gt; - </w:t>
                </w:r>
                <w:r w:rsidDel="00000000" w:rsidR="00000000" w:rsidRPr="00000000">
                  <w:rPr>
                    <w:rFonts w:ascii="Times New Roman" w:cs="Times New Roman" w:eastAsia="Times New Roman" w:hAnsi="Times New Roman"/>
                    <w:b w:val="1"/>
                    <w:bCs w:val="1"/>
                    <w:sz w:val="22"/>
                    <w:szCs w:val="22"/>
                    <w:rtl w:val="0"/>
                  </w:rPr>
                  <w:t xml:space="preserve">Energético:</w:t>
                </w:r>
                <w:r w:rsidDel="00000000" w:rsidR="00000000" w:rsidRPr="00000000">
                  <w:rPr>
                    <w:rFonts w:ascii="Times New Roman" w:cs="Times New Roman" w:eastAsia="Times New Roman" w:hAnsi="Times New Roman"/>
                    <w:sz w:val="22"/>
                    <w:szCs w:val="22"/>
                    <w:rtl w:val="0"/>
                  </w:rPr>
                  <w:t xml:space="preserve"> Depende de la irradiación solar para la recarga de la batería. La ubicación de instalación debe considerar las sombras para optimizar la captación solar.</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0D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Red de Comunicación</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Infraestructura de Campo y Servidor.</w:t>
                </w:r>
                <w:r w:rsidDel="00000000" w:rsidR="00000000" w:rsidRPr="00000000">
                  <w:rPr>
                    <w:rFonts w:ascii="Times New Roman" w:cs="Times New Roman" w:eastAsia="Times New Roman" w:hAnsi="Times New Roman"/>
                    <w:sz w:val="22"/>
                    <w:szCs w:val="22"/>
                    <w:rtl w:val="0"/>
                  </w:rPr>
                  <w:t xml:space="preserve"> Incluye el Gateway LoRaWAN y el servidor de red (ChirpStack).</w:t>
                </w:r>
              </w:p>
            </w:tc>
            <w:tc>
              <w:tcPr>
                <w:tcMar>
                  <w:top w:w="100.0" w:type="dxa"/>
                  <w:left w:w="180.0" w:type="dxa"/>
                  <w:bottom w:w="100.0" w:type="dxa"/>
                  <w:right w:w="180.0" w:type="dxa"/>
                </w:tcMar>
                <w:vAlign w:val="top"/>
              </w:tcPr>
              <w:p w:rsidR="00000000" w:rsidDel="00000000" w:rsidP="00000000" w:rsidRDefault="00000000" w:rsidRPr="00000000" w14:paraId="000000D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Gateway:</w:t>
                </w:r>
                <w:r w:rsidDel="00000000" w:rsidR="00000000" w:rsidRPr="00000000">
                  <w:rPr>
                    <w:rFonts w:ascii="Times New Roman" w:cs="Times New Roman" w:eastAsia="Times New Roman" w:hAnsi="Times New Roman"/>
                    <w:sz w:val="22"/>
                    <w:szCs w:val="22"/>
                    <w:rtl w:val="0"/>
                  </w:rPr>
                  <w:t xml:space="preserve"> Debe estar ubicado en un punto elevado del fundo para maximizar la cobertura de radiofrecuencia (RF). Requiere una fuente de alimentación constante y una conexión a internet (backhaul) vía Ethernet, Wi-Fi o red celular (4G/LTE). &lt;br&gt; - </w:t>
                </w:r>
                <w:r w:rsidDel="00000000" w:rsidR="00000000" w:rsidRPr="00000000">
                  <w:rPr>
                    <w:rFonts w:ascii="Times New Roman" w:cs="Times New Roman" w:eastAsia="Times New Roman" w:hAnsi="Times New Roman"/>
                    <w:b w:val="1"/>
                    <w:bCs w:val="1"/>
                    <w:sz w:val="22"/>
                    <w:szCs w:val="22"/>
                    <w:rtl w:val="0"/>
                  </w:rPr>
                  <w:t xml:space="preserve">Servidor de Red (ChirpStack) y Broker MQTT:</w:t>
                </w:r>
                <w:r w:rsidDel="00000000" w:rsidR="00000000" w:rsidRPr="00000000">
                  <w:rPr>
                    <w:rFonts w:ascii="Times New Roman" w:cs="Times New Roman" w:eastAsia="Times New Roman" w:hAnsi="Times New Roman"/>
                    <w:sz w:val="22"/>
                    <w:szCs w:val="22"/>
                    <w:rtl w:val="0"/>
                  </w:rPr>
                  <w:t xml:space="preserve"> Se ejecutarán en un servidor en la nube (ej. VPS en DigitalOcean, AWS EC2) o en un servidor local si el cliente lo requiere. Requiere sistema operativo Linux, alta disponibilidad y configuración de firewall.</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0DA">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Plataforma de Software (Backend y Base de Datos)</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B">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Nube (Cloud Computing).</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C">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Servidor de Aplicaciones:</w:t>
                </w:r>
                <w:r w:rsidDel="00000000" w:rsidR="00000000" w:rsidRPr="00000000">
                  <w:rPr>
                    <w:rFonts w:ascii="Times New Roman" w:cs="Times New Roman" w:eastAsia="Times New Roman" w:hAnsi="Times New Roman"/>
                    <w:sz w:val="22"/>
                    <w:szCs w:val="22"/>
                    <w:rtl w:val="0"/>
                  </w:rPr>
                  <w:t xml:space="preserve"> Desplegado en un entorno PaaS/IaaS como Vercel (para los serverless functions), AWS o Google Cloud. Debe ser un entorno escalable para manejar picos de mensajes. &lt;br&gt; - </w:t>
                </w:r>
                <w:r w:rsidDel="00000000" w:rsidR="00000000" w:rsidRPr="00000000">
                  <w:rPr>
                    <w:rFonts w:ascii="Times New Roman" w:cs="Times New Roman" w:eastAsia="Times New Roman" w:hAnsi="Times New Roman"/>
                    <w:b w:val="1"/>
                    <w:bCs w:val="1"/>
                    <w:sz w:val="22"/>
                    <w:szCs w:val="22"/>
                    <w:rtl w:val="0"/>
                  </w:rPr>
                  <w:t xml:space="preserve">Base de Datos:</w:t>
                </w:r>
                <w:r w:rsidDel="00000000" w:rsidR="00000000" w:rsidRPr="00000000">
                  <w:rPr>
                    <w:rFonts w:ascii="Times New Roman" w:cs="Times New Roman" w:eastAsia="Times New Roman" w:hAnsi="Times New Roman"/>
                    <w:sz w:val="22"/>
                    <w:szCs w:val="22"/>
                    <w:rtl w:val="0"/>
                  </w:rPr>
                  <w:t xml:space="preserve"> Se utilizará un servicio de base de datos gestionado como Supabase, Neon (para PostgreSQL serverless) o AWS RDS para garantizar la persistencia, seguridad y backups automáticos de los datos.</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0D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AgroVox Dashboard (Interfaz de Usuario Interna)</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Navegador Web de Escritorio/Tablet.</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0D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Software:</w:t>
                </w:r>
                <w:r w:rsidDel="00000000" w:rsidR="00000000" w:rsidRPr="00000000">
                  <w:rPr>
                    <w:rFonts w:ascii="Times New Roman" w:cs="Times New Roman" w:eastAsia="Times New Roman" w:hAnsi="Times New Roman"/>
                    <w:sz w:val="22"/>
                    <w:szCs w:val="22"/>
                    <w:rtl w:val="0"/>
                  </w:rPr>
                  <w:t xml:space="preserve"> Requiere un navegador web moderno, como las últimas dos versiones de Google Chrome, Mozilla Firefox, Safari o Microsoft Edge. &lt;br&gt; - </w:t>
                </w:r>
                <w:r w:rsidDel="00000000" w:rsidR="00000000" w:rsidRPr="00000000">
                  <w:rPr>
                    <w:rFonts w:ascii="Times New Roman" w:cs="Times New Roman" w:eastAsia="Times New Roman" w:hAnsi="Times New Roman"/>
                    <w:b w:val="1"/>
                    <w:bCs w:val="1"/>
                    <w:sz w:val="22"/>
                    <w:szCs w:val="22"/>
                    <w:rtl w:val="0"/>
                  </w:rPr>
                  <w:t xml:space="preserve">Hardware:</w:t>
                </w:r>
                <w:r w:rsidDel="00000000" w:rsidR="00000000" w:rsidRPr="00000000">
                  <w:rPr>
                    <w:rFonts w:ascii="Times New Roman" w:cs="Times New Roman" w:eastAsia="Times New Roman" w:hAnsi="Times New Roman"/>
                    <w:sz w:val="22"/>
                    <w:szCs w:val="22"/>
                    <w:rtl w:val="0"/>
                  </w:rPr>
                  <w:t xml:space="preserve"> Se accede desde computadores portátiles o de escritorio utilizados por el equipo técnico de AgroVox para tareas de monitoreo y análisis.</w:t>
                </w:r>
              </w:p>
            </w:tc>
          </w:tr>
        </w:tbl>
      </w:sdtContent>
    </w:sdt>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80" w:before="28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1">
      <w:pPr>
        <w:pStyle w:val="Heading1"/>
        <w:numPr>
          <w:ilvl w:val="0"/>
          <w:numId w:val="8"/>
        </w:numPr>
        <w:spacing w:after="280" w:before="280" w:line="240" w:lineRule="auto"/>
        <w:ind w:left="567"/>
        <w:rPr/>
      </w:pPr>
      <w:bookmarkStart w:colFirst="0" w:colLast="0" w:name="_heading=h.za8ncyr8bm9" w:id="11"/>
      <w:bookmarkEnd w:id="11"/>
      <w:r w:rsidDel="00000000" w:rsidR="00000000" w:rsidRPr="00000000">
        <w:rPr>
          <w:rFonts w:ascii="Times New Roman" w:cs="Times New Roman" w:eastAsia="Times New Roman" w:hAnsi="Times New Roman"/>
          <w:b w:val="1"/>
          <w:bCs w:val="1"/>
          <w:color w:val="365f91"/>
          <w:sz w:val="22"/>
          <w:szCs w:val="22"/>
          <w:rtl w:val="0"/>
        </w:rPr>
        <w:t xml:space="preserve">Requerimientos funcionales</w:t>
      </w:r>
    </w:p>
    <w:p w:rsidR="00000000" w:rsidDel="00000000" w:rsidP="00000000" w:rsidRDefault="00000000" w:rsidRPr="00000000" w14:paraId="000000E2">
      <w:pPr>
        <w:pStyle w:val="Heading2"/>
        <w:spacing w:after="280" w:before="280" w:line="240" w:lineRule="auto"/>
        <w:rPr/>
      </w:pPr>
      <w:bookmarkStart w:colFirst="0" w:colLast="0" w:name="_heading=h.k68jztpblh6d" w:id="12"/>
      <w:bookmarkEnd w:id="12"/>
      <w:r w:rsidDel="00000000" w:rsidR="00000000" w:rsidRPr="00000000">
        <w:rPr>
          <w:rtl w:val="0"/>
        </w:rPr>
        <w:t xml:space="preserve">7.1 Requerimientos del Nodo Sensor (Hardware y Firmware)</w:t>
      </w:r>
    </w:p>
    <w:p w:rsidR="00000000" w:rsidDel="00000000" w:rsidP="00000000" w:rsidRDefault="00000000" w:rsidRPr="00000000" w14:paraId="000000E3">
      <w:pPr>
        <w:spacing w:after="280" w:before="280" w:line="240" w:lineRule="auto"/>
        <w:ind w:left="360" w:firstLine="0"/>
        <w:rPr>
          <w:rFonts w:ascii="Times New Roman" w:cs="Times New Roman" w:eastAsia="Times New Roman" w:hAnsi="Times New Roman"/>
          <w:b w:val="1"/>
          <w:bCs w:val="1"/>
          <w:sz w:val="22"/>
          <w:szCs w:val="22"/>
        </w:rPr>
      </w:pPr>
      <w:r w:rsidDel="00000000" w:rsidR="00000000" w:rsidRPr="00000000">
        <w:rPr>
          <w:rtl w:val="0"/>
        </w:rPr>
      </w:r>
    </w:p>
    <w:sdt>
      <w:sdtPr>
        <w:lock w:val="contentLocked"/>
        <w:id w:val="1105628463"/>
        <w:tag w:val="goog_rdk_2"/>
      </w:sdtPr>
      <w:sdtContent>
        <w:tbl>
          <w:tblPr>
            <w:tblStyle w:val="Table6"/>
            <w:tblW w:w="1045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040"/>
            <w:gridCol w:w="6330"/>
            <w:gridCol w:w="1350"/>
            <w:tblGridChange w:id="0">
              <w:tblGrid>
                <w:gridCol w:w="735"/>
                <w:gridCol w:w="2040"/>
                <w:gridCol w:w="633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Adquisición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nodo debe incorporar un sensor piezoeléctrico capaz de capturar señales acústicas en el rango de frecuencia relevante para la cavitación (50-500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Procesamiento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microcontrolador debe ejecutar un modelo TinyML pre-entrenado para clasificar las señales acústicas y generar un índice numérico de cavitación.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Autonomía Energética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nodo debe ser alimentado por un panel solar y una batería Li-Ion, garantizando operación continua. Debe medir y reportar su propio voltaje de batería.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nodo debe transmitir sus datos utilizando el protocolo LoRaWAN, optimizando la potencia de transmisión y el factor de dispersión (Spreading Factor) para maximizar el alcance y la vida de la batería.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Construcción de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firmware debe construir un payload de bytes eficiente y compacto que contenga: Índice de Cavitación, Voltaje de Batería, Temperatura del MCU y un contador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Robustez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carcasa del nodo debe tener una clasificación de protección IP65 o superior para resistir condiciones ambientales de campo (lluvia, polvo, radiación 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RH-007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Ciclo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nodo debe operar en un ciclo de bajo consumo (deep sleep), despertando a intervalos configurables (ej. cada 30 minutos) para tomar una medición, procesarla y transmitirla.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r>
        </w:tbl>
      </w:sdtContent>
    </w:sdt>
    <w:p w:rsidR="00000000" w:rsidDel="00000000" w:rsidP="00000000" w:rsidRDefault="00000000" w:rsidRPr="00000000" w14:paraId="00000104">
      <w:pPr>
        <w:pStyle w:val="Heading2"/>
        <w:spacing w:after="280" w:before="280" w:line="240" w:lineRule="auto"/>
        <w:rPr/>
      </w:pPr>
      <w:bookmarkStart w:colFirst="0" w:colLast="0" w:name="_heading=h.l0n4ssrplga5" w:id="13"/>
      <w:bookmarkEnd w:id="13"/>
      <w:r w:rsidDel="00000000" w:rsidR="00000000" w:rsidRPr="00000000">
        <w:rPr>
          <w:rtl w:val="0"/>
        </w:rPr>
        <w:t xml:space="preserve">7.2 Requerimientos de la Plataforma de Software (Backend, Dashboard y Alertas)</w:t>
      </w:r>
    </w:p>
    <w:p w:rsidR="00000000" w:rsidDel="00000000" w:rsidP="00000000" w:rsidRDefault="00000000" w:rsidRPr="00000000" w14:paraId="00000105">
      <w:pPr>
        <w:spacing w:after="280" w:before="280" w:line="240" w:lineRule="auto"/>
        <w:ind w:left="360" w:firstLine="0"/>
        <w:rPr>
          <w:rFonts w:ascii="Times New Roman" w:cs="Times New Roman" w:eastAsia="Times New Roman" w:hAnsi="Times New Roman"/>
          <w:b w:val="1"/>
          <w:bCs w:val="1"/>
          <w:sz w:val="22"/>
          <w:szCs w:val="22"/>
        </w:rPr>
      </w:pPr>
      <w:r w:rsidDel="00000000" w:rsidR="00000000" w:rsidRPr="00000000">
        <w:rPr>
          <w:rtl w:val="0"/>
        </w:rPr>
      </w:r>
    </w:p>
    <w:sdt>
      <w:sdtPr>
        <w:lock w:val="contentLocked"/>
        <w:id w:val="1375770166"/>
        <w:tag w:val="goog_rdk_3"/>
      </w:sdtPr>
      <w:sdtContent>
        <w:tbl>
          <w:tblPr>
            <w:tblStyle w:val="Table7"/>
            <w:tblW w:w="1045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040"/>
            <w:gridCol w:w="6330"/>
            <w:gridCol w:w="1350"/>
            <w:tblGridChange w:id="0">
              <w:tblGrid>
                <w:gridCol w:w="735"/>
                <w:gridCol w:w="2040"/>
                <w:gridCol w:w="633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Prioridad</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0A">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RS-001</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0B">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Autenticación</w:t>
                </w:r>
              </w:p>
            </w:tc>
            <w:tc>
              <w:tcPr>
                <w:tcMar>
                  <w:top w:w="100.0" w:type="dxa"/>
                  <w:left w:w="180.0" w:type="dxa"/>
                  <w:bottom w:w="100.0" w:type="dxa"/>
                  <w:right w:w="180.0" w:type="dxa"/>
                </w:tcMar>
                <w:vAlign w:val="top"/>
              </w:tcPr>
              <w:p w:rsidR="00000000" w:rsidDel="00000000" w:rsidP="00000000" w:rsidRDefault="00000000" w:rsidRPr="00000000" w14:paraId="0000010C">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w:t>
                </w:r>
                <w:r w:rsidDel="00000000" w:rsidR="00000000" w:rsidRPr="00000000">
                  <w:rPr>
                    <w:rFonts w:ascii="Times New Roman" w:cs="Times New Roman" w:eastAsia="Times New Roman" w:hAnsi="Times New Roman"/>
                    <w:b w:val="1"/>
                    <w:bCs w:val="1"/>
                    <w:sz w:val="22"/>
                    <w:szCs w:val="22"/>
                    <w:rtl w:val="0"/>
                  </w:rPr>
                  <w:t xml:space="preserve">Dashboard Interno</w:t>
                </w:r>
                <w:r w:rsidDel="00000000" w:rsidR="00000000" w:rsidRPr="00000000">
                  <w:rPr>
                    <w:rFonts w:ascii="Times New Roman" w:cs="Times New Roman" w:eastAsia="Times New Roman" w:hAnsi="Times New Roman"/>
                    <w:sz w:val="22"/>
                    <w:szCs w:val="22"/>
                    <w:rtl w:val="0"/>
                  </w:rPr>
                  <w:t xml:space="preserve"> debe requerir autenticación (usuario/contraseña) para el equipo de AgroVox y el comité académico.</w:t>
                </w:r>
              </w:p>
            </w:tc>
            <w:tc>
              <w:tcPr>
                <w:tcMar>
                  <w:top w:w="100.0" w:type="dxa"/>
                  <w:left w:w="180.0" w:type="dxa"/>
                  <w:bottom w:w="100.0" w:type="dxa"/>
                  <w:right w:w="180.0" w:type="dxa"/>
                </w:tcMar>
                <w:vAlign w:val="top"/>
              </w:tcPr>
              <w:p w:rsidR="00000000" w:rsidDel="00000000" w:rsidP="00000000" w:rsidRDefault="00000000" w:rsidRPr="00000000" w14:paraId="0000010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0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RS-010</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0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KPIs</w:t>
                </w:r>
              </w:p>
            </w:tc>
            <w:tc>
              <w:tcPr>
                <w:tcMar>
                  <w:top w:w="100.0" w:type="dxa"/>
                  <w:left w:w="180.0" w:type="dxa"/>
                  <w:bottom w:w="100.0" w:type="dxa"/>
                  <w:right w:w="180.0" w:type="dxa"/>
                </w:tcMar>
                <w:vAlign w:val="top"/>
              </w:tcPr>
              <w:p w:rsidR="00000000" w:rsidDel="00000000" w:rsidP="00000000" w:rsidRDefault="00000000" w:rsidRPr="00000000" w14:paraId="0000011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vista principal debe mostrar KPIs globales: Total de Nodos, Nodos Online, % de Nodos en Alerta, Estado General de la Red.</w:t>
                </w:r>
              </w:p>
            </w:tc>
            <w:tc>
              <w:tcPr>
                <w:tcMar>
                  <w:top w:w="100.0" w:type="dxa"/>
                  <w:left w:w="180.0" w:type="dxa"/>
                  <w:bottom w:w="100.0" w:type="dxa"/>
                  <w:right w:w="180.0" w:type="dxa"/>
                </w:tcMar>
                <w:vAlign w:val="top"/>
              </w:tcPr>
              <w:p w:rsidR="00000000" w:rsidDel="00000000" w:rsidP="00000000" w:rsidRDefault="00000000" w:rsidRPr="00000000" w14:paraId="0000011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1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RS-011</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1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Vista de Fundo</w:t>
                </w:r>
              </w:p>
            </w:tc>
            <w:tc>
              <w:tcPr>
                <w:tcMar>
                  <w:top w:w="100.0" w:type="dxa"/>
                  <w:left w:w="180.0" w:type="dxa"/>
                  <w:bottom w:w="100.0" w:type="dxa"/>
                  <w:right w:w="180.0" w:type="dxa"/>
                </w:tcMar>
                <w:vAlign w:val="top"/>
              </w:tcPr>
              <w:p w:rsidR="00000000" w:rsidDel="00000000" w:rsidP="00000000" w:rsidRDefault="00000000" w:rsidRPr="00000000" w14:paraId="0000011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existir una vista por cliente (</w:t>
                </w:r>
                <w:r w:rsidDel="00000000" w:rsidR="00000000" w:rsidRPr="00000000">
                  <w:rPr>
                    <w:rFonts w:ascii="Times New Roman" w:cs="Times New Roman" w:eastAsia="Times New Roman" w:hAnsi="Times New Roman"/>
                    <w:sz w:val="22"/>
                    <w:szCs w:val="22"/>
                    <w:rtl w:val="0"/>
                  </w:rPr>
                  <w:t xml:space="preserve">/clientes/[id]</w:t>
                </w:r>
                <w:r w:rsidDel="00000000" w:rsidR="00000000" w:rsidRPr="00000000">
                  <w:rPr>
                    <w:rFonts w:ascii="Times New Roman" w:cs="Times New Roman" w:eastAsia="Times New Roman" w:hAnsi="Times New Roman"/>
                    <w:sz w:val="22"/>
                    <w:szCs w:val="22"/>
                    <w:rtl w:val="0"/>
                  </w:rPr>
                  <w:t xml:space="preserve">) que muestre un mapa satelital con la ubicación georreferenciada de cada nodo y los polígonos de los sectores de riego.</w:t>
                </w:r>
              </w:p>
            </w:tc>
            <w:tc>
              <w:tcPr>
                <w:tcMar>
                  <w:top w:w="100.0" w:type="dxa"/>
                  <w:left w:w="180.0" w:type="dxa"/>
                  <w:bottom w:w="100.0" w:type="dxa"/>
                  <w:right w:w="180.0" w:type="dxa"/>
                </w:tcMar>
                <w:vAlign w:val="top"/>
              </w:tcPr>
              <w:p w:rsidR="00000000" w:rsidDel="00000000" w:rsidP="00000000" w:rsidRDefault="00000000" w:rsidRPr="00000000" w14:paraId="0000011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1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RS-012</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1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Estado en Mapa</w:t>
                </w:r>
              </w:p>
            </w:tc>
            <w:tc>
              <w:tcPr>
                <w:tcMar>
                  <w:top w:w="100.0" w:type="dxa"/>
                  <w:left w:w="180.0" w:type="dxa"/>
                  <w:bottom w:w="100.0" w:type="dxa"/>
                  <w:right w:w="180.0" w:type="dxa"/>
                </w:tcMar>
                <w:vAlign w:val="top"/>
              </w:tcPr>
              <w:p w:rsidR="00000000" w:rsidDel="00000000" w:rsidP="00000000" w:rsidRDefault="00000000" w:rsidRPr="00000000" w14:paraId="0000011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color de los marcadores de nodo en el mapa debe reflejar su estado en tiempo real (Verde/Ámbar/Rojo) según las reglas de negocio.</w:t>
                </w:r>
              </w:p>
            </w:tc>
            <w:tc>
              <w:tcPr>
                <w:tcMar>
                  <w:top w:w="100.0" w:type="dxa"/>
                  <w:left w:w="180.0" w:type="dxa"/>
                  <w:bottom w:w="100.0" w:type="dxa"/>
                  <w:right w:w="180.0" w:type="dxa"/>
                </w:tcMar>
                <w:vAlign w:val="top"/>
              </w:tcPr>
              <w:p w:rsidR="00000000" w:rsidDel="00000000" w:rsidP="00000000" w:rsidRDefault="00000000" w:rsidRPr="00000000" w14:paraId="0000011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1A">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RS-013</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1B">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Vista de Nodo</w:t>
                </w:r>
              </w:p>
            </w:tc>
            <w:tc>
              <w:tcPr>
                <w:tcMar>
                  <w:top w:w="100.0" w:type="dxa"/>
                  <w:left w:w="180.0" w:type="dxa"/>
                  <w:bottom w:w="100.0" w:type="dxa"/>
                  <w:right w:w="180.0" w:type="dxa"/>
                </w:tcMar>
                <w:vAlign w:val="top"/>
              </w:tcPr>
              <w:p w:rsidR="00000000" w:rsidDel="00000000" w:rsidP="00000000" w:rsidRDefault="00000000" w:rsidRPr="00000000" w14:paraId="0000011C">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existir una vista de diagnóstico por nodo (</w:t>
                </w:r>
                <w:r w:rsidDel="00000000" w:rsidR="00000000" w:rsidRPr="00000000">
                  <w:rPr>
                    <w:rFonts w:ascii="Times New Roman" w:cs="Times New Roman" w:eastAsia="Times New Roman" w:hAnsi="Times New Roman"/>
                    <w:sz w:val="22"/>
                    <w:szCs w:val="22"/>
                    <w:rtl w:val="0"/>
                  </w:rPr>
                  <w:t xml:space="preserve">/nodos/[id]</w:t>
                </w:r>
                <w:r w:rsidDel="00000000" w:rsidR="00000000" w:rsidRPr="00000000">
                  <w:rPr>
                    <w:rFonts w:ascii="Times New Roman" w:cs="Times New Roman" w:eastAsia="Times New Roman" w:hAnsi="Times New Roman"/>
                    <w:sz w:val="22"/>
                    <w:szCs w:val="22"/>
                    <w:rtl w:val="0"/>
                  </w:rPr>
                  <w:t xml:space="preserve">) con gráficos históricos de cavitación y voltaje, y telemetría en tiempo real (RSSI, SNR).</w:t>
                </w:r>
              </w:p>
            </w:tc>
            <w:tc>
              <w:tcPr>
                <w:tcMar>
                  <w:top w:w="100.0" w:type="dxa"/>
                  <w:left w:w="180.0" w:type="dxa"/>
                  <w:bottom w:w="100.0" w:type="dxa"/>
                  <w:right w:w="180.0" w:type="dxa"/>
                </w:tcMar>
                <w:vAlign w:val="top"/>
              </w:tcPr>
              <w:p w:rsidR="00000000" w:rsidDel="00000000" w:rsidP="00000000" w:rsidRDefault="00000000" w:rsidRPr="00000000" w14:paraId="0000011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1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RS-020</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1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Ingesta MQTT</w:t>
                </w:r>
              </w:p>
            </w:tc>
            <w:tc>
              <w:tcPr>
                <w:tcMar>
                  <w:top w:w="100.0" w:type="dxa"/>
                  <w:left w:w="180.0" w:type="dxa"/>
                  <w:bottom w:w="100.0" w:type="dxa"/>
                  <w:right w:w="180.0" w:type="dxa"/>
                </w:tcMar>
                <w:vAlign w:val="top"/>
              </w:tcPr>
              <w:p w:rsidR="00000000" w:rsidDel="00000000" w:rsidP="00000000" w:rsidRDefault="00000000" w:rsidRPr="00000000" w14:paraId="0000012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backend debe suscribirse de forma segura (WSS) al broker MQTT para recibir, parsear y validar los datos provenientes de ChirpStack.</w:t>
                </w:r>
              </w:p>
            </w:tc>
            <w:tc>
              <w:tcPr>
                <w:tcMar>
                  <w:top w:w="100.0" w:type="dxa"/>
                  <w:left w:w="180.0" w:type="dxa"/>
                  <w:bottom w:w="100.0" w:type="dxa"/>
                  <w:right w:w="180.0" w:type="dxa"/>
                </w:tcMar>
                <w:vAlign w:val="top"/>
              </w:tcPr>
              <w:p w:rsidR="00000000" w:rsidDel="00000000" w:rsidP="00000000" w:rsidRDefault="00000000" w:rsidRPr="00000000" w14:paraId="0000012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2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RS-021</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2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Persistencia</w:t>
                </w:r>
              </w:p>
            </w:tc>
            <w:tc>
              <w:tcPr>
                <w:tcMar>
                  <w:top w:w="100.0" w:type="dxa"/>
                  <w:left w:w="180.0" w:type="dxa"/>
                  <w:bottom w:w="100.0" w:type="dxa"/>
                  <w:right w:w="180.0" w:type="dxa"/>
                </w:tcMar>
                <w:vAlign w:val="top"/>
              </w:tcPr>
              <w:p w:rsidR="00000000" w:rsidDel="00000000" w:rsidP="00000000" w:rsidRDefault="00000000" w:rsidRPr="00000000" w14:paraId="0000012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datos de telemetría válidos deben ser almacenados en una base de datos PostgreSQL, asociados al nodo y cliente correctos.</w:t>
                </w:r>
              </w:p>
            </w:tc>
            <w:tc>
              <w:tcPr>
                <w:tcMar>
                  <w:top w:w="100.0" w:type="dxa"/>
                  <w:left w:w="180.0" w:type="dxa"/>
                  <w:bottom w:w="100.0" w:type="dxa"/>
                  <w:right w:w="180.0" w:type="dxa"/>
                </w:tcMar>
                <w:vAlign w:val="top"/>
              </w:tcPr>
              <w:p w:rsidR="00000000" w:rsidDel="00000000" w:rsidP="00000000" w:rsidRDefault="00000000" w:rsidRPr="00000000" w14:paraId="0000012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2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RS-022</w:t>
                </w:r>
              </w:p>
            </w:tc>
            <w:tc>
              <w:tcPr>
                <w:tcMar>
                  <w:top w:w="100.0" w:type="dxa"/>
                  <w:left w:w="180.0" w:type="dxa"/>
                  <w:bottom w:w="100.0" w:type="dxa"/>
                  <w:right w:w="180.0" w:type="dxa"/>
                </w:tcMar>
                <w:vAlign w:val="top"/>
              </w:tcPr>
              <w:p w:rsidR="00000000" w:rsidDel="00000000" w:rsidP="00000000" w:rsidRDefault="00000000" w:rsidRPr="00000000" w14:paraId="0000012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Motor de Reglas</w:t>
                </w:r>
              </w:p>
            </w:tc>
            <w:tc>
              <w:tcPr>
                <w:tcMar>
                  <w:top w:w="100.0" w:type="dxa"/>
                  <w:left w:w="180.0" w:type="dxa"/>
                  <w:bottom w:w="100.0" w:type="dxa"/>
                  <w:right w:w="180.0" w:type="dxa"/>
                </w:tcMar>
                <w:vAlign w:val="top"/>
              </w:tcPr>
              <w:p w:rsidR="00000000" w:rsidDel="00000000" w:rsidP="00000000" w:rsidRDefault="00000000" w:rsidRPr="00000000" w14:paraId="0000012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backend debe evaluar cada mensaje entrante contra las Reglas de Negocio (RB-01, RB-02, RB-03) para determinar si se debe disparar una alerta.</w:t>
                </w:r>
              </w:p>
            </w:tc>
            <w:tc>
              <w:tcPr>
                <w:tcMar>
                  <w:top w:w="100.0" w:type="dxa"/>
                  <w:left w:w="180.0" w:type="dxa"/>
                  <w:bottom w:w="100.0" w:type="dxa"/>
                  <w:right w:w="180.0" w:type="dxa"/>
                </w:tcMar>
                <w:vAlign w:val="top"/>
              </w:tcPr>
              <w:p w:rsidR="00000000" w:rsidDel="00000000" w:rsidP="00000000" w:rsidRDefault="00000000" w:rsidRPr="00000000" w14:paraId="0000012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2A">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RS-030</w:t>
                </w:r>
              </w:p>
            </w:tc>
            <w:tc>
              <w:tcPr>
                <w:tcMar>
                  <w:top w:w="100.0" w:type="dxa"/>
                  <w:left w:w="180.0" w:type="dxa"/>
                  <w:bottom w:w="100.0" w:type="dxa"/>
                  <w:right w:w="180.0" w:type="dxa"/>
                </w:tcMar>
                <w:vAlign w:val="top"/>
              </w:tcPr>
              <w:p w:rsidR="00000000" w:rsidDel="00000000" w:rsidP="00000000" w:rsidRDefault="00000000" w:rsidRPr="00000000" w14:paraId="0000012B">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Alertas Externas</w:t>
                </w:r>
              </w:p>
            </w:tc>
            <w:tc>
              <w:tcPr>
                <w:tcMar>
                  <w:top w:w="100.0" w:type="dxa"/>
                  <w:left w:w="180.0" w:type="dxa"/>
                  <w:bottom w:w="100.0" w:type="dxa"/>
                  <w:right w:w="180.0" w:type="dxa"/>
                </w:tcMar>
                <w:vAlign w:val="top"/>
              </w:tcPr>
              <w:p w:rsidR="00000000" w:rsidDel="00000000" w:rsidP="00000000" w:rsidRDefault="00000000" w:rsidRPr="00000000" w14:paraId="0000012C">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 dispararse una alerta, el sistema debe conectarse a un Gateway de Mensajería (ej. Twilio API) para enviar una notificación.</w:t>
                </w:r>
              </w:p>
            </w:tc>
            <w:tc>
              <w:tcPr>
                <w:tcMar>
                  <w:top w:w="100.0" w:type="dxa"/>
                  <w:left w:w="180.0" w:type="dxa"/>
                  <w:bottom w:w="100.0" w:type="dxa"/>
                  <w:right w:w="180.0" w:type="dxa"/>
                </w:tcMar>
                <w:vAlign w:val="top"/>
              </w:tcPr>
              <w:p w:rsidR="00000000" w:rsidDel="00000000" w:rsidP="00000000" w:rsidRDefault="00000000" w:rsidRPr="00000000" w14:paraId="0000012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Crítica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2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RS-031</w:t>
                </w:r>
              </w:p>
            </w:tc>
            <w:tc>
              <w:tcPr>
                <w:tcMar>
                  <w:top w:w="100.0" w:type="dxa"/>
                  <w:left w:w="180.0" w:type="dxa"/>
                  <w:bottom w:w="100.0" w:type="dxa"/>
                  <w:right w:w="180.0" w:type="dxa"/>
                </w:tcMar>
                <w:vAlign w:val="top"/>
              </w:tcPr>
              <w:p w:rsidR="00000000" w:rsidDel="00000000" w:rsidP="00000000" w:rsidRDefault="00000000" w:rsidRPr="00000000" w14:paraId="0000012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Alertas Externas</w:t>
                </w:r>
              </w:p>
            </w:tc>
            <w:tc>
              <w:tcPr>
                <w:tcMar>
                  <w:top w:w="100.0" w:type="dxa"/>
                  <w:left w:w="180.0" w:type="dxa"/>
                  <w:bottom w:w="100.0" w:type="dxa"/>
                  <w:right w:w="180.0" w:type="dxa"/>
                </w:tcMar>
                <w:vAlign w:val="top"/>
              </w:tcPr>
              <w:p w:rsidR="00000000" w:rsidDel="00000000" w:rsidP="00000000" w:rsidRDefault="00000000" w:rsidRPr="00000000" w14:paraId="0000013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debe priorizar el envío vía WhatsApp. Si la entrega falla o no es posible, debe tener un mecanismo de fallback para enviar la alerta por SMS.</w:t>
                </w:r>
              </w:p>
            </w:tc>
            <w:tc>
              <w:tcPr>
                <w:tcMar>
                  <w:top w:w="100.0" w:type="dxa"/>
                  <w:left w:w="180.0" w:type="dxa"/>
                  <w:bottom w:w="100.0" w:type="dxa"/>
                  <w:right w:w="180.0" w:type="dxa"/>
                </w:tcMar>
                <w:vAlign w:val="top"/>
              </w:tcPr>
              <w:p w:rsidR="00000000" w:rsidDel="00000000" w:rsidP="00000000" w:rsidRDefault="00000000" w:rsidRPr="00000000" w14:paraId="0000013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3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RS-032</w:t>
                </w:r>
              </w:p>
            </w:tc>
            <w:tc>
              <w:tcPr>
                <w:tcMar>
                  <w:top w:w="100.0" w:type="dxa"/>
                  <w:left w:w="180.0" w:type="dxa"/>
                  <w:bottom w:w="100.0" w:type="dxa"/>
                  <w:right w:w="180.0" w:type="dxa"/>
                </w:tcMar>
                <w:vAlign w:val="top"/>
              </w:tcPr>
              <w:p w:rsidR="00000000" w:rsidDel="00000000" w:rsidP="00000000" w:rsidRDefault="00000000" w:rsidRPr="00000000" w14:paraId="0000013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Alertas Externas</w:t>
                </w:r>
              </w:p>
            </w:tc>
            <w:tc>
              <w:tcPr>
                <w:tcMar>
                  <w:top w:w="100.0" w:type="dxa"/>
                  <w:left w:w="180.0" w:type="dxa"/>
                  <w:bottom w:w="100.0" w:type="dxa"/>
                  <w:right w:w="180.0" w:type="dxa"/>
                </w:tcMar>
                <w:vAlign w:val="top"/>
              </w:tcPr>
              <w:p w:rsidR="00000000" w:rsidDel="00000000" w:rsidP="00000000" w:rsidRDefault="00000000" w:rsidRPr="00000000" w14:paraId="0000013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mensaje de alerta debe ser claro y conciso para el agricultor, ej: "AgroVox Alerta: Estrés Hídrico SEVERO detectado en Sector Paltos 3. Se recomienda revisar riego."</w:t>
                </w:r>
              </w:p>
            </w:tc>
            <w:tc>
              <w:tcPr>
                <w:tcMar>
                  <w:top w:w="100.0" w:type="dxa"/>
                  <w:left w:w="180.0" w:type="dxa"/>
                  <w:bottom w:w="100.0" w:type="dxa"/>
                  <w:right w:w="180.0" w:type="dxa"/>
                </w:tcMar>
                <w:vAlign w:val="top"/>
              </w:tcPr>
              <w:p w:rsidR="00000000" w:rsidDel="00000000" w:rsidP="00000000" w:rsidRDefault="00000000" w:rsidRPr="00000000" w14:paraId="0000013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3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RS-033</w:t>
                </w:r>
              </w:p>
            </w:tc>
            <w:tc>
              <w:tcPr>
                <w:tcMar>
                  <w:top w:w="100.0" w:type="dxa"/>
                  <w:left w:w="180.0" w:type="dxa"/>
                  <w:bottom w:w="100.0" w:type="dxa"/>
                  <w:right w:w="180.0" w:type="dxa"/>
                </w:tcMar>
                <w:vAlign w:val="top"/>
              </w:tcPr>
              <w:p w:rsidR="00000000" w:rsidDel="00000000" w:rsidP="00000000" w:rsidRDefault="00000000" w:rsidRPr="00000000" w14:paraId="0000013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Alertas Externas</w:t>
                </w:r>
              </w:p>
            </w:tc>
            <w:tc>
              <w:tcPr>
                <w:tcMar>
                  <w:top w:w="100.0" w:type="dxa"/>
                  <w:left w:w="180.0" w:type="dxa"/>
                  <w:bottom w:w="100.0" w:type="dxa"/>
                  <w:right w:w="180.0" w:type="dxa"/>
                </w:tcMar>
                <w:vAlign w:val="top"/>
              </w:tcPr>
              <w:p w:rsidR="00000000" w:rsidDel="00000000" w:rsidP="00000000" w:rsidRDefault="00000000" w:rsidRPr="00000000" w14:paraId="0000013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debe tener un mecanismo de "throttling" para evitar el envío de alertas repetitivas por el mismo evento en un corto período de tiempo (ej. no más de 1 alerta por hora por el mismo nodo en estado crítico).</w:t>
                </w:r>
              </w:p>
            </w:tc>
            <w:tc>
              <w:tcPr>
                <w:tcMar>
                  <w:top w:w="100.0" w:type="dxa"/>
                  <w:left w:w="180.0" w:type="dxa"/>
                  <w:bottom w:w="100.0" w:type="dxa"/>
                  <w:right w:w="180.0" w:type="dxa"/>
                </w:tcMar>
                <w:vAlign w:val="top"/>
              </w:tcPr>
              <w:p w:rsidR="00000000" w:rsidDel="00000000" w:rsidP="00000000" w:rsidRDefault="00000000" w:rsidRPr="00000000" w14:paraId="0000013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r>
        </w:tbl>
      </w:sdtContent>
    </w:sdt>
    <w:p w:rsidR="00000000" w:rsidDel="00000000" w:rsidP="00000000" w:rsidRDefault="00000000" w:rsidRPr="00000000" w14:paraId="0000013A">
      <w:pPr>
        <w:spacing w:after="280" w:before="280" w:line="240" w:lineRule="auto"/>
        <w:rPr>
          <w:rFonts w:ascii="Times New Roman" w:cs="Times New Roman" w:eastAsia="Times New Roman" w:hAnsi="Times New Roman"/>
          <w:b w:val="1"/>
          <w:bCs w:val="1"/>
          <w:color w:val="365f91"/>
          <w:sz w:val="22"/>
          <w:szCs w:val="22"/>
        </w:rPr>
      </w:pPr>
      <w:r w:rsidDel="00000000" w:rsidR="00000000" w:rsidRPr="00000000">
        <w:rPr>
          <w:rtl w:val="0"/>
        </w:rPr>
      </w:r>
    </w:p>
    <w:p w:rsidR="00000000" w:rsidDel="00000000" w:rsidP="00000000" w:rsidRDefault="00000000" w:rsidRPr="00000000" w14:paraId="0000013B">
      <w:pPr>
        <w:pStyle w:val="Heading1"/>
        <w:numPr>
          <w:ilvl w:val="0"/>
          <w:numId w:val="8"/>
        </w:numPr>
        <w:spacing w:after="280" w:before="280" w:line="240" w:lineRule="auto"/>
        <w:ind w:left="567"/>
        <w:rPr/>
      </w:pPr>
      <w:bookmarkStart w:colFirst="0" w:colLast="0" w:name="_heading=h.y4sa9qh0i0e0" w:id="14"/>
      <w:bookmarkEnd w:id="14"/>
      <w:r w:rsidDel="00000000" w:rsidR="00000000" w:rsidRPr="00000000">
        <w:rPr>
          <w:rFonts w:ascii="Times New Roman" w:cs="Times New Roman" w:eastAsia="Times New Roman" w:hAnsi="Times New Roman"/>
          <w:b w:val="1"/>
          <w:bCs w:val="1"/>
          <w:color w:val="365f91"/>
          <w:sz w:val="22"/>
          <w:szCs w:val="22"/>
          <w:rtl w:val="0"/>
        </w:rPr>
        <w:t xml:space="preserve">Reglas de negocio</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80" w:before="280" w:line="240" w:lineRule="auto"/>
        <w:ind w:left="0" w:firstLine="0"/>
        <w:rPr>
          <w:rFonts w:ascii="Times New Roman" w:cs="Times New Roman" w:eastAsia="Times New Roman" w:hAnsi="Times New Roman"/>
          <w:sz w:val="22"/>
          <w:szCs w:val="22"/>
        </w:rPr>
      </w:pPr>
      <w:r w:rsidDel="00000000" w:rsidR="00000000" w:rsidRPr="00000000">
        <w:rPr>
          <w:rtl w:val="0"/>
        </w:rPr>
      </w:r>
    </w:p>
    <w:sdt>
      <w:sdtPr>
        <w:lock w:val="contentLocked"/>
        <w:id w:val="47726918"/>
        <w:tag w:val="goog_rdk_4"/>
      </w:sdtPr>
      <w:sdtContent>
        <w:tbl>
          <w:tblPr>
            <w:tblStyle w:val="Table8"/>
            <w:tblW w:w="1045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85"/>
            <w:gridCol w:w="7020"/>
            <w:tblGridChange w:id="0">
              <w:tblGrid>
                <w:gridCol w:w="750"/>
                <w:gridCol w:w="2685"/>
                <w:gridCol w:w="7020"/>
              </w:tblGrid>
            </w:tblGridChange>
          </w:tblGrid>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3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3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Regla</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3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tl w:val="0"/>
                  </w:rPr>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4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RB-01</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4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Condición de "Offline"</w:t>
                </w:r>
              </w:p>
            </w:tc>
            <w:tc>
              <w:tcPr>
                <w:tcMar>
                  <w:top w:w="100.0" w:type="dxa"/>
                  <w:left w:w="180.0" w:type="dxa"/>
                  <w:bottom w:w="100.0" w:type="dxa"/>
                  <w:right w:w="180.0" w:type="dxa"/>
                </w:tcMar>
                <w:vAlign w:val="top"/>
              </w:tcPr>
              <w:p w:rsidR="00000000" w:rsidDel="00000000" w:rsidP="00000000" w:rsidRDefault="00000000" w:rsidRPr="00000000" w14:paraId="0000014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 nodo se considera </w:t>
                </w:r>
                <w:r w:rsidDel="00000000" w:rsidR="00000000" w:rsidRPr="00000000">
                  <w:rPr>
                    <w:rFonts w:ascii="Times New Roman" w:cs="Times New Roman" w:eastAsia="Times New Roman" w:hAnsi="Times New Roman"/>
                    <w:sz w:val="22"/>
                    <w:szCs w:val="22"/>
                    <w:rtl w:val="0"/>
                  </w:rPr>
                  <w:t xml:space="preserve">Offline</w:t>
                </w:r>
                <w:r w:rsidDel="00000000" w:rsidR="00000000" w:rsidRPr="00000000">
                  <w:rPr>
                    <w:rFonts w:ascii="Times New Roman" w:cs="Times New Roman" w:eastAsia="Times New Roman" w:hAnsi="Times New Roman"/>
                    <w:sz w:val="22"/>
                    <w:szCs w:val="22"/>
                    <w:rtl w:val="0"/>
                  </w:rPr>
                  <w:t xml:space="preserve"> si no se ha recibido un mensaje de él en un período superior a 3 veces su intervalo de reporte configurado (ej. &gt; 90 minutos para un intervalo de 30 min).</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4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RB-02</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4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Umbrales de Estrés Hídrico</w:t>
                </w:r>
              </w:p>
            </w:tc>
            <w:tc>
              <w:tcPr>
                <w:tcMar>
                  <w:top w:w="100.0" w:type="dxa"/>
                  <w:left w:w="180.0" w:type="dxa"/>
                  <w:bottom w:w="100.0" w:type="dxa"/>
                  <w:right w:w="180.0" w:type="dxa"/>
                </w:tcMar>
                <w:vAlign w:val="top"/>
              </w:tcPr>
              <w:p w:rsidR="00000000" w:rsidDel="00000000" w:rsidP="00000000" w:rsidRDefault="00000000" w:rsidRPr="00000000" w14:paraId="0000014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Normal:</w:t>
                </w:r>
                <w:r w:rsidDel="00000000" w:rsidR="00000000" w:rsidRPr="00000000">
                  <w:rPr>
                    <w:rFonts w:ascii="Times New Roman" w:cs="Times New Roman" w:eastAsia="Times New Roman" w:hAnsi="Times New Roman"/>
                    <w:sz w:val="22"/>
                    <w:szCs w:val="22"/>
                    <w:rtl w:val="0"/>
                  </w:rPr>
                  <w:t xml:space="preserve"> Índice de Cavitación &lt; 50 &lt;br&gt; - </w:t>
                </w:r>
                <w:r w:rsidDel="00000000" w:rsidR="00000000" w:rsidRPr="00000000">
                  <w:rPr>
                    <w:rFonts w:ascii="Times New Roman" w:cs="Times New Roman" w:eastAsia="Times New Roman" w:hAnsi="Times New Roman"/>
                    <w:b w:val="1"/>
                    <w:bCs w:val="1"/>
                    <w:sz w:val="22"/>
                    <w:szCs w:val="22"/>
                    <w:rtl w:val="0"/>
                  </w:rPr>
                  <w:t xml:space="preserve">Advertencia:</w:t>
                </w:r>
                <w:r w:rsidDel="00000000" w:rsidR="00000000" w:rsidRPr="00000000">
                  <w:rPr>
                    <w:rFonts w:ascii="Times New Roman" w:cs="Times New Roman" w:eastAsia="Times New Roman" w:hAnsi="Times New Roman"/>
                    <w:sz w:val="22"/>
                    <w:szCs w:val="22"/>
                    <w:rtl w:val="0"/>
                  </w:rPr>
                  <w:t xml:space="preserve"> Índice de Cavitación &gt;= 50 y &lt; 150 &lt;br&gt; - </w:t>
                </w:r>
                <w:r w:rsidDel="00000000" w:rsidR="00000000" w:rsidRPr="00000000">
                  <w:rPr>
                    <w:rFonts w:ascii="Times New Roman" w:cs="Times New Roman" w:eastAsia="Times New Roman" w:hAnsi="Times New Roman"/>
                    <w:b w:val="1"/>
                    <w:bCs w:val="1"/>
                    <w:sz w:val="22"/>
                    <w:szCs w:val="22"/>
                    <w:rtl w:val="0"/>
                  </w:rPr>
                  <w:t xml:space="preserve">Peligro (Cavitación Severa):</w:t>
                </w:r>
                <w:r w:rsidDel="00000000" w:rsidR="00000000" w:rsidRPr="00000000">
                  <w:rPr>
                    <w:rFonts w:ascii="Times New Roman" w:cs="Times New Roman" w:eastAsia="Times New Roman" w:hAnsi="Times New Roman"/>
                    <w:sz w:val="22"/>
                    <w:szCs w:val="22"/>
                    <w:rtl w:val="0"/>
                  </w:rPr>
                  <w:t xml:space="preserve"> Índice de Cavitación &gt;= 150</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4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RB-03</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4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Umbrales de Batería</w:t>
                </w:r>
              </w:p>
            </w:tc>
            <w:tc>
              <w:tcPr>
                <w:tcMar>
                  <w:top w:w="100.0" w:type="dxa"/>
                  <w:left w:w="180.0" w:type="dxa"/>
                  <w:bottom w:w="100.0" w:type="dxa"/>
                  <w:right w:w="180.0" w:type="dxa"/>
                </w:tcMar>
                <w:vAlign w:val="top"/>
              </w:tcPr>
              <w:p w:rsidR="00000000" w:rsidDel="00000000" w:rsidP="00000000" w:rsidRDefault="00000000" w:rsidRPr="00000000" w14:paraId="0000014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OK:</w:t>
                </w:r>
                <w:r w:rsidDel="00000000" w:rsidR="00000000" w:rsidRPr="00000000">
                  <w:rPr>
                    <w:rFonts w:ascii="Times New Roman" w:cs="Times New Roman" w:eastAsia="Times New Roman" w:hAnsi="Times New Roman"/>
                    <w:sz w:val="22"/>
                    <w:szCs w:val="22"/>
                    <w:rtl w:val="0"/>
                  </w:rPr>
                  <w:t xml:space="preserve"> Voltaje &gt; 3.7V &lt;br&gt; - </w:t>
                </w:r>
                <w:r w:rsidDel="00000000" w:rsidR="00000000" w:rsidRPr="00000000">
                  <w:rPr>
                    <w:rFonts w:ascii="Times New Roman" w:cs="Times New Roman" w:eastAsia="Times New Roman" w:hAnsi="Times New Roman"/>
                    <w:b w:val="1"/>
                    <w:bCs w:val="1"/>
                    <w:sz w:val="22"/>
                    <w:szCs w:val="22"/>
                    <w:rtl w:val="0"/>
                  </w:rPr>
                  <w:t xml:space="preserve">Advertencia (Baja):</w:t>
                </w:r>
                <w:r w:rsidDel="00000000" w:rsidR="00000000" w:rsidRPr="00000000">
                  <w:rPr>
                    <w:rFonts w:ascii="Times New Roman" w:cs="Times New Roman" w:eastAsia="Times New Roman" w:hAnsi="Times New Roman"/>
                    <w:sz w:val="22"/>
                    <w:szCs w:val="22"/>
                    <w:rtl w:val="0"/>
                  </w:rPr>
                  <w:t xml:space="preserve"> Voltaje &lt;= 3.7V y &gt; 3.4V &lt;br&gt; - </w:t>
                </w:r>
                <w:r w:rsidDel="00000000" w:rsidR="00000000" w:rsidRPr="00000000">
                  <w:rPr>
                    <w:rFonts w:ascii="Times New Roman" w:cs="Times New Roman" w:eastAsia="Times New Roman" w:hAnsi="Times New Roman"/>
                    <w:b w:val="1"/>
                    <w:bCs w:val="1"/>
                    <w:sz w:val="22"/>
                    <w:szCs w:val="22"/>
                    <w:rtl w:val="0"/>
                  </w:rPr>
                  <w:t xml:space="preserve">Peligro (Crítica):</w:t>
                </w:r>
                <w:r w:rsidDel="00000000" w:rsidR="00000000" w:rsidRPr="00000000">
                  <w:rPr>
                    <w:rFonts w:ascii="Times New Roman" w:cs="Times New Roman" w:eastAsia="Times New Roman" w:hAnsi="Times New Roman"/>
                    <w:sz w:val="22"/>
                    <w:szCs w:val="22"/>
                    <w:rtl w:val="0"/>
                  </w:rPr>
                  <w:t xml:space="preserve"> Voltaje &lt;= 3.4V</w:t>
                </w:r>
              </w:p>
            </w:tc>
          </w:tr>
        </w:tbl>
      </w:sdtContent>
    </w:sdt>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80" w:before="28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A">
      <w:pPr>
        <w:pStyle w:val="Heading1"/>
        <w:numPr>
          <w:ilvl w:val="0"/>
          <w:numId w:val="8"/>
        </w:numPr>
        <w:spacing w:after="280" w:before="280" w:line="240" w:lineRule="auto"/>
        <w:ind w:left="567"/>
        <w:rPr/>
      </w:pPr>
      <w:bookmarkStart w:colFirst="0" w:colLast="0" w:name="_heading=h.txrpsqeyabyj" w:id="15"/>
      <w:bookmarkEnd w:id="15"/>
      <w:r w:rsidDel="00000000" w:rsidR="00000000" w:rsidRPr="00000000">
        <w:rPr>
          <w:rFonts w:ascii="Times New Roman" w:cs="Times New Roman" w:eastAsia="Times New Roman" w:hAnsi="Times New Roman"/>
          <w:b w:val="1"/>
          <w:bCs w:val="1"/>
          <w:color w:val="365f91"/>
          <w:sz w:val="22"/>
          <w:szCs w:val="22"/>
          <w:rtl w:val="0"/>
        </w:rPr>
        <w:t xml:space="preserve">Requerimientos de interfaces externas</w:t>
      </w:r>
    </w:p>
    <w:p w:rsidR="00000000" w:rsidDel="00000000" w:rsidP="00000000" w:rsidRDefault="00000000" w:rsidRPr="00000000" w14:paraId="0000014B">
      <w:pPr>
        <w:pStyle w:val="Heading2"/>
        <w:numPr>
          <w:ilvl w:val="0"/>
          <w:numId w:val="9"/>
        </w:numPr>
        <w:spacing w:after="280" w:before="280" w:line="240" w:lineRule="auto"/>
        <w:ind w:left="567"/>
        <w:rPr>
          <w:rFonts w:ascii="Times New Roman" w:cs="Times New Roman" w:eastAsia="Times New Roman" w:hAnsi="Times New Roman"/>
        </w:rPr>
      </w:pPr>
      <w:bookmarkStart w:colFirst="0" w:colLast="0" w:name="_heading=h.1ksv4uv" w:id="16"/>
      <w:bookmarkEnd w:id="16"/>
      <w:r w:rsidDel="00000000" w:rsidR="00000000" w:rsidRPr="00000000">
        <w:rPr>
          <w:rFonts w:ascii="Times New Roman" w:cs="Times New Roman" w:eastAsia="Times New Roman" w:hAnsi="Times New Roman"/>
          <w:rtl w:val="0"/>
        </w:rPr>
        <w:t xml:space="preserve">Interfaces de usuario</w:t>
      </w:r>
    </w:p>
    <w:p w:rsidR="00000000" w:rsidDel="00000000" w:rsidP="00000000" w:rsidRDefault="00000000" w:rsidRPr="00000000" w14:paraId="0000014C">
      <w:pPr>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presenta dos interfaces de usuario radicalmente distintas, dirigidas a públicos diferentes.</w:t>
      </w:r>
    </w:p>
    <w:p w:rsidR="00000000" w:rsidDel="00000000" w:rsidP="00000000" w:rsidRDefault="00000000" w:rsidRPr="00000000" w14:paraId="0000014D">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AgroVox Dashboard (Interfaz Gráfica - Uso Interno):</w:t>
      </w:r>
    </w:p>
    <w:p w:rsidR="00000000" w:rsidDel="00000000" w:rsidP="00000000" w:rsidRDefault="00000000" w:rsidRPr="00000000" w14:paraId="0000014E">
      <w:pPr>
        <w:numPr>
          <w:ilvl w:val="0"/>
          <w:numId w:val="13"/>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Propósito</w:t>
      </w:r>
      <w:r w:rsidDel="00000000" w:rsidR="00000000" w:rsidRPr="00000000">
        <w:rPr>
          <w:rFonts w:ascii="Times New Roman" w:cs="Times New Roman" w:eastAsia="Times New Roman" w:hAnsi="Times New Roman"/>
          <w:sz w:val="22"/>
          <w:szCs w:val="22"/>
          <w:rtl w:val="0"/>
        </w:rPr>
        <w:t xml:space="preserve">: Herramienta técnica para el monitoreo, la configuración y el diagnóstico del sistema completo por parte del equipo de AgroVox.</w:t>
      </w:r>
    </w:p>
    <w:p w:rsidR="00000000" w:rsidDel="00000000" w:rsidP="00000000" w:rsidRDefault="00000000" w:rsidRPr="00000000" w14:paraId="0000014F">
      <w:pPr>
        <w:numPr>
          <w:ilvl w:val="0"/>
          <w:numId w:val="13"/>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Diseño</w:t>
      </w:r>
      <w:r w:rsidDel="00000000" w:rsidR="00000000" w:rsidRPr="00000000">
        <w:rPr>
          <w:rFonts w:ascii="Times New Roman" w:cs="Times New Roman" w:eastAsia="Times New Roman" w:hAnsi="Times New Roman"/>
          <w:sz w:val="22"/>
          <w:szCs w:val="22"/>
          <w:rtl w:val="0"/>
        </w:rPr>
        <w:t xml:space="preserve">: La UI debe ser limpia, funcional y densa en información. Priorizará la claridad de los datos sobre la estética. Seguirá el stack tecnológico y las reglas de diseño definidas:</w:t>
      </w:r>
    </w:p>
    <w:p w:rsidR="00000000" w:rsidDel="00000000" w:rsidP="00000000" w:rsidRDefault="00000000" w:rsidRPr="00000000" w14:paraId="00000150">
      <w:pPr>
        <w:numPr>
          <w:ilvl w:val="1"/>
          <w:numId w:val="13"/>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Fondo</w:t>
      </w:r>
      <w:r w:rsidDel="00000000" w:rsidR="00000000" w:rsidRPr="00000000">
        <w:rPr>
          <w:rFonts w:ascii="Times New Roman" w:cs="Times New Roman" w:eastAsia="Times New Roman" w:hAnsi="Times New Roman"/>
          <w:sz w:val="22"/>
          <w:szCs w:val="22"/>
          <w:rtl w:val="0"/>
        </w:rPr>
        <w:t xml:space="preserve">: Claro (bg-gray-50).</w:t>
      </w:r>
    </w:p>
    <w:p w:rsidR="00000000" w:rsidDel="00000000" w:rsidP="00000000" w:rsidRDefault="00000000" w:rsidRPr="00000000" w14:paraId="00000151">
      <w:pPr>
        <w:numPr>
          <w:ilvl w:val="1"/>
          <w:numId w:val="13"/>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Contenedores</w:t>
      </w:r>
      <w:r w:rsidDel="00000000" w:rsidR="00000000" w:rsidRPr="00000000">
        <w:rPr>
          <w:rFonts w:ascii="Times New Roman" w:cs="Times New Roman" w:eastAsia="Times New Roman" w:hAnsi="Times New Roman"/>
          <w:sz w:val="22"/>
          <w:szCs w:val="22"/>
          <w:rtl w:val="0"/>
        </w:rPr>
        <w:t xml:space="preserve">: Tarjetas blancas con bordes y sombras sutiles.</w:t>
      </w:r>
    </w:p>
    <w:p w:rsidR="00000000" w:rsidDel="00000000" w:rsidP="00000000" w:rsidRDefault="00000000" w:rsidRPr="00000000" w14:paraId="00000152">
      <w:pPr>
        <w:numPr>
          <w:ilvl w:val="1"/>
          <w:numId w:val="13"/>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Paleta Semántica</w:t>
      </w:r>
      <w:r w:rsidDel="00000000" w:rsidR="00000000" w:rsidRPr="00000000">
        <w:rPr>
          <w:rFonts w:ascii="Times New Roman" w:cs="Times New Roman" w:eastAsia="Times New Roman" w:hAnsi="Times New Roman"/>
          <w:sz w:val="22"/>
          <w:szCs w:val="22"/>
          <w:rtl w:val="0"/>
        </w:rPr>
        <w:t xml:space="preserve">: Uso intensivo de colores (verde, ámbar, rojo) para comunicar estados de forma instantánea.</w:t>
      </w:r>
    </w:p>
    <w:p w:rsidR="00000000" w:rsidDel="00000000" w:rsidP="00000000" w:rsidRDefault="00000000" w:rsidRPr="00000000" w14:paraId="00000153">
      <w:pPr>
        <w:numPr>
          <w:ilvl w:val="1"/>
          <w:numId w:val="13"/>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Componentes Clave</w:t>
      </w:r>
      <w:r w:rsidDel="00000000" w:rsidR="00000000" w:rsidRPr="00000000">
        <w:rPr>
          <w:rFonts w:ascii="Times New Roman" w:cs="Times New Roman" w:eastAsia="Times New Roman" w:hAnsi="Times New Roman"/>
          <w:sz w:val="22"/>
          <w:szCs w:val="22"/>
          <w:rtl w:val="0"/>
        </w:rPr>
        <w:t xml:space="preserve">: Mapas interactivos (react-leaflet), gráficos de series de tiempo, tablas de datos ordenables/filtrables, KPIs y logs de eventos.</w:t>
      </w:r>
    </w:p>
    <w:p w:rsidR="00000000" w:rsidDel="00000000" w:rsidP="00000000" w:rsidRDefault="00000000" w:rsidRPr="00000000" w14:paraId="00000154">
      <w:pPr>
        <w:numPr>
          <w:ilvl w:val="0"/>
          <w:numId w:val="13"/>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Acceso</w:t>
      </w:r>
      <w:r w:rsidDel="00000000" w:rsidR="00000000" w:rsidRPr="00000000">
        <w:rPr>
          <w:rFonts w:ascii="Times New Roman" w:cs="Times New Roman" w:eastAsia="Times New Roman" w:hAnsi="Times New Roman"/>
          <w:sz w:val="22"/>
          <w:szCs w:val="22"/>
          <w:rtl w:val="0"/>
        </w:rPr>
        <w:t xml:space="preserve">: Protegido por un sistema de autenticación. No es accesible para el cliente final.</w:t>
      </w:r>
    </w:p>
    <w:p w:rsidR="00000000" w:rsidDel="00000000" w:rsidP="00000000" w:rsidRDefault="00000000" w:rsidRPr="00000000" w14:paraId="00000155">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Alertas al Cliente (Interfaz Conversacional - Uso Externo):</w:t>
      </w:r>
    </w:p>
    <w:p w:rsidR="00000000" w:rsidDel="00000000" w:rsidP="00000000" w:rsidRDefault="00000000" w:rsidRPr="00000000" w14:paraId="00000156">
      <w:pPr>
        <w:numPr>
          <w:ilvl w:val="0"/>
          <w:numId w:val="2"/>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Propósito</w:t>
      </w:r>
      <w:r w:rsidDel="00000000" w:rsidR="00000000" w:rsidRPr="00000000">
        <w:rPr>
          <w:rFonts w:ascii="Times New Roman" w:cs="Times New Roman" w:eastAsia="Times New Roman" w:hAnsi="Times New Roman"/>
          <w:sz w:val="22"/>
          <w:szCs w:val="22"/>
          <w:rtl w:val="0"/>
        </w:rPr>
        <w:t xml:space="preserve">: Notificar al agricultor sobre eventos críticos que requieren su atención, de la manera más simple y directa posible.</w:t>
      </w:r>
    </w:p>
    <w:p w:rsidR="00000000" w:rsidDel="00000000" w:rsidP="00000000" w:rsidRDefault="00000000" w:rsidRPr="00000000" w14:paraId="00000157">
      <w:pPr>
        <w:numPr>
          <w:ilvl w:val="0"/>
          <w:numId w:val="2"/>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Plataforma</w:t>
      </w:r>
      <w:r w:rsidDel="00000000" w:rsidR="00000000" w:rsidRPr="00000000">
        <w:rPr>
          <w:rFonts w:ascii="Times New Roman" w:cs="Times New Roman" w:eastAsia="Times New Roman" w:hAnsi="Times New Roman"/>
          <w:sz w:val="22"/>
          <w:szCs w:val="22"/>
          <w:rtl w:val="0"/>
        </w:rPr>
        <w:t xml:space="preserve">: Mensajes de texto (SMS) y mensajería instantánea (WhatsApp).</w:t>
      </w:r>
    </w:p>
    <w:p w:rsidR="00000000" w:rsidDel="00000000" w:rsidP="00000000" w:rsidRDefault="00000000" w:rsidRPr="00000000" w14:paraId="00000158">
      <w:pPr>
        <w:numPr>
          <w:ilvl w:val="0"/>
          <w:numId w:val="2"/>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Diseño</w:t>
      </w:r>
      <w:r w:rsidDel="00000000" w:rsidR="00000000" w:rsidRPr="00000000">
        <w:rPr>
          <w:rFonts w:ascii="Times New Roman" w:cs="Times New Roman" w:eastAsia="Times New Roman" w:hAnsi="Times New Roman"/>
          <w:sz w:val="22"/>
          <w:szCs w:val="22"/>
          <w:rtl w:val="0"/>
        </w:rPr>
        <w:t xml:space="preserve">: El "diseño" se centra en la redacción del mensaje. Debe ser:</w:t>
      </w:r>
    </w:p>
    <w:p w:rsidR="00000000" w:rsidDel="00000000" w:rsidP="00000000" w:rsidRDefault="00000000" w:rsidRPr="00000000" w14:paraId="00000159">
      <w:pPr>
        <w:numPr>
          <w:ilvl w:val="1"/>
          <w:numId w:val="2"/>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Conciso</w:t>
      </w:r>
      <w:r w:rsidDel="00000000" w:rsidR="00000000" w:rsidRPr="00000000">
        <w:rPr>
          <w:rFonts w:ascii="Times New Roman" w:cs="Times New Roman" w:eastAsia="Times New Roman" w:hAnsi="Times New Roman"/>
          <w:sz w:val="22"/>
          <w:szCs w:val="22"/>
          <w:rtl w:val="0"/>
        </w:rPr>
        <w:t xml:space="preserve">: Ir directo al punto, eliminando jerga técnica.</w:t>
      </w:r>
    </w:p>
    <w:p w:rsidR="00000000" w:rsidDel="00000000" w:rsidP="00000000" w:rsidRDefault="00000000" w:rsidRPr="00000000" w14:paraId="0000015A">
      <w:pPr>
        <w:numPr>
          <w:ilvl w:val="1"/>
          <w:numId w:val="2"/>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Claro</w:t>
      </w:r>
      <w:r w:rsidDel="00000000" w:rsidR="00000000" w:rsidRPr="00000000">
        <w:rPr>
          <w:rFonts w:ascii="Times New Roman" w:cs="Times New Roman" w:eastAsia="Times New Roman" w:hAnsi="Times New Roman"/>
          <w:sz w:val="22"/>
          <w:szCs w:val="22"/>
          <w:rtl w:val="0"/>
        </w:rPr>
        <w:t xml:space="preserve">: Indicar inequívocamente el problema y la ubicación.</w:t>
      </w:r>
    </w:p>
    <w:p w:rsidR="00000000" w:rsidDel="00000000" w:rsidP="00000000" w:rsidRDefault="00000000" w:rsidRPr="00000000" w14:paraId="0000015B">
      <w:pPr>
        <w:numPr>
          <w:ilvl w:val="1"/>
          <w:numId w:val="2"/>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Accionable</w:t>
      </w:r>
      <w:r w:rsidDel="00000000" w:rsidR="00000000" w:rsidRPr="00000000">
        <w:rPr>
          <w:rFonts w:ascii="Times New Roman" w:cs="Times New Roman" w:eastAsia="Times New Roman" w:hAnsi="Times New Roman"/>
          <w:sz w:val="22"/>
          <w:szCs w:val="22"/>
          <w:rtl w:val="0"/>
        </w:rPr>
        <w:t xml:space="preserve">: Sugerir una acción o el nivel de urgencia.</w:t>
      </w:r>
    </w:p>
    <w:p w:rsidR="00000000" w:rsidDel="00000000" w:rsidP="00000000" w:rsidRDefault="00000000" w:rsidRPr="00000000" w14:paraId="0000015C">
      <w:pPr>
        <w:numPr>
          <w:ilvl w:val="1"/>
          <w:numId w:val="2"/>
        </w:numPr>
        <w:spacing w:after="0" w:afterAutospacing="0"/>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Ejemplo de Mensaje</w:t>
      </w:r>
      <w:r w:rsidDel="00000000" w:rsidR="00000000" w:rsidRPr="00000000">
        <w:rPr>
          <w:rFonts w:ascii="Times New Roman" w:cs="Times New Roman" w:eastAsia="Times New Roman" w:hAnsi="Times New Roman"/>
          <w:sz w:val="22"/>
          <w:szCs w:val="22"/>
          <w:rtl w:val="0"/>
        </w:rPr>
        <w:t xml:space="preserve">: [ALERTA AGROVOX] 💧 Estrés Hídrico SEVERO detectado en 'Sector Cerezos 2'. Se recomienda revisar el riego de esta zona con urgencia.</w:t>
      </w:r>
    </w:p>
    <w:p w:rsidR="00000000" w:rsidDel="00000000" w:rsidP="00000000" w:rsidRDefault="00000000" w:rsidRPr="00000000" w14:paraId="0000015D">
      <w:pPr>
        <w:numPr>
          <w:ilvl w:val="0"/>
          <w:numId w:val="2"/>
        </w:numPr>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Interacción</w:t>
      </w:r>
      <w:r w:rsidDel="00000000" w:rsidR="00000000" w:rsidRPr="00000000">
        <w:rPr>
          <w:rFonts w:ascii="Times New Roman" w:cs="Times New Roman" w:eastAsia="Times New Roman" w:hAnsi="Times New Roman"/>
          <w:sz w:val="22"/>
          <w:szCs w:val="22"/>
          <w:rtl w:val="0"/>
        </w:rPr>
        <w:t xml:space="preserve">: Es una interfaz de una sola vía (push). El cliente solo recibe información; no se espera que responda a los mensajes para controlar el sistema.</w:t>
      </w:r>
    </w:p>
    <w:p w:rsidR="00000000" w:rsidDel="00000000" w:rsidP="00000000" w:rsidRDefault="00000000" w:rsidRPr="00000000" w14:paraId="0000015E">
      <w:pPr>
        <w:pStyle w:val="Heading2"/>
        <w:numPr>
          <w:ilvl w:val="0"/>
          <w:numId w:val="9"/>
        </w:numPr>
        <w:spacing w:after="280" w:before="280" w:line="240" w:lineRule="auto"/>
        <w:ind w:left="567"/>
        <w:rPr>
          <w:rFonts w:ascii="Times New Roman" w:cs="Times New Roman" w:eastAsia="Times New Roman" w:hAnsi="Times New Roman"/>
        </w:rPr>
      </w:pPr>
      <w:bookmarkStart w:colFirst="0" w:colLast="0" w:name="_heading=h.vwbakh6kry1s" w:id="17"/>
      <w:bookmarkEnd w:id="17"/>
      <w:r w:rsidDel="00000000" w:rsidR="00000000" w:rsidRPr="00000000">
        <w:rPr>
          <w:rFonts w:ascii="Times New Roman" w:cs="Times New Roman" w:eastAsia="Times New Roman" w:hAnsi="Times New Roman"/>
          <w:rtl w:val="0"/>
        </w:rPr>
        <w:t xml:space="preserve">Interfaces de hardware</w:t>
      </w:r>
    </w:p>
    <w:p w:rsidR="00000000" w:rsidDel="00000000" w:rsidP="00000000" w:rsidRDefault="00000000" w:rsidRPr="00000000" w14:paraId="0000015F">
      <w:pPr>
        <w:rPr>
          <w:rFonts w:ascii="Times New Roman" w:cs="Times New Roman" w:eastAsia="Times New Roman" w:hAnsi="Times New Roman"/>
          <w:sz w:val="22"/>
          <w:szCs w:val="22"/>
        </w:rPr>
      </w:pPr>
      <w:bookmarkStart w:colFirst="0" w:colLast="0" w:name="_heading=h.mayy0yyoqr3m" w:id="18"/>
      <w:bookmarkEnd w:id="18"/>
      <w:r w:rsidDel="00000000" w:rsidR="00000000" w:rsidRPr="00000000">
        <w:rPr>
          <w:rFonts w:ascii="Times New Roman" w:cs="Times New Roman" w:eastAsia="Times New Roman" w:hAnsi="Times New Roman"/>
          <w:sz w:val="22"/>
          <w:szCs w:val="22"/>
          <w:rtl w:val="0"/>
        </w:rPr>
        <w:t xml:space="preserve">Estas interfaces definen las conexiones físicas y lógicas entre los distintos componentes de hardware del sistema.</w:t>
      </w:r>
    </w:p>
    <w:p w:rsidR="00000000" w:rsidDel="00000000" w:rsidP="00000000" w:rsidRDefault="00000000" w:rsidRPr="00000000" w14:paraId="00000160">
      <w:pPr>
        <w:numPr>
          <w:ilvl w:val="0"/>
          <w:numId w:val="10"/>
        </w:numPr>
        <w:spacing w:after="0" w:afterAutospacing="0"/>
        <w:ind w:left="720" w:hanging="360"/>
        <w:rPr>
          <w:rFonts w:ascii="Times New Roman" w:cs="Times New Roman" w:eastAsia="Times New Roman" w:hAnsi="Times New Roman"/>
          <w:sz w:val="22"/>
          <w:szCs w:val="22"/>
          <w:u w:val="none"/>
        </w:rPr>
      </w:pPr>
      <w:bookmarkStart w:colFirst="0" w:colLast="0" w:name="_heading=h.150aw8t67cpc" w:id="19"/>
      <w:bookmarkEnd w:id="19"/>
      <w:sdt>
        <w:sdtPr>
          <w:id w:val="-308556347"/>
          <w:tag w:val="goog_rdk_5"/>
        </w:sdtPr>
        <w:sdtContent>
          <w:r w:rsidDel="00000000" w:rsidR="00000000" w:rsidRPr="00000000">
            <w:rPr>
              <w:rFonts w:ascii="Cardo" w:cs="Cardo" w:eastAsia="Cardo" w:hAnsi="Cardo"/>
              <w:sz w:val="22"/>
              <w:szCs w:val="22"/>
              <w:rtl w:val="0"/>
            </w:rPr>
            <w:t xml:space="preserve">Sensor Acústico ↔ Microcontrolador (MCU):</w:t>
          </w:r>
        </w:sdtContent>
      </w:sdt>
    </w:p>
    <w:p w:rsidR="00000000" w:rsidDel="00000000" w:rsidP="00000000" w:rsidRDefault="00000000" w:rsidRPr="00000000" w14:paraId="00000161">
      <w:pPr>
        <w:numPr>
          <w:ilvl w:val="0"/>
          <w:numId w:val="3"/>
        </w:numPr>
        <w:spacing w:after="0" w:afterAutospacing="0"/>
        <w:ind w:left="1440" w:hanging="360"/>
        <w:rPr>
          <w:rFonts w:ascii="Times New Roman" w:cs="Times New Roman" w:eastAsia="Times New Roman" w:hAnsi="Times New Roman"/>
          <w:sz w:val="22"/>
          <w:szCs w:val="22"/>
          <w:u w:val="none"/>
        </w:rPr>
      </w:pPr>
      <w:bookmarkStart w:colFirst="0" w:colLast="0" w:name="_heading=h.j3p1uyha900s" w:id="20"/>
      <w:bookmarkEnd w:id="20"/>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Fonts w:ascii="Times New Roman" w:cs="Times New Roman" w:eastAsia="Times New Roman" w:hAnsi="Times New Roman"/>
          <w:sz w:val="22"/>
          <w:szCs w:val="22"/>
          <w:rtl w:val="0"/>
        </w:rPr>
        <w:t xml:space="preserve">: El sensor piezoeléctrico se conecta a una entrada del convertidor analógico-digital (ADC) del microcontrolador.</w:t>
      </w:r>
    </w:p>
    <w:p w:rsidR="00000000" w:rsidDel="00000000" w:rsidP="00000000" w:rsidRDefault="00000000" w:rsidRPr="00000000" w14:paraId="00000162">
      <w:pPr>
        <w:numPr>
          <w:ilvl w:val="0"/>
          <w:numId w:val="3"/>
        </w:numPr>
        <w:spacing w:after="0" w:afterAutospacing="0"/>
        <w:ind w:left="1440" w:hanging="360"/>
        <w:rPr>
          <w:rFonts w:ascii="Times New Roman" w:cs="Times New Roman" w:eastAsia="Times New Roman" w:hAnsi="Times New Roman"/>
          <w:sz w:val="22"/>
          <w:szCs w:val="22"/>
          <w:u w:val="none"/>
        </w:rPr>
      </w:pPr>
      <w:bookmarkStart w:colFirst="0" w:colLast="0" w:name="_heading=h.5893ccavbh86" w:id="21"/>
      <w:bookmarkEnd w:id="21"/>
      <w:r w:rsidDel="00000000" w:rsidR="00000000" w:rsidRPr="00000000">
        <w:rPr>
          <w:rFonts w:ascii="Times New Roman" w:cs="Times New Roman" w:eastAsia="Times New Roman" w:hAnsi="Times New Roman"/>
          <w:b w:val="1"/>
          <w:bCs w:val="1"/>
          <w:sz w:val="22"/>
          <w:szCs w:val="22"/>
          <w:rtl w:val="0"/>
        </w:rPr>
        <w:t xml:space="preserve">Tipo de Interfaz:</w:t>
      </w:r>
      <w:r w:rsidDel="00000000" w:rsidR="00000000" w:rsidRPr="00000000">
        <w:rPr>
          <w:rFonts w:ascii="Times New Roman" w:cs="Times New Roman" w:eastAsia="Times New Roman" w:hAnsi="Times New Roman"/>
          <w:sz w:val="22"/>
          <w:szCs w:val="22"/>
          <w:rtl w:val="0"/>
        </w:rPr>
        <w:t xml:space="preserve"> Analógica. El firmware del MCU es responsable de muestrear esta señal a una frecuencia adecuada para capturar los eventos de cavitación.</w:t>
      </w:r>
    </w:p>
    <w:p w:rsidR="00000000" w:rsidDel="00000000" w:rsidP="00000000" w:rsidRDefault="00000000" w:rsidRPr="00000000" w14:paraId="00000163">
      <w:pPr>
        <w:numPr>
          <w:ilvl w:val="0"/>
          <w:numId w:val="10"/>
        </w:numPr>
        <w:spacing w:after="0" w:afterAutospacing="0"/>
        <w:ind w:left="720" w:hanging="360"/>
        <w:rPr>
          <w:rFonts w:ascii="Times New Roman" w:cs="Times New Roman" w:eastAsia="Times New Roman" w:hAnsi="Times New Roman"/>
          <w:sz w:val="22"/>
          <w:szCs w:val="22"/>
          <w:u w:val="none"/>
        </w:rPr>
      </w:pPr>
      <w:bookmarkStart w:colFirst="0" w:colLast="0" w:name="_heading=h.odu2u7kckqlb" w:id="22"/>
      <w:bookmarkEnd w:id="22"/>
      <w:sdt>
        <w:sdtPr>
          <w:id w:val="2092153744"/>
          <w:tag w:val="goog_rdk_6"/>
        </w:sdtPr>
        <w:sdtContent>
          <w:r w:rsidDel="00000000" w:rsidR="00000000" w:rsidRPr="00000000">
            <w:rPr>
              <w:rFonts w:ascii="Cardo" w:cs="Cardo" w:eastAsia="Cardo" w:hAnsi="Cardo"/>
              <w:sz w:val="22"/>
              <w:szCs w:val="22"/>
              <w:rtl w:val="0"/>
            </w:rPr>
            <w:t xml:space="preserve">Nodo Sensor ↔ Gateway LoRaWAN:</w:t>
          </w:r>
        </w:sdtContent>
      </w:sdt>
    </w:p>
    <w:p w:rsidR="00000000" w:rsidDel="00000000" w:rsidP="00000000" w:rsidRDefault="00000000" w:rsidRPr="00000000" w14:paraId="00000164">
      <w:pPr>
        <w:numPr>
          <w:ilvl w:val="0"/>
          <w:numId w:val="12"/>
        </w:numPr>
        <w:spacing w:after="0" w:afterAutospacing="0"/>
        <w:ind w:left="1440" w:hanging="360"/>
        <w:rPr>
          <w:rFonts w:ascii="Times New Roman" w:cs="Times New Roman" w:eastAsia="Times New Roman" w:hAnsi="Times New Roman"/>
          <w:sz w:val="22"/>
          <w:szCs w:val="22"/>
          <w:u w:val="none"/>
        </w:rPr>
      </w:pPr>
      <w:bookmarkStart w:colFirst="0" w:colLast="0" w:name="_heading=h.1d1tdmg14f1m" w:id="23"/>
      <w:bookmarkEnd w:id="23"/>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Fonts w:ascii="Times New Roman" w:cs="Times New Roman" w:eastAsia="Times New Roman" w:hAnsi="Times New Roman"/>
          <w:sz w:val="22"/>
          <w:szCs w:val="22"/>
          <w:rtl w:val="0"/>
        </w:rPr>
        <w:t xml:space="preserve">: Es la principal interfaz de comunicación de datos. El módulo de radio del nodo se comunica de forma inalámbrica con el Gateway.</w:t>
      </w:r>
    </w:p>
    <w:p w:rsidR="00000000" w:rsidDel="00000000" w:rsidP="00000000" w:rsidRDefault="00000000" w:rsidRPr="00000000" w14:paraId="00000165">
      <w:pPr>
        <w:numPr>
          <w:ilvl w:val="0"/>
          <w:numId w:val="12"/>
        </w:numPr>
        <w:spacing w:after="0" w:afterAutospacing="0"/>
        <w:ind w:left="1440" w:hanging="360"/>
        <w:rPr>
          <w:rFonts w:ascii="Times New Roman" w:cs="Times New Roman" w:eastAsia="Times New Roman" w:hAnsi="Times New Roman"/>
          <w:sz w:val="22"/>
          <w:szCs w:val="22"/>
          <w:u w:val="none"/>
        </w:rPr>
      </w:pPr>
      <w:bookmarkStart w:colFirst="0" w:colLast="0" w:name="_heading=h.ozb6u2jxo4h0" w:id="24"/>
      <w:bookmarkEnd w:id="24"/>
      <w:r w:rsidDel="00000000" w:rsidR="00000000" w:rsidRPr="00000000">
        <w:rPr>
          <w:rFonts w:ascii="Times New Roman" w:cs="Times New Roman" w:eastAsia="Times New Roman" w:hAnsi="Times New Roman"/>
          <w:b w:val="1"/>
          <w:bCs w:val="1"/>
          <w:sz w:val="22"/>
          <w:szCs w:val="22"/>
          <w:rtl w:val="0"/>
        </w:rPr>
        <w:t xml:space="preserve">Tipo de Interfaz</w:t>
      </w:r>
      <w:r w:rsidDel="00000000" w:rsidR="00000000" w:rsidRPr="00000000">
        <w:rPr>
          <w:rFonts w:ascii="Times New Roman" w:cs="Times New Roman" w:eastAsia="Times New Roman" w:hAnsi="Times New Roman"/>
          <w:sz w:val="22"/>
          <w:szCs w:val="22"/>
          <w:rtl w:val="0"/>
        </w:rPr>
        <w:t xml:space="preserve">: Radiofrecuencia (RF) utilizando el protocolo LoRaWAN.</w:t>
      </w:r>
    </w:p>
    <w:p w:rsidR="00000000" w:rsidDel="00000000" w:rsidP="00000000" w:rsidRDefault="00000000" w:rsidRPr="00000000" w14:paraId="00000166">
      <w:pPr>
        <w:numPr>
          <w:ilvl w:val="0"/>
          <w:numId w:val="12"/>
        </w:numPr>
        <w:spacing w:after="0" w:afterAutospacing="0"/>
        <w:ind w:left="1440" w:hanging="360"/>
        <w:rPr>
          <w:rFonts w:ascii="Times New Roman" w:cs="Times New Roman" w:eastAsia="Times New Roman" w:hAnsi="Times New Roman"/>
          <w:sz w:val="22"/>
          <w:szCs w:val="22"/>
          <w:u w:val="none"/>
        </w:rPr>
      </w:pPr>
      <w:bookmarkStart w:colFirst="0" w:colLast="0" w:name="_heading=h.9p2fvykgptqr" w:id="25"/>
      <w:bookmarkEnd w:id="25"/>
      <w:r w:rsidDel="00000000" w:rsidR="00000000" w:rsidRPr="00000000">
        <w:rPr>
          <w:rFonts w:ascii="Times New Roman" w:cs="Times New Roman" w:eastAsia="Times New Roman" w:hAnsi="Times New Roman"/>
          <w:b w:val="1"/>
          <w:bCs w:val="1"/>
          <w:sz w:val="22"/>
          <w:szCs w:val="22"/>
          <w:rtl w:val="0"/>
        </w:rPr>
        <w:t xml:space="preserve">Especificaciones</w:t>
      </w:r>
      <w:r w:rsidDel="00000000" w:rsidR="00000000" w:rsidRPr="00000000">
        <w:rPr>
          <w:rFonts w:ascii="Times New Roman" w:cs="Times New Roman" w:eastAsia="Times New Roman" w:hAnsi="Times New Roman"/>
          <w:sz w:val="22"/>
          <w:szCs w:val="22"/>
          <w:rtl w:val="0"/>
        </w:rPr>
        <w:t xml:space="preserve">: Se operará en la banda de frecuencia legal para Chile (ej. AU915), y el firmware gestionará los parámetros de la comunicación (Spreading Factor, potencia de transmisión) para optimizar el alcance y el consumo de energía.</w:t>
      </w:r>
    </w:p>
    <w:p w:rsidR="00000000" w:rsidDel="00000000" w:rsidP="00000000" w:rsidRDefault="00000000" w:rsidRPr="00000000" w14:paraId="00000167">
      <w:pPr>
        <w:numPr>
          <w:ilvl w:val="0"/>
          <w:numId w:val="10"/>
        </w:numPr>
        <w:spacing w:after="0" w:afterAutospacing="0"/>
        <w:ind w:left="720" w:hanging="360"/>
        <w:rPr>
          <w:rFonts w:ascii="Times New Roman" w:cs="Times New Roman" w:eastAsia="Times New Roman" w:hAnsi="Times New Roman"/>
          <w:sz w:val="22"/>
          <w:szCs w:val="22"/>
          <w:u w:val="none"/>
        </w:rPr>
      </w:pPr>
      <w:bookmarkStart w:colFirst="0" w:colLast="0" w:name="_heading=h.ovh5fwsg6bjw" w:id="26"/>
      <w:bookmarkEnd w:id="26"/>
      <w:sdt>
        <w:sdtPr>
          <w:id w:val="1770855692"/>
          <w:tag w:val="goog_rdk_7"/>
        </w:sdtPr>
        <w:sdtContent>
          <w:r w:rsidDel="00000000" w:rsidR="00000000" w:rsidRPr="00000000">
            <w:rPr>
              <w:rFonts w:ascii="Cardo" w:cs="Cardo" w:eastAsia="Cardo" w:hAnsi="Cardo"/>
              <w:sz w:val="22"/>
              <w:szCs w:val="22"/>
              <w:rtl w:val="0"/>
            </w:rPr>
            <w:t xml:space="preserve">Sistema de Alimentación ↔ Componentes del Nodo:</w:t>
          </w:r>
        </w:sdtContent>
      </w:sdt>
    </w:p>
    <w:p w:rsidR="00000000" w:rsidDel="00000000" w:rsidP="00000000" w:rsidRDefault="00000000" w:rsidRPr="00000000" w14:paraId="00000168">
      <w:pPr>
        <w:numPr>
          <w:ilvl w:val="0"/>
          <w:numId w:val="4"/>
        </w:numPr>
        <w:spacing w:after="0" w:afterAutospacing="0"/>
        <w:ind w:left="1440" w:hanging="360"/>
        <w:rPr>
          <w:rFonts w:ascii="Times New Roman" w:cs="Times New Roman" w:eastAsia="Times New Roman" w:hAnsi="Times New Roman"/>
          <w:sz w:val="22"/>
          <w:szCs w:val="22"/>
          <w:u w:val="none"/>
        </w:rPr>
      </w:pPr>
      <w:bookmarkStart w:colFirst="0" w:colLast="0" w:name="_heading=h.18lacipmgopk" w:id="27"/>
      <w:bookmarkEnd w:id="27"/>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Fonts w:ascii="Times New Roman" w:cs="Times New Roman" w:eastAsia="Times New Roman" w:hAnsi="Times New Roman"/>
          <w:sz w:val="22"/>
          <w:szCs w:val="22"/>
          <w:rtl w:val="0"/>
        </w:rPr>
        <w:t xml:space="preserve">: El panel solar se conecta a un circuito de gestión de carga de la batería (ej. TP4056 o similar), que a su vez carga la batería Li-Ion y provee una salida de voltaje regulada para alimentar el MCU y los sensores.</w:t>
      </w:r>
    </w:p>
    <w:p w:rsidR="00000000" w:rsidDel="00000000" w:rsidP="00000000" w:rsidRDefault="00000000" w:rsidRPr="00000000" w14:paraId="00000169">
      <w:pPr>
        <w:numPr>
          <w:ilvl w:val="0"/>
          <w:numId w:val="4"/>
        </w:numPr>
        <w:spacing w:after="0" w:afterAutospacing="0"/>
        <w:ind w:left="1440" w:hanging="360"/>
        <w:rPr>
          <w:rFonts w:ascii="Times New Roman" w:cs="Times New Roman" w:eastAsia="Times New Roman" w:hAnsi="Times New Roman"/>
          <w:sz w:val="22"/>
          <w:szCs w:val="22"/>
          <w:u w:val="none"/>
        </w:rPr>
      </w:pPr>
      <w:bookmarkStart w:colFirst="0" w:colLast="0" w:name="_heading=h.e3v1qy23ushg" w:id="28"/>
      <w:bookmarkEnd w:id="28"/>
      <w:r w:rsidDel="00000000" w:rsidR="00000000" w:rsidRPr="00000000">
        <w:rPr>
          <w:rFonts w:ascii="Times New Roman" w:cs="Times New Roman" w:eastAsia="Times New Roman" w:hAnsi="Times New Roman"/>
          <w:b w:val="1"/>
          <w:bCs w:val="1"/>
          <w:sz w:val="22"/>
          <w:szCs w:val="22"/>
          <w:rtl w:val="0"/>
        </w:rPr>
        <w:t xml:space="preserve">Tipo de Interfaz</w:t>
      </w:r>
      <w:r w:rsidDel="00000000" w:rsidR="00000000" w:rsidRPr="00000000">
        <w:rPr>
          <w:rFonts w:ascii="Times New Roman" w:cs="Times New Roman" w:eastAsia="Times New Roman" w:hAnsi="Times New Roman"/>
          <w:sz w:val="22"/>
          <w:szCs w:val="22"/>
          <w:rtl w:val="0"/>
        </w:rPr>
        <w:t xml:space="preserve">: Eléctrica. El MCU monitorea el voltaje de la batería a través de otra entrada del ADC para reportar el estado de energía.</w:t>
      </w:r>
    </w:p>
    <w:p w:rsidR="00000000" w:rsidDel="00000000" w:rsidP="00000000" w:rsidRDefault="00000000" w:rsidRPr="00000000" w14:paraId="0000016A">
      <w:pPr>
        <w:numPr>
          <w:ilvl w:val="0"/>
          <w:numId w:val="10"/>
        </w:numPr>
        <w:spacing w:after="0" w:afterAutospacing="0"/>
        <w:ind w:left="720" w:hanging="360"/>
        <w:rPr>
          <w:rFonts w:ascii="Times New Roman" w:cs="Times New Roman" w:eastAsia="Times New Roman" w:hAnsi="Times New Roman"/>
          <w:sz w:val="22"/>
          <w:szCs w:val="22"/>
          <w:u w:val="none"/>
        </w:rPr>
      </w:pPr>
      <w:bookmarkStart w:colFirst="0" w:colLast="0" w:name="_heading=h.6n9259ya3uuk" w:id="29"/>
      <w:bookmarkEnd w:id="29"/>
      <w:sdt>
        <w:sdtPr>
          <w:id w:val="1062949253"/>
          <w:tag w:val="goog_rdk_8"/>
        </w:sdtPr>
        <w:sdtContent>
          <w:r w:rsidDel="00000000" w:rsidR="00000000" w:rsidRPr="00000000">
            <w:rPr>
              <w:rFonts w:ascii="Cardo" w:cs="Cardo" w:eastAsia="Cardo" w:hAnsi="Cardo"/>
              <w:sz w:val="22"/>
              <w:szCs w:val="22"/>
              <w:rtl w:val="0"/>
            </w:rPr>
            <w:t xml:space="preserve">Gateway LoRaWAN ↔ Internet (Backhaul):</w:t>
          </w:r>
        </w:sdtContent>
      </w:sdt>
    </w:p>
    <w:p w:rsidR="00000000" w:rsidDel="00000000" w:rsidP="00000000" w:rsidRDefault="00000000" w:rsidRPr="00000000" w14:paraId="0000016B">
      <w:pPr>
        <w:numPr>
          <w:ilvl w:val="0"/>
          <w:numId w:val="11"/>
        </w:numPr>
        <w:spacing w:after="0" w:afterAutospacing="0"/>
        <w:ind w:left="1440" w:hanging="360"/>
        <w:rPr>
          <w:rFonts w:ascii="Times New Roman" w:cs="Times New Roman" w:eastAsia="Times New Roman" w:hAnsi="Times New Roman"/>
          <w:sz w:val="22"/>
          <w:szCs w:val="22"/>
          <w:u w:val="none"/>
        </w:rPr>
      </w:pPr>
      <w:bookmarkStart w:colFirst="0" w:colLast="0" w:name="_heading=h.ygghb7yu11gc" w:id="30"/>
      <w:bookmarkEnd w:id="30"/>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Fonts w:ascii="Times New Roman" w:cs="Times New Roman" w:eastAsia="Times New Roman" w:hAnsi="Times New Roman"/>
          <w:sz w:val="22"/>
          <w:szCs w:val="22"/>
          <w:rtl w:val="0"/>
        </w:rPr>
        <w:t xml:space="preserve">: Interfaz que conecta la red de campo (LoRaWAN) con el servidor de red en la nube (ChirpStack).</w:t>
      </w:r>
    </w:p>
    <w:p w:rsidR="00000000" w:rsidDel="00000000" w:rsidP="00000000" w:rsidRDefault="00000000" w:rsidRPr="00000000" w14:paraId="0000016C">
      <w:pPr>
        <w:numPr>
          <w:ilvl w:val="0"/>
          <w:numId w:val="11"/>
        </w:numPr>
        <w:spacing w:after="0" w:afterAutospacing="0"/>
        <w:ind w:left="1440" w:hanging="360"/>
        <w:rPr>
          <w:rFonts w:ascii="Times New Roman" w:cs="Times New Roman" w:eastAsia="Times New Roman" w:hAnsi="Times New Roman"/>
          <w:sz w:val="22"/>
          <w:szCs w:val="22"/>
          <w:u w:val="none"/>
        </w:rPr>
      </w:pPr>
      <w:bookmarkStart w:colFirst="0" w:colLast="0" w:name="_heading=h.or4zkmonjdpy" w:id="31"/>
      <w:bookmarkEnd w:id="31"/>
      <w:r w:rsidDel="00000000" w:rsidR="00000000" w:rsidRPr="00000000">
        <w:rPr>
          <w:rFonts w:ascii="Times New Roman" w:cs="Times New Roman" w:eastAsia="Times New Roman" w:hAnsi="Times New Roman"/>
          <w:b w:val="1"/>
          <w:bCs w:val="1"/>
          <w:sz w:val="22"/>
          <w:szCs w:val="22"/>
          <w:rtl w:val="0"/>
        </w:rPr>
        <w:t xml:space="preserve">Tipo de Interfaz</w:t>
      </w:r>
      <w:r w:rsidDel="00000000" w:rsidR="00000000" w:rsidRPr="00000000">
        <w:rPr>
          <w:rFonts w:ascii="Times New Roman" w:cs="Times New Roman" w:eastAsia="Times New Roman" w:hAnsi="Times New Roman"/>
          <w:sz w:val="22"/>
          <w:szCs w:val="22"/>
          <w:rtl w:val="0"/>
        </w:rPr>
        <w:t xml:space="preserve">: Puede ser una de las siguientes opciones físicas:</w:t>
      </w:r>
    </w:p>
    <w:p w:rsidR="00000000" w:rsidDel="00000000" w:rsidP="00000000" w:rsidRDefault="00000000" w:rsidRPr="00000000" w14:paraId="0000016D">
      <w:pPr>
        <w:numPr>
          <w:ilvl w:val="1"/>
          <w:numId w:val="11"/>
        </w:numPr>
        <w:spacing w:after="0" w:afterAutospacing="0"/>
        <w:ind w:left="2160" w:hanging="360"/>
        <w:rPr>
          <w:rFonts w:ascii="Times New Roman" w:cs="Times New Roman" w:eastAsia="Times New Roman" w:hAnsi="Times New Roman"/>
          <w:sz w:val="22"/>
          <w:szCs w:val="22"/>
          <w:u w:val="none"/>
        </w:rPr>
      </w:pPr>
      <w:bookmarkStart w:colFirst="0" w:colLast="0" w:name="_heading=h.dfq7olqmckxe" w:id="32"/>
      <w:bookmarkEnd w:id="32"/>
      <w:r w:rsidDel="00000000" w:rsidR="00000000" w:rsidRPr="00000000">
        <w:rPr>
          <w:rFonts w:ascii="Times New Roman" w:cs="Times New Roman" w:eastAsia="Times New Roman" w:hAnsi="Times New Roman"/>
          <w:b w:val="1"/>
          <w:bCs w:val="1"/>
          <w:sz w:val="22"/>
          <w:szCs w:val="22"/>
          <w:rtl w:val="0"/>
        </w:rPr>
        <w:t xml:space="preserve">Ethernet (RJ45)</w:t>
      </w:r>
      <w:r w:rsidDel="00000000" w:rsidR="00000000" w:rsidRPr="00000000">
        <w:rPr>
          <w:rFonts w:ascii="Times New Roman" w:cs="Times New Roman" w:eastAsia="Times New Roman" w:hAnsi="Times New Roman"/>
          <w:sz w:val="22"/>
          <w:szCs w:val="22"/>
          <w:rtl w:val="0"/>
        </w:rPr>
        <w:t xml:space="preserve">: Conexión cableada para máxima fiabilidad.</w:t>
      </w:r>
    </w:p>
    <w:p w:rsidR="00000000" w:rsidDel="00000000" w:rsidP="00000000" w:rsidRDefault="00000000" w:rsidRPr="00000000" w14:paraId="0000016E">
      <w:pPr>
        <w:numPr>
          <w:ilvl w:val="1"/>
          <w:numId w:val="11"/>
        </w:numPr>
        <w:spacing w:after="0" w:afterAutospacing="0"/>
        <w:ind w:left="2160" w:hanging="360"/>
        <w:rPr>
          <w:rFonts w:ascii="Times New Roman" w:cs="Times New Roman" w:eastAsia="Times New Roman" w:hAnsi="Times New Roman"/>
          <w:sz w:val="22"/>
          <w:szCs w:val="22"/>
          <w:u w:val="none"/>
        </w:rPr>
      </w:pPr>
      <w:bookmarkStart w:colFirst="0" w:colLast="0" w:name="_heading=h.aq6dlofb045r" w:id="33"/>
      <w:bookmarkEnd w:id="33"/>
      <w:r w:rsidDel="00000000" w:rsidR="00000000" w:rsidRPr="00000000">
        <w:rPr>
          <w:rFonts w:ascii="Times New Roman" w:cs="Times New Roman" w:eastAsia="Times New Roman" w:hAnsi="Times New Roman"/>
          <w:b w:val="1"/>
          <w:bCs w:val="1"/>
          <w:sz w:val="22"/>
          <w:szCs w:val="22"/>
          <w:rtl w:val="0"/>
        </w:rPr>
        <w:t xml:space="preserve">Wi-Fi</w:t>
      </w:r>
      <w:r w:rsidDel="00000000" w:rsidR="00000000" w:rsidRPr="00000000">
        <w:rPr>
          <w:rFonts w:ascii="Times New Roman" w:cs="Times New Roman" w:eastAsia="Times New Roman" w:hAnsi="Times New Roman"/>
          <w:sz w:val="22"/>
          <w:szCs w:val="22"/>
          <w:rtl w:val="0"/>
        </w:rPr>
        <w:t xml:space="preserve">: Conexión inalámbrica a un router local.</w:t>
      </w:r>
    </w:p>
    <w:p w:rsidR="00000000" w:rsidDel="00000000" w:rsidP="00000000" w:rsidRDefault="00000000" w:rsidRPr="00000000" w14:paraId="0000016F">
      <w:pPr>
        <w:numPr>
          <w:ilvl w:val="1"/>
          <w:numId w:val="11"/>
        </w:numPr>
        <w:ind w:left="2160" w:hanging="360"/>
        <w:rPr>
          <w:rFonts w:ascii="Times New Roman" w:cs="Times New Roman" w:eastAsia="Times New Roman" w:hAnsi="Times New Roman"/>
          <w:sz w:val="22"/>
          <w:szCs w:val="22"/>
          <w:u w:val="none"/>
        </w:rPr>
      </w:pPr>
      <w:bookmarkStart w:colFirst="0" w:colLast="0" w:name="_heading=h.3j2qqm3" w:id="34"/>
      <w:bookmarkEnd w:id="34"/>
      <w:r w:rsidDel="00000000" w:rsidR="00000000" w:rsidRPr="00000000">
        <w:rPr>
          <w:rFonts w:ascii="Times New Roman" w:cs="Times New Roman" w:eastAsia="Times New Roman" w:hAnsi="Times New Roman"/>
          <w:b w:val="1"/>
          <w:bCs w:val="1"/>
          <w:sz w:val="22"/>
          <w:szCs w:val="22"/>
          <w:rtl w:val="0"/>
        </w:rPr>
        <w:t xml:space="preserve">Celular (4G/LTE)</w:t>
      </w:r>
      <w:r w:rsidDel="00000000" w:rsidR="00000000" w:rsidRPr="00000000">
        <w:rPr>
          <w:rFonts w:ascii="Times New Roman" w:cs="Times New Roman" w:eastAsia="Times New Roman" w:hAnsi="Times New Roman"/>
          <w:sz w:val="22"/>
          <w:szCs w:val="22"/>
          <w:rtl w:val="0"/>
        </w:rPr>
        <w:t xml:space="preserve">: Utiliza un módem y una tarjeta SIM para independencia de la red local. Es la opción más versátil para ubicaciones remotas.</w:t>
      </w:r>
      <w:r w:rsidDel="00000000" w:rsidR="00000000" w:rsidRPr="00000000">
        <w:rPr>
          <w:rtl w:val="0"/>
        </w:rPr>
      </w:r>
    </w:p>
    <w:p w:rsidR="00000000" w:rsidDel="00000000" w:rsidP="00000000" w:rsidRDefault="00000000" w:rsidRPr="00000000" w14:paraId="00000170">
      <w:pPr>
        <w:pStyle w:val="Heading1"/>
        <w:numPr>
          <w:ilvl w:val="0"/>
          <w:numId w:val="8"/>
        </w:numPr>
        <w:spacing w:after="280" w:before="280" w:line="240" w:lineRule="auto"/>
        <w:ind w:left="360"/>
        <w:rPr/>
      </w:pPr>
      <w:bookmarkStart w:colFirst="0" w:colLast="0" w:name="_heading=h.o6lzzbxsh3zm" w:id="35"/>
      <w:bookmarkEnd w:id="35"/>
      <w:r w:rsidDel="00000000" w:rsidR="00000000" w:rsidRPr="00000000">
        <w:rPr>
          <w:rFonts w:ascii="Times New Roman" w:cs="Times New Roman" w:eastAsia="Times New Roman" w:hAnsi="Times New Roman"/>
          <w:b w:val="1"/>
          <w:bCs w:val="1"/>
          <w:color w:val="365f91"/>
          <w:sz w:val="22"/>
          <w:szCs w:val="22"/>
          <w:rtl w:val="0"/>
        </w:rPr>
        <w:t xml:space="preserve">Requerimientos no funcionales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280" w:before="280" w:line="240" w:lineRule="auto"/>
        <w:ind w:left="0" w:firstLine="0"/>
        <w:rPr>
          <w:rFonts w:ascii="Times New Roman" w:cs="Times New Roman" w:eastAsia="Times New Roman" w:hAnsi="Times New Roman"/>
          <w:sz w:val="22"/>
          <w:szCs w:val="22"/>
        </w:rPr>
      </w:pPr>
      <w:r w:rsidDel="00000000" w:rsidR="00000000" w:rsidRPr="00000000">
        <w:rPr>
          <w:rtl w:val="0"/>
        </w:rPr>
      </w:r>
    </w:p>
    <w:sdt>
      <w:sdtPr>
        <w:lock w:val="contentLocked"/>
        <w:id w:val="-948799620"/>
        <w:tag w:val="goog_rdk_9"/>
      </w:sdtPr>
      <w:sdtContent>
        <w:tbl>
          <w:tblPr>
            <w:tblStyle w:val="Table9"/>
            <w:tblW w:w="1045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970"/>
            <w:gridCol w:w="6795"/>
            <w:tblGridChange w:id="0">
              <w:tblGrid>
                <w:gridCol w:w="690"/>
                <w:gridCol w:w="2970"/>
                <w:gridCol w:w="6795"/>
              </w:tblGrid>
            </w:tblGridChange>
          </w:tblGrid>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7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7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Categoría</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7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Requerimiento</w:t>
                </w:r>
                <w:r w:rsidDel="00000000" w:rsidR="00000000" w:rsidRPr="00000000">
                  <w:rPr>
                    <w:rtl w:val="0"/>
                  </w:rPr>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7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RFN-01</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7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Eficiencia Energética</w:t>
                </w:r>
              </w:p>
            </w:tc>
            <w:tc>
              <w:tcPr>
                <w:tcMar>
                  <w:top w:w="100.0" w:type="dxa"/>
                  <w:left w:w="180.0" w:type="dxa"/>
                  <w:bottom w:w="100.0" w:type="dxa"/>
                  <w:right w:w="180.0" w:type="dxa"/>
                </w:tcMar>
                <w:vAlign w:val="top"/>
              </w:tcPr>
              <w:p w:rsidR="00000000" w:rsidDel="00000000" w:rsidP="00000000" w:rsidRDefault="00000000" w:rsidRPr="00000000" w14:paraId="0000017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consumo promedio del nodo en modo </w:t>
                </w:r>
                <w:r w:rsidDel="00000000" w:rsidR="00000000" w:rsidRPr="00000000">
                  <w:rPr>
                    <w:rFonts w:ascii="Times New Roman" w:cs="Times New Roman" w:eastAsia="Times New Roman" w:hAnsi="Times New Roman"/>
                    <w:sz w:val="22"/>
                    <w:szCs w:val="22"/>
                    <w:rtl w:val="0"/>
                  </w:rPr>
                  <w:t xml:space="preserve">deep sleep</w:t>
                </w:r>
                <w:r w:rsidDel="00000000" w:rsidR="00000000" w:rsidRPr="00000000">
                  <w:rPr>
                    <w:rFonts w:ascii="Times New Roman" w:cs="Times New Roman" w:eastAsia="Times New Roman" w:hAnsi="Times New Roman"/>
                    <w:sz w:val="22"/>
                    <w:szCs w:val="22"/>
                    <w:rtl w:val="0"/>
                  </w:rPr>
                  <w:t xml:space="preserve"> no debe exceder los 50 µA para garantizar meses de autonomía sin sol.</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7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RFN-02</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7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Fiabilidad de Transmisión</w:t>
                </w:r>
              </w:p>
            </w:tc>
            <w:tc>
              <w:tcPr>
                <w:tcMar>
                  <w:top w:w="100.0" w:type="dxa"/>
                  <w:left w:w="180.0" w:type="dxa"/>
                  <w:bottom w:w="100.0" w:type="dxa"/>
                  <w:right w:w="180.0" w:type="dxa"/>
                </w:tcMar>
                <w:vAlign w:val="top"/>
              </w:tcPr>
              <w:p w:rsidR="00000000" w:rsidDel="00000000" w:rsidP="00000000" w:rsidRDefault="00000000" w:rsidRPr="00000000" w14:paraId="0000017A">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Packet Delivery Rate (PDR) de la red LoRaWAN debe ser superior al 95% dentro del área de cobertura del fundo.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7B">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RFN-03</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7C">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Rendimiento del Dashboard</w:t>
                </w:r>
              </w:p>
            </w:tc>
            <w:tc>
              <w:tcPr>
                <w:tcMar>
                  <w:top w:w="100.0" w:type="dxa"/>
                  <w:left w:w="180.0" w:type="dxa"/>
                  <w:bottom w:w="100.0" w:type="dxa"/>
                  <w:right w:w="180.0" w:type="dxa"/>
                </w:tcMar>
                <w:vAlign w:val="top"/>
              </w:tcPr>
              <w:p w:rsidR="00000000" w:rsidDel="00000000" w:rsidP="00000000" w:rsidRDefault="00000000" w:rsidRPr="00000000" w14:paraId="0000017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tiempo de carga de cualquier página del dashboard interno no debe exceder los 3 segundos. Las actualizaciones en tiempo real deben reflejarse en menos de 1 segundo.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7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RFN-04</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7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Latencia de Alerta</w:t>
                </w:r>
              </w:p>
            </w:tc>
            <w:tc>
              <w:tcPr>
                <w:tcMar>
                  <w:top w:w="100.0" w:type="dxa"/>
                  <w:left w:w="180.0" w:type="dxa"/>
                  <w:bottom w:w="100.0" w:type="dxa"/>
                  <w:right w:w="180.0" w:type="dxa"/>
                </w:tcMar>
                <w:vAlign w:val="top"/>
              </w:tcPr>
              <w:p w:rsidR="00000000" w:rsidDel="00000000" w:rsidP="00000000" w:rsidRDefault="00000000" w:rsidRPr="00000000" w14:paraId="0000018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tiempo transcurrido desde que el nodo transmite un dato crítico hasta que el cliente recibe la alerta por SMS/WhatsApp no debe exceder los 5 minutos.</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8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RFN-05</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8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Escalabilidad</w:t>
                </w:r>
              </w:p>
            </w:tc>
            <w:tc>
              <w:tcPr>
                <w:tcMar>
                  <w:top w:w="100.0" w:type="dxa"/>
                  <w:left w:w="180.0" w:type="dxa"/>
                  <w:bottom w:w="100.0" w:type="dxa"/>
                  <w:right w:w="180.0" w:type="dxa"/>
                </w:tcMar>
                <w:vAlign w:val="top"/>
              </w:tcPr>
              <w:p w:rsidR="00000000" w:rsidDel="00000000" w:rsidP="00000000" w:rsidRDefault="00000000" w:rsidRPr="00000000" w14:paraId="0000018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plataforma de software debe ser capaz de gestionar hasta 1,000 nodos simultáneos sin degradación del servicio.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8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RFN-06</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8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Seguridad</w:t>
                </w:r>
              </w:p>
            </w:tc>
            <w:tc>
              <w:tcPr>
                <w:tcMar>
                  <w:top w:w="100.0" w:type="dxa"/>
                  <w:left w:w="180.0" w:type="dxa"/>
                  <w:bottom w:w="100.0" w:type="dxa"/>
                  <w:right w:w="180.0" w:type="dxa"/>
                </w:tcMar>
                <w:vAlign w:val="top"/>
              </w:tcPr>
              <w:p w:rsidR="00000000" w:rsidDel="00000000" w:rsidP="00000000" w:rsidRDefault="00000000" w:rsidRPr="00000000" w14:paraId="0000018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Toda la comunicación web (Dashboard) y de APIs debe ser cifrada mediante TLS (HTTPS/WSS). Las claves de la red LoRaWAN y las credenciales de API deben almacenarse de forma segura.</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8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RFN-07</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8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Mantenibilidad</w:t>
                </w:r>
              </w:p>
            </w:tc>
            <w:tc>
              <w:tcPr>
                <w:tcMar>
                  <w:top w:w="100.0" w:type="dxa"/>
                  <w:left w:w="180.0" w:type="dxa"/>
                  <w:bottom w:w="100.0" w:type="dxa"/>
                  <w:right w:w="180.0" w:type="dxa"/>
                </w:tcMar>
                <w:vAlign w:val="top"/>
              </w:tcPr>
              <w:p w:rsidR="00000000" w:rsidDel="00000000" w:rsidP="00000000" w:rsidRDefault="00000000" w:rsidRPr="00000000" w14:paraId="0000018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código (firmware y software) debe estar versionado en Git, bien documentado y seguir los estándares de estilo definidos para cada lenguaje (C++, TypeScript).</w:t>
                </w:r>
              </w:p>
            </w:tc>
          </w:tr>
        </w:tbl>
      </w:sdtContent>
    </w:sdt>
    <w:p w:rsidR="00000000" w:rsidDel="00000000" w:rsidP="00000000" w:rsidRDefault="00000000" w:rsidRPr="00000000" w14:paraId="0000018A">
      <w:pPr>
        <w:pStyle w:val="Heading1"/>
        <w:spacing w:after="280" w:before="280" w:line="240" w:lineRule="auto"/>
        <w:rPr>
          <w:rFonts w:ascii="Times New Roman" w:cs="Times New Roman" w:eastAsia="Times New Roman" w:hAnsi="Times New Roman"/>
          <w:sz w:val="22"/>
          <w:szCs w:val="22"/>
        </w:rPr>
      </w:pPr>
      <w:bookmarkStart w:colFirst="0" w:colLast="0" w:name="_heading=h.xyjkuq1vr7nz" w:id="36"/>
      <w:bookmarkEnd w:id="36"/>
      <w:r w:rsidDel="00000000" w:rsidR="00000000" w:rsidRPr="00000000">
        <w:rPr>
          <w:rtl w:val="0"/>
        </w:rPr>
      </w:r>
    </w:p>
    <w:p w:rsidR="00000000" w:rsidDel="00000000" w:rsidP="00000000" w:rsidRDefault="00000000" w:rsidRPr="00000000" w14:paraId="0000018B">
      <w:pPr>
        <w:pStyle w:val="Heading1"/>
        <w:numPr>
          <w:ilvl w:val="0"/>
          <w:numId w:val="8"/>
        </w:numPr>
        <w:spacing w:after="280" w:before="280" w:line="240" w:lineRule="auto"/>
        <w:ind w:left="360"/>
        <w:rPr/>
      </w:pPr>
      <w:bookmarkStart w:colFirst="0" w:colLast="0" w:name="_heading=h.y7hqglxvrolx" w:id="37"/>
      <w:bookmarkEnd w:id="37"/>
      <w:r w:rsidDel="00000000" w:rsidR="00000000" w:rsidRPr="00000000">
        <w:rPr>
          <w:rFonts w:ascii="Times New Roman" w:cs="Times New Roman" w:eastAsia="Times New Roman" w:hAnsi="Times New Roman"/>
          <w:b w:val="1"/>
          <w:bCs w:val="1"/>
          <w:color w:val="365f91"/>
          <w:sz w:val="22"/>
          <w:szCs w:val="22"/>
          <w:rtl w:val="0"/>
        </w:rPr>
        <w:t xml:space="preserve">Otros requerimientos</w:t>
      </w:r>
    </w:p>
    <w:p w:rsidR="00000000" w:rsidDel="00000000" w:rsidP="00000000" w:rsidRDefault="00000000" w:rsidRPr="00000000" w14:paraId="0000018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sección detalla los requerimientos transversales que aplican al proceso de desarrollo, despliegue y validación del sistema AgroVox.</w:t>
      </w:r>
    </w:p>
    <w:p w:rsidR="00000000" w:rsidDel="00000000" w:rsidP="00000000" w:rsidRDefault="00000000" w:rsidRPr="00000000" w14:paraId="0000018D">
      <w:pPr>
        <w:ind w:left="0" w:firstLine="0"/>
        <w:rPr>
          <w:rFonts w:ascii="Times New Roman" w:cs="Times New Roman" w:eastAsia="Times New Roman" w:hAnsi="Times New Roman"/>
          <w:sz w:val="22"/>
          <w:szCs w:val="22"/>
        </w:rPr>
      </w:pPr>
      <w:r w:rsidDel="00000000" w:rsidR="00000000" w:rsidRPr="00000000">
        <w:rPr>
          <w:rtl w:val="0"/>
        </w:rPr>
      </w:r>
    </w:p>
    <w:sdt>
      <w:sdtPr>
        <w:lock w:val="contentLocked"/>
        <w:id w:val="355559992"/>
        <w:tag w:val="goog_rdk_10"/>
      </w:sdtPr>
      <w:sdtContent>
        <w:tbl>
          <w:tblPr>
            <w:tblStyle w:val="Table10"/>
            <w:tblW w:w="1110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725"/>
            <w:gridCol w:w="4665"/>
            <w:gridCol w:w="3900"/>
            <w:tblGridChange w:id="0">
              <w:tblGrid>
                <w:gridCol w:w="810"/>
                <w:gridCol w:w="1725"/>
                <w:gridCol w:w="4665"/>
                <w:gridCol w:w="3900"/>
              </w:tblGrid>
            </w:tblGridChange>
          </w:tblGrid>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8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8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Categoría</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Descripción del Requerimiento</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Justificación / Impacto en el Proyecto</w:t>
                </w:r>
                <w:r w:rsidDel="00000000" w:rsidR="00000000" w:rsidRPr="00000000">
                  <w:rPr>
                    <w:rtl w:val="0"/>
                  </w:rPr>
                </w:r>
              </w:p>
            </w:tc>
          </w:tr>
          <w:tr>
            <w:trPr>
              <w:cantSplit w:val="0"/>
              <w:trHeight w:val="492.978515625" w:hRule="atLeast"/>
              <w:tblHeader w:val="0"/>
            </w:trPr>
            <w:tc>
              <w:tcPr>
                <w:tcMar>
                  <w:top w:w="100.0" w:type="dxa"/>
                  <w:left w:w="180.0" w:type="dxa"/>
                  <w:bottom w:w="100.0" w:type="dxa"/>
                  <w:right w:w="180.0" w:type="dxa"/>
                </w:tcMar>
                <w:vAlign w:val="top"/>
              </w:tcPr>
              <w:p w:rsidR="00000000" w:rsidDel="00000000" w:rsidP="00000000" w:rsidRDefault="00000000" w:rsidRPr="00000000" w14:paraId="0000019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OR-001</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Documentación Técnica</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mantener un </w:t>
                </w:r>
                <w:r w:rsidDel="00000000" w:rsidR="00000000" w:rsidRPr="00000000">
                  <w:rPr>
                    <w:rFonts w:ascii="Times New Roman" w:cs="Times New Roman" w:eastAsia="Times New Roman" w:hAnsi="Times New Roman"/>
                    <w:sz w:val="22"/>
                    <w:szCs w:val="22"/>
                    <w:rtl w:val="0"/>
                  </w:rPr>
                  <w:t xml:space="preserve">README.md</w:t>
                </w:r>
                <w:r w:rsidDel="00000000" w:rsidR="00000000" w:rsidRPr="00000000">
                  <w:rPr>
                    <w:rFonts w:ascii="Times New Roman" w:cs="Times New Roman" w:eastAsia="Times New Roman" w:hAnsi="Times New Roman"/>
                    <w:sz w:val="22"/>
                    <w:szCs w:val="22"/>
                    <w:rtl w:val="0"/>
                  </w:rPr>
                  <w:t xml:space="preserve"> actualizado en el repositorio que incluya: instrucciones de instalación, configuración de variables de entorno (</w:t>
                </w:r>
                <w:r w:rsidDel="00000000" w:rsidR="00000000" w:rsidRPr="00000000">
                  <w:rPr>
                    <w:rFonts w:ascii="Times New Roman" w:cs="Times New Roman" w:eastAsia="Times New Roman" w:hAnsi="Times New Roman"/>
                    <w:sz w:val="22"/>
                    <w:szCs w:val="22"/>
                    <w:rtl w:val="0"/>
                  </w:rPr>
                  <w:t xml:space="preserve">.env.local</w:t>
                </w:r>
                <w:r w:rsidDel="00000000" w:rsidR="00000000" w:rsidRPr="00000000">
                  <w:rPr>
                    <w:rFonts w:ascii="Times New Roman" w:cs="Times New Roman" w:eastAsia="Times New Roman" w:hAnsi="Times New Roman"/>
                    <w:sz w:val="22"/>
                    <w:szCs w:val="22"/>
                    <w:rtl w:val="0"/>
                  </w:rPr>
                  <w:t xml:space="preserve">), y scripts de ejecución (</w:t>
                </w:r>
                <w:r w:rsidDel="00000000" w:rsidR="00000000" w:rsidRPr="00000000">
                  <w:rPr>
                    <w:rFonts w:ascii="Times New Roman" w:cs="Times New Roman" w:eastAsia="Times New Roman" w:hAnsi="Times New Roman"/>
                    <w:sz w:val="22"/>
                    <w:szCs w:val="22"/>
                    <w:rtl w:val="0"/>
                  </w:rPr>
                  <w:t xml:space="preserve">npm run dev</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npm run build</w:t>
                </w:r>
                <w:r w:rsidDel="00000000" w:rsidR="00000000" w:rsidRPr="00000000">
                  <w:rPr>
                    <w:rFonts w:ascii="Times New Roman" w:cs="Times New Roman" w:eastAsia="Times New Roman" w:hAnsi="Times New Roman"/>
                    <w:sz w:val="22"/>
                    <w:szCs w:val="22"/>
                    <w:rtl w:val="0"/>
                  </w:rPr>
                  <w:t xml:space="preserve">). Además, se creará un documento </w:t>
                </w:r>
                <w:r w:rsidDel="00000000" w:rsidR="00000000" w:rsidRPr="00000000">
                  <w:rPr>
                    <w:rFonts w:ascii="Times New Roman" w:cs="Times New Roman" w:eastAsia="Times New Roman" w:hAnsi="Times New Roman"/>
                    <w:sz w:val="22"/>
                    <w:szCs w:val="22"/>
                    <w:rtl w:val="0"/>
                  </w:rPr>
                  <w:t xml:space="preserve">ARCHITECTURE.md</w:t>
                </w:r>
                <w:r w:rsidDel="00000000" w:rsidR="00000000" w:rsidRPr="00000000">
                  <w:rPr>
                    <w:rFonts w:ascii="Times New Roman" w:cs="Times New Roman" w:eastAsia="Times New Roman" w:hAnsi="Times New Roman"/>
                    <w:sz w:val="22"/>
                    <w:szCs w:val="22"/>
                    <w:rtl w:val="0"/>
                  </w:rPr>
                  <w:t xml:space="preserve"> que describa visualmente el flujo de datos desde el nodo hasta el cliente.</w:t>
                </w:r>
              </w:p>
            </w:tc>
            <w:tc>
              <w:tcPr>
                <w:tcMar>
                  <w:top w:w="100.0" w:type="dxa"/>
                  <w:left w:w="180.0" w:type="dxa"/>
                  <w:bottom w:w="100.0" w:type="dxa"/>
                  <w:right w:w="180.0" w:type="dxa"/>
                </w:tcMar>
                <w:vAlign w:val="top"/>
              </w:tcPr>
              <w:p w:rsidR="00000000" w:rsidDel="00000000" w:rsidP="00000000" w:rsidRDefault="00000000" w:rsidRPr="00000000" w14:paraId="0000019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Facilita la incorporación de nuevos miembros y la evaluación académica.</w:t>
                </w:r>
                <w:r w:rsidDel="00000000" w:rsidR="00000000" w:rsidRPr="00000000">
                  <w:rPr>
                    <w:rFonts w:ascii="Times New Roman" w:cs="Times New Roman" w:eastAsia="Times New Roman" w:hAnsi="Times New Roman"/>
                    <w:sz w:val="22"/>
                    <w:szCs w:val="22"/>
                    <w:rtl w:val="0"/>
                  </w:rPr>
                  <w:t xml:space="preserve"> Permite a cualquier persona del equipo (o al Dr. Campos) levantar el entorno de desarrollo rápidamente y entender la arquitectura del sistema sin necesidad de revisar todo el código.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9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OR-002</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Prácticas de Desarrollo</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proyecto utilizará </w:t>
                </w:r>
                <w:r w:rsidDel="00000000" w:rsidR="00000000" w:rsidRPr="00000000">
                  <w:rPr>
                    <w:rFonts w:ascii="Times New Roman" w:cs="Times New Roman" w:eastAsia="Times New Roman" w:hAnsi="Times New Roman"/>
                    <w:b w:val="1"/>
                    <w:bCs w:val="1"/>
                    <w:sz w:val="22"/>
                    <w:szCs w:val="22"/>
                    <w:rtl w:val="0"/>
                  </w:rPr>
                  <w:t xml:space="preserve">Git</w:t>
                </w:r>
                <w:r w:rsidDel="00000000" w:rsidR="00000000" w:rsidRPr="00000000">
                  <w:rPr>
                    <w:rFonts w:ascii="Times New Roman" w:cs="Times New Roman" w:eastAsia="Times New Roman" w:hAnsi="Times New Roman"/>
                    <w:sz w:val="22"/>
                    <w:szCs w:val="22"/>
                    <w:rtl w:val="0"/>
                  </w:rPr>
                  <w:t xml:space="preserve"> para el control de versiones. Todo el desarrollo se realizará siguiendo un modelo de branching </w:t>
                </w:r>
                <w:r w:rsidDel="00000000" w:rsidR="00000000" w:rsidRPr="00000000">
                  <w:rPr>
                    <w:rFonts w:ascii="Times New Roman" w:cs="Times New Roman" w:eastAsia="Times New Roman" w:hAnsi="Times New Roman"/>
                    <w:b w:val="1"/>
                    <w:bCs w:val="1"/>
                    <w:sz w:val="22"/>
                    <w:szCs w:val="22"/>
                    <w:rtl w:val="0"/>
                  </w:rPr>
                  <w:t xml:space="preserve">GitFlow</w:t>
                </w:r>
                <w:r w:rsidDel="00000000" w:rsidR="00000000" w:rsidRPr="00000000">
                  <w:rPr>
                    <w:rFonts w:ascii="Times New Roman" w:cs="Times New Roman" w:eastAsia="Times New Roman" w:hAnsi="Times New Roman"/>
                    <w:sz w:val="22"/>
                    <w:szCs w:val="22"/>
                    <w:rtl w:val="0"/>
                  </w:rPr>
                  <w:t xml:space="preserve"> (ramas </w:t>
                </w:r>
                <w:r w:rsidDel="00000000" w:rsidR="00000000" w:rsidRPr="00000000">
                  <w:rPr>
                    <w:rFonts w:ascii="Times New Roman" w:cs="Times New Roman" w:eastAsia="Times New Roman" w:hAnsi="Times New Roman"/>
                    <w:sz w:val="22"/>
                    <w:szCs w:val="22"/>
                    <w:rtl w:val="0"/>
                  </w:rPr>
                  <w:t xml:space="preserve">feature/*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develop</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main</w:t>
                </w:r>
                <w:r w:rsidDel="00000000" w:rsidR="00000000" w:rsidRPr="00000000">
                  <w:rPr>
                    <w:rFonts w:ascii="Times New Roman" w:cs="Times New Roman" w:eastAsia="Times New Roman" w:hAnsi="Times New Roman"/>
                    <w:sz w:val="22"/>
                    <w:szCs w:val="22"/>
                    <w:rtl w:val="0"/>
                  </w:rPr>
                  <w:t xml:space="preserve">). Se configurará </w:t>
                </w:r>
                <w:r w:rsidDel="00000000" w:rsidR="00000000" w:rsidRPr="00000000">
                  <w:rPr>
                    <w:rFonts w:ascii="Times New Roman" w:cs="Times New Roman" w:eastAsia="Times New Roman" w:hAnsi="Times New Roman"/>
                    <w:b w:val="1"/>
                    <w:bCs w:val="1"/>
                    <w:sz w:val="22"/>
                    <w:szCs w:val="22"/>
                    <w:rtl w:val="0"/>
                  </w:rPr>
                  <w:t xml:space="preserve">ESLint</w:t>
                </w:r>
                <w:r w:rsidDel="00000000" w:rsidR="00000000" w:rsidRPr="00000000">
                  <w:rPr>
                    <w:rFonts w:ascii="Times New Roman" w:cs="Times New Roman" w:eastAsia="Times New Roman" w:hAnsi="Times New Roman"/>
                    <w:sz w:val="22"/>
                    <w:szCs w:val="22"/>
                    <w:rtl w:val="0"/>
                  </w:rPr>
                  <w:t xml:space="preserve"> y </w:t>
                </w:r>
                <w:r w:rsidDel="00000000" w:rsidR="00000000" w:rsidRPr="00000000">
                  <w:rPr>
                    <w:rFonts w:ascii="Times New Roman" w:cs="Times New Roman" w:eastAsia="Times New Roman" w:hAnsi="Times New Roman"/>
                    <w:b w:val="1"/>
                    <w:bCs w:val="1"/>
                    <w:sz w:val="22"/>
                    <w:szCs w:val="22"/>
                    <w:rtl w:val="0"/>
                  </w:rPr>
                  <w:t xml:space="preserve">Prettier</w:t>
                </w:r>
                <w:r w:rsidDel="00000000" w:rsidR="00000000" w:rsidRPr="00000000">
                  <w:rPr>
                    <w:rFonts w:ascii="Times New Roman" w:cs="Times New Roman" w:eastAsia="Times New Roman" w:hAnsi="Times New Roman"/>
                    <w:sz w:val="22"/>
                    <w:szCs w:val="22"/>
                    <w:rtl w:val="0"/>
                  </w:rPr>
                  <w:t xml:space="preserve"> para forzar un estilo de código consistente y detectar errores comunes de forma automática antes de cada commit.</w:t>
                </w:r>
              </w:p>
            </w:tc>
            <w:tc>
              <w:tcPr>
                <w:tcMar>
                  <w:top w:w="100.0" w:type="dxa"/>
                  <w:left w:w="180.0" w:type="dxa"/>
                  <w:bottom w:w="100.0" w:type="dxa"/>
                  <w:right w:w="180.0" w:type="dxa"/>
                </w:tcMar>
                <w:vAlign w:val="top"/>
              </w:tcPr>
              <w:p w:rsidR="00000000" w:rsidDel="00000000" w:rsidP="00000000" w:rsidRDefault="00000000" w:rsidRPr="00000000" w14:paraId="0000019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Asegura la calidad y mantenibilidad del código.</w:t>
                </w:r>
                <w:r w:rsidDel="00000000" w:rsidR="00000000" w:rsidRPr="00000000">
                  <w:rPr>
                    <w:rFonts w:ascii="Times New Roman" w:cs="Times New Roman" w:eastAsia="Times New Roman" w:hAnsi="Times New Roman"/>
                    <w:sz w:val="22"/>
                    <w:szCs w:val="22"/>
                    <w:rtl w:val="0"/>
                  </w:rPr>
                  <w:t xml:space="preserve"> Evita conflictos entre desarrolladores (Alonso y Josefa) y mantiene una base de código limpia y profesional, lo cual es un punto clave en la evaluación de un proyecto de título.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9A">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OR-003</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B">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Pruebas y Validación</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C">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implementar una estrategia de pruebas multinivel: &lt;br&gt; 1. </w:t>
                </w:r>
                <w:r w:rsidDel="00000000" w:rsidR="00000000" w:rsidRPr="00000000">
                  <w:rPr>
                    <w:rFonts w:ascii="Times New Roman" w:cs="Times New Roman" w:eastAsia="Times New Roman" w:hAnsi="Times New Roman"/>
                    <w:b w:val="1"/>
                    <w:bCs w:val="1"/>
                    <w:sz w:val="22"/>
                    <w:szCs w:val="22"/>
                    <w:rtl w:val="0"/>
                  </w:rPr>
                  <w:t xml:space="preserve">Pruebas Unitarias:</w:t>
                </w:r>
                <w:r w:rsidDel="00000000" w:rsidR="00000000" w:rsidRPr="00000000">
                  <w:rPr>
                    <w:rFonts w:ascii="Times New Roman" w:cs="Times New Roman" w:eastAsia="Times New Roman" w:hAnsi="Times New Roman"/>
                    <w:sz w:val="22"/>
                    <w:szCs w:val="22"/>
                    <w:rtl w:val="0"/>
                  </w:rPr>
                  <w:t xml:space="preserve"> Para funciones críticas (ej. parsers de payload MQTT, lógica de reglas de negocio). &lt;br&gt; 2. </w:t>
                </w:r>
                <w:r w:rsidDel="00000000" w:rsidR="00000000" w:rsidRPr="00000000">
                  <w:rPr>
                    <w:rFonts w:ascii="Times New Roman" w:cs="Times New Roman" w:eastAsia="Times New Roman" w:hAnsi="Times New Roman"/>
                    <w:b w:val="1"/>
                    <w:bCs w:val="1"/>
                    <w:sz w:val="22"/>
                    <w:szCs w:val="22"/>
                    <w:rtl w:val="0"/>
                  </w:rPr>
                  <w:t xml:space="preserve">Pruebas de Campo (End-to-End):</w:t>
                </w:r>
                <w:r w:rsidDel="00000000" w:rsidR="00000000" w:rsidRPr="00000000">
                  <w:rPr>
                    <w:rFonts w:ascii="Times New Roman" w:cs="Times New Roman" w:eastAsia="Times New Roman" w:hAnsi="Times New Roman"/>
                    <w:sz w:val="22"/>
                    <w:szCs w:val="22"/>
                    <w:rtl w:val="0"/>
                  </w:rPr>
                  <w:t xml:space="preserve"> Pruebas en un entorno real con al menos 3 nodos instalados, validando el flujo completo desde la captura acústica hasta la recepción de la alerta SMS/WhatsApp.</w:t>
                </w:r>
              </w:p>
            </w:tc>
            <w:tc>
              <w:tcPr>
                <w:tcMar>
                  <w:top w:w="100.0" w:type="dxa"/>
                  <w:left w:w="180.0" w:type="dxa"/>
                  <w:bottom w:w="100.0" w:type="dxa"/>
                  <w:right w:w="180.0" w:type="dxa"/>
                </w:tcMar>
                <w:vAlign w:val="top"/>
              </w:tcPr>
              <w:p w:rsidR="00000000" w:rsidDel="00000000" w:rsidP="00000000" w:rsidRDefault="00000000" w:rsidRPr="00000000" w14:paraId="0000019D">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Garantiza la fiabilidad y robustez del sistema.</w:t>
                </w:r>
                <w:r w:rsidDel="00000000" w:rsidR="00000000" w:rsidRPr="00000000">
                  <w:rPr>
                    <w:rFonts w:ascii="Times New Roman" w:cs="Times New Roman" w:eastAsia="Times New Roman" w:hAnsi="Times New Roman"/>
                    <w:sz w:val="22"/>
                    <w:szCs w:val="22"/>
                    <w:rtl w:val="0"/>
                  </w:rPr>
                  <w:t xml:space="preserve"> Las pruebas unitarias aseguran que las partes individuales funcionen, mientras que las pruebas de campo validan que la solución completa cumple su propósito en condiciones reales, un requisito indispensable para el éxito del proyecto.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9E">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OR-004</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9F">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Despliegue y Configuración</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A0">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w:t>
                </w:r>
                <w:r w:rsidDel="00000000" w:rsidR="00000000" w:rsidRPr="00000000">
                  <w:rPr>
                    <w:rFonts w:ascii="Times New Roman" w:cs="Times New Roman" w:eastAsia="Times New Roman" w:hAnsi="Times New Roman"/>
                    <w:b w:val="1"/>
                    <w:bCs w:val="1"/>
                    <w:sz w:val="22"/>
                    <w:szCs w:val="22"/>
                    <w:rtl w:val="0"/>
                  </w:rPr>
                  <w:t xml:space="preserve">AgroVox Dashboard</w:t>
                </w:r>
                <w:r w:rsidDel="00000000" w:rsidR="00000000" w:rsidRPr="00000000">
                  <w:rPr>
                    <w:rFonts w:ascii="Times New Roman" w:cs="Times New Roman" w:eastAsia="Times New Roman" w:hAnsi="Times New Roman"/>
                    <w:sz w:val="22"/>
                    <w:szCs w:val="22"/>
                    <w:rtl w:val="0"/>
                  </w:rPr>
                  <w:t xml:space="preserve"> se desplegará en </w:t>
                </w:r>
                <w:r w:rsidDel="00000000" w:rsidR="00000000" w:rsidRPr="00000000">
                  <w:rPr>
                    <w:rFonts w:ascii="Times New Roman" w:cs="Times New Roman" w:eastAsia="Times New Roman" w:hAnsi="Times New Roman"/>
                    <w:b w:val="1"/>
                    <w:bCs w:val="1"/>
                    <w:sz w:val="22"/>
                    <w:szCs w:val="22"/>
                    <w:rtl w:val="0"/>
                  </w:rPr>
                  <w:t xml:space="preserve">Vercel</w:t>
                </w:r>
                <w:r w:rsidDel="00000000" w:rsidR="00000000" w:rsidRPr="00000000">
                  <w:rPr>
                    <w:rFonts w:ascii="Times New Roman" w:cs="Times New Roman" w:eastAsia="Times New Roman" w:hAnsi="Times New Roman"/>
                    <w:sz w:val="22"/>
                    <w:szCs w:val="22"/>
                    <w:rtl w:val="0"/>
                  </w:rPr>
                  <w:t xml:space="preserve">. El proceso de despliegue a producción será automatizado mediante </w:t>
                </w:r>
                <w:r w:rsidDel="00000000" w:rsidR="00000000" w:rsidRPr="00000000">
                  <w:rPr>
                    <w:rFonts w:ascii="Times New Roman" w:cs="Times New Roman" w:eastAsia="Times New Roman" w:hAnsi="Times New Roman"/>
                    <w:b w:val="1"/>
                    <w:bCs w:val="1"/>
                    <w:sz w:val="22"/>
                    <w:szCs w:val="22"/>
                    <w:rtl w:val="0"/>
                  </w:rPr>
                  <w:t xml:space="preserve">Integración Continua y Despliegue Continuo (CI/CD)</w:t>
                </w:r>
                <w:r w:rsidDel="00000000" w:rsidR="00000000" w:rsidRPr="00000000">
                  <w:rPr>
                    <w:rFonts w:ascii="Times New Roman" w:cs="Times New Roman" w:eastAsia="Times New Roman" w:hAnsi="Times New Roman"/>
                    <w:sz w:val="22"/>
                    <w:szCs w:val="22"/>
                    <w:rtl w:val="0"/>
                  </w:rPr>
                  <w:t xml:space="preserve">, activándose automáticamente al hacer un merge a la rama </w:t>
                </w:r>
                <w:r w:rsidDel="00000000" w:rsidR="00000000" w:rsidRPr="00000000">
                  <w:rPr>
                    <w:rFonts w:ascii="Times New Roman" w:cs="Times New Roman" w:eastAsia="Times New Roman" w:hAnsi="Times New Roman"/>
                    <w:sz w:val="22"/>
                    <w:szCs w:val="22"/>
                    <w:rtl w:val="0"/>
                  </w:rPr>
                  <w:t xml:space="preserve">main</w:t>
                </w:r>
                <w:r w:rsidDel="00000000" w:rsidR="00000000" w:rsidRPr="00000000">
                  <w:rPr>
                    <w:rFonts w:ascii="Times New Roman" w:cs="Times New Roman" w:eastAsia="Times New Roman" w:hAnsi="Times New Roman"/>
                    <w:sz w:val="22"/>
                    <w:szCs w:val="22"/>
                    <w:rtl w:val="0"/>
                  </w:rPr>
                  <w:t xml:space="preserve">. Todas las claves de API, credenciales de base de datos y endpoints deben ser gestionados a través de variables de entorno y no estar hardcodeados en el código.</w:t>
                </w:r>
              </w:p>
            </w:tc>
            <w:tc>
              <w:tcPr>
                <w:tcMar>
                  <w:top w:w="100.0" w:type="dxa"/>
                  <w:left w:w="180.0" w:type="dxa"/>
                  <w:bottom w:w="100.0" w:type="dxa"/>
                  <w:right w:w="180.0" w:type="dxa"/>
                </w:tcMar>
                <w:vAlign w:val="top"/>
              </w:tcPr>
              <w:p w:rsidR="00000000" w:rsidDel="00000000" w:rsidP="00000000" w:rsidRDefault="00000000" w:rsidRPr="00000000" w14:paraId="000001A1">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Asegura un proceso de despliegue seguro, repetible y eficiente.</w:t>
                </w:r>
                <w:r w:rsidDel="00000000" w:rsidR="00000000" w:rsidRPr="00000000">
                  <w:rPr>
                    <w:rFonts w:ascii="Times New Roman" w:cs="Times New Roman" w:eastAsia="Times New Roman" w:hAnsi="Times New Roman"/>
                    <w:sz w:val="22"/>
                    <w:szCs w:val="22"/>
                    <w:rtl w:val="0"/>
                  </w:rPr>
                  <w:t xml:space="preserve"> Protege la información sensible y permite actualizar la aplicación de forma rápida y sin errores manuales, demostrando madurez en las prácticas de DevOps.</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A2">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OR-005</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A3">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Validación Académica y Portabilidad de Datos</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A4">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w:t>
                </w:r>
                <w:r w:rsidDel="00000000" w:rsidR="00000000" w:rsidRPr="00000000">
                  <w:rPr>
                    <w:rFonts w:ascii="Times New Roman" w:cs="Times New Roman" w:eastAsia="Times New Roman" w:hAnsi="Times New Roman"/>
                    <w:b w:val="1"/>
                    <w:bCs w:val="1"/>
                    <w:sz w:val="22"/>
                    <w:szCs w:val="22"/>
                    <w:rtl w:val="0"/>
                  </w:rPr>
                  <w:t xml:space="preserve">Dashboard Interno</w:t>
                </w:r>
                <w:r w:rsidDel="00000000" w:rsidR="00000000" w:rsidRPr="00000000">
                  <w:rPr>
                    <w:rFonts w:ascii="Times New Roman" w:cs="Times New Roman" w:eastAsia="Times New Roman" w:hAnsi="Times New Roman"/>
                    <w:sz w:val="22"/>
                    <w:szCs w:val="22"/>
                    <w:rtl w:val="0"/>
                  </w:rPr>
                  <w:t xml:space="preserve"> debe incluir una funcionalidad, aunque sea básica, para </w:t>
                </w:r>
                <w:r w:rsidDel="00000000" w:rsidR="00000000" w:rsidRPr="00000000">
                  <w:rPr>
                    <w:rFonts w:ascii="Times New Roman" w:cs="Times New Roman" w:eastAsia="Times New Roman" w:hAnsi="Times New Roman"/>
                    <w:b w:val="1"/>
                    <w:bCs w:val="1"/>
                    <w:sz w:val="22"/>
                    <w:szCs w:val="22"/>
                    <w:rtl w:val="0"/>
                  </w:rPr>
                  <w:t xml:space="preserve">exportar los datos históricos</w:t>
                </w:r>
                <w:r w:rsidDel="00000000" w:rsidR="00000000" w:rsidRPr="00000000">
                  <w:rPr>
                    <w:rFonts w:ascii="Times New Roman" w:cs="Times New Roman" w:eastAsia="Times New Roman" w:hAnsi="Times New Roman"/>
                    <w:sz w:val="22"/>
                    <w:szCs w:val="22"/>
                    <w:rtl w:val="0"/>
                  </w:rPr>
                  <w:t xml:space="preserve"> de un nodo seleccionado (Índice de Cavitación, Voltaje) en formato </w:t>
                </w:r>
                <w:r w:rsidDel="00000000" w:rsidR="00000000" w:rsidRPr="00000000">
                  <w:rPr>
                    <w:rFonts w:ascii="Times New Roman" w:cs="Times New Roman" w:eastAsia="Times New Roman" w:hAnsi="Times New Roman"/>
                    <w:b w:val="1"/>
                    <w:bCs w:val="1"/>
                    <w:sz w:val="22"/>
                    <w:szCs w:val="22"/>
                    <w:rtl w:val="0"/>
                  </w:rPr>
                  <w:t xml:space="preserve">CSV</w:t>
                </w:r>
                <w:r w:rsidDel="00000000" w:rsidR="00000000" w:rsidRPr="00000000">
                  <w:rPr>
                    <w:rFonts w:ascii="Times New Roman" w:cs="Times New Roman" w:eastAsia="Times New Roman" w:hAnsi="Times New Roman"/>
                    <w:sz w:val="22"/>
                    <w:szCs w:val="22"/>
                    <w:rtl w:val="0"/>
                  </w:rPr>
                  <w:t xml:space="preserve">.</w:t>
                </w:r>
              </w:p>
            </w:tc>
            <w:tc>
              <w:tcPr>
                <w:tcMar>
                  <w:top w:w="100.0" w:type="dxa"/>
                  <w:left w:w="180.0" w:type="dxa"/>
                  <w:bottom w:w="100.0" w:type="dxa"/>
                  <w:right w:w="180.0" w:type="dxa"/>
                </w:tcMar>
                <w:vAlign w:val="top"/>
              </w:tcPr>
              <w:p w:rsidR="00000000" w:rsidDel="00000000" w:rsidP="00000000" w:rsidRDefault="00000000" w:rsidRPr="00000000" w14:paraId="000001A5">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 un requerimiento CRÍTICO para el Proyecto de Título.</w:t>
                </w:r>
                <w:r w:rsidDel="00000000" w:rsidR="00000000" w:rsidRPr="00000000">
                  <w:rPr>
                    <w:rFonts w:ascii="Times New Roman" w:cs="Times New Roman" w:eastAsia="Times New Roman" w:hAnsi="Times New Roman"/>
                    <w:sz w:val="22"/>
                    <w:szCs w:val="22"/>
                    <w:rtl w:val="0"/>
                  </w:rPr>
                  <w:t xml:space="preserve"> Permite al equipo (y al Dr. Campos) extraer los datos crudos para su análisis en herramientas externas (Excel, Python, R), validar la hipótesis del proyecto, y generar los gráficos y conclusiones necesarios para el informe final y la defensa del título.</w:t>
                </w:r>
              </w:p>
            </w:tc>
          </w:tr>
          <w:tr>
            <w:trPr>
              <w:cantSplit w:val="0"/>
              <w:tblHeader w:val="0"/>
            </w:trPr>
            <w:tc>
              <w:tcPr>
                <w:tcMar>
                  <w:top w:w="100.0" w:type="dxa"/>
                  <w:left w:w="180.0" w:type="dxa"/>
                  <w:bottom w:w="100.0" w:type="dxa"/>
                  <w:right w:w="180.0" w:type="dxa"/>
                </w:tcMar>
                <w:vAlign w:val="top"/>
              </w:tcPr>
              <w:p w:rsidR="00000000" w:rsidDel="00000000" w:rsidP="00000000" w:rsidRDefault="00000000" w:rsidRPr="00000000" w14:paraId="000001A6">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OR-006</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A7">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Legal y Cumplimiento</w:t>
                </w:r>
                <w:r w:rsidDel="00000000" w:rsidR="00000000" w:rsidRPr="00000000">
                  <w:rPr>
                    <w:rtl w:val="0"/>
                  </w:rPr>
                </w:r>
              </w:p>
            </w:tc>
            <w:tc>
              <w:tcPr>
                <w:tcMar>
                  <w:top w:w="100.0" w:type="dxa"/>
                  <w:left w:w="180.0" w:type="dxa"/>
                  <w:bottom w:w="100.0" w:type="dxa"/>
                  <w:right w:w="180.0" w:type="dxa"/>
                </w:tcMar>
                <w:vAlign w:val="top"/>
              </w:tcPr>
              <w:p w:rsidR="00000000" w:rsidDel="00000000" w:rsidP="00000000" w:rsidRDefault="00000000" w:rsidRPr="00000000" w14:paraId="000001A8">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mantener un registro de las licencias de todas las librerías de software de terceros utilizadas (a través del </w:t>
                </w:r>
                <w:r w:rsidDel="00000000" w:rsidR="00000000" w:rsidRPr="00000000">
                  <w:rPr>
                    <w:rFonts w:ascii="Times New Roman" w:cs="Times New Roman" w:eastAsia="Times New Roman" w:hAnsi="Times New Roman"/>
                    <w:sz w:val="22"/>
                    <w:szCs w:val="22"/>
                    <w:rtl w:val="0"/>
                  </w:rPr>
                  <w:t xml:space="preserve">package.json</w:t>
                </w:r>
                <w:r w:rsidDel="00000000" w:rsidR="00000000" w:rsidRPr="00000000">
                  <w:rPr>
                    <w:rFonts w:ascii="Times New Roman" w:cs="Times New Roman" w:eastAsia="Times New Roman" w:hAnsi="Times New Roman"/>
                    <w:sz w:val="22"/>
                    <w:szCs w:val="22"/>
                    <w:rtl w:val="0"/>
                  </w:rPr>
                  <w:t xml:space="preserve">). En el manejo de datos del cliente (número de teléfono), se debe asegurar que la información es tratada de forma confidencial y utilizada exclusivamente para el propósito de las alertas.</w:t>
                </w:r>
              </w:p>
            </w:tc>
            <w:tc>
              <w:tcPr>
                <w:tcMar>
                  <w:top w:w="100.0" w:type="dxa"/>
                  <w:left w:w="180.0" w:type="dxa"/>
                  <w:bottom w:w="100.0" w:type="dxa"/>
                  <w:right w:w="180.0" w:type="dxa"/>
                </w:tcMar>
                <w:vAlign w:val="top"/>
              </w:tcPr>
              <w:p w:rsidR="00000000" w:rsidDel="00000000" w:rsidP="00000000" w:rsidRDefault="00000000" w:rsidRPr="00000000" w14:paraId="000001A9">
                <w:pPr>
                  <w:widowControl w:val="0"/>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Demuestra responsabilidad y profesionalismo.</w:t>
                </w:r>
                <w:r w:rsidDel="00000000" w:rsidR="00000000" w:rsidRPr="00000000">
                  <w:rPr>
                    <w:rFonts w:ascii="Times New Roman" w:cs="Times New Roman" w:eastAsia="Times New Roman" w:hAnsi="Times New Roman"/>
                    <w:sz w:val="22"/>
                    <w:szCs w:val="22"/>
                    <w:rtl w:val="0"/>
                  </w:rPr>
                  <w:t xml:space="preserve"> Asegura el cumplimiento con las licencias de software de código abierto y las buenas prácticas de privacidad de datos, temas relevantes en cualquier proyecto tecnológico real.</w:t>
                </w:r>
              </w:p>
            </w:tc>
          </w:tr>
        </w:tbl>
      </w:sdtContent>
    </w:sdt>
    <w:p w:rsidR="00000000" w:rsidDel="00000000" w:rsidP="00000000" w:rsidRDefault="00000000" w:rsidRPr="00000000" w14:paraId="000001AA">
      <w:pPr>
        <w:rPr>
          <w:rFonts w:ascii="Times New Roman" w:cs="Times New Roman" w:eastAsia="Times New Roman" w:hAnsi="Times New Roman"/>
          <w:color w:val="00b050"/>
          <w:sz w:val="22"/>
          <w:szCs w:val="22"/>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2"/>
          <w:szCs w:val="22"/>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Oficina de Proyectos de Informática (</w:t>
    </w:r>
    <w:hyperlink r:id="rId1">
      <w:r w:rsidDel="00000000" w:rsidR="00000000" w:rsidRPr="00000000">
        <w:rPr>
          <w:rFonts w:ascii="Calibri" w:cs="Calibri" w:eastAsia="Calibri" w:hAnsi="Calibri"/>
          <w:b w:val="1"/>
          <w:bCs w:val="1"/>
          <w:color w:val="0000ff"/>
          <w:sz w:val="20"/>
          <w:szCs w:val="20"/>
          <w:u w:val="single"/>
          <w:rtl w:val="0"/>
        </w:rPr>
        <w:t xml:space="preserve">http://www.pmoinformatica.com</w:t>
      </w:r>
    </w:hyperlink>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rFonts w:ascii="Calibri" w:cs="Calibri" w:eastAsia="Calibri" w:hAnsi="Calibri"/>
        <w:color w:val="0d0d0d"/>
        <w:sz w:val="28"/>
        <w:szCs w:val="28"/>
      </w:rPr>
    </w:pPr>
    <w:r w:rsidDel="00000000" w:rsidR="00000000" w:rsidRPr="00000000">
      <w:rPr>
        <w:rFonts w:ascii="Calibri" w:cs="Calibri" w:eastAsia="Calibri" w:hAnsi="Calibri"/>
        <w:b w:val="1"/>
        <w:bCs w:val="1"/>
        <w:color w:val="0d0d0d"/>
        <w:sz w:val="28"/>
        <w:szCs w:val="28"/>
        <w:rtl w:val="0"/>
      </w:rPr>
      <w:t xml:space="preserve">La Oficina de Proyectos de Informática</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365f91"/>
        <w:sz w:val="22"/>
        <w:szCs w:val="22"/>
      </w:rPr>
    </w:pPr>
    <w:r w:rsidDel="00000000" w:rsidR="00000000" w:rsidRPr="00000000">
      <w:rPr>
        <w:rFonts w:ascii="Calibri" w:cs="Calibri" w:eastAsia="Calibri" w:hAnsi="Calibri"/>
        <w:b w:val="1"/>
        <w:bCs w:val="1"/>
        <w:i w:val="1"/>
        <w:iCs w:val="1"/>
        <w:color w:val="365f91"/>
        <w:sz w:val="22"/>
        <w:szCs w:val="22"/>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-114297</wp:posOffset>
              </wp:positionH>
              <wp:positionV relativeFrom="paragraph">
                <wp:posOffset>139700</wp:posOffset>
              </wp:positionV>
              <wp:extent cx="5836920" cy="276860"/>
              <wp:effectExtent b="0" l="0" r="0" t="0"/>
              <wp:wrapNone/>
              <wp:docPr id="3"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139700</wp:posOffset>
              </wp:positionV>
              <wp:extent cx="5836920" cy="2768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836920" cy="276860"/>
                      </a:xfrm>
                      <a:prstGeom prst="rect"/>
                      <a:ln/>
                    </pic:spPr>
                  </pic:pic>
                </a:graphicData>
              </a:graphic>
            </wp:anchor>
          </w:drawing>
        </mc:Fallback>
      </mc:AlternateContent>
    </w:r>
  </w:p>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365f91"/>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left="0" w:hanging="1"/>
    </w:pPr>
    <w:rPr>
      <w:b w:val="1"/>
      <w:bCs w:val="1"/>
      <w:color w:val="365f91"/>
      <w:sz w:val="32"/>
      <w:szCs w:val="32"/>
      <w:vertAlign w:val="baseline"/>
    </w:rPr>
  </w:style>
  <w:style w:type="paragraph" w:styleId="Heading2">
    <w:name w:val="heading 2"/>
    <w:basedOn w:val="Normal"/>
    <w:next w:val="Normal"/>
    <w:pPr>
      <w:spacing w:line="240" w:lineRule="auto"/>
      <w:ind w:left="0" w:hanging="1"/>
    </w:pPr>
    <w:rPr>
      <w:b w:val="1"/>
      <w:bCs w:val="1"/>
      <w:color w:val="365f91"/>
      <w:vertAlign w:val="baseline"/>
    </w:rPr>
  </w:style>
  <w:style w:type="paragraph" w:styleId="Heading3">
    <w:name w:val="heading 3"/>
    <w:basedOn w:val="Normal"/>
    <w:next w:val="Normal"/>
    <w:pPr>
      <w:keepNext w:val="1"/>
      <w:spacing w:after="60" w:before="240" w:lineRule="auto"/>
      <w:ind w:left="0" w:hanging="1"/>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qFormat w:val="1"/>
    <w:pPr>
      <w:suppressAutoHyphens w:val="1"/>
      <w:spacing w:after="100" w:afterAutospacing="1" w:before="100" w:beforeAutospacing="1" w:line="240" w:lineRule="auto"/>
      <w:ind w:left="-1" w:leftChars="-1" w:hanging="1" w:hangingChars="1"/>
      <w:textDirection w:val="btLr"/>
      <w:textAlignment w:val="top"/>
      <w:outlineLvl w:val="0"/>
    </w:pPr>
    <w:rPr>
      <w:rFonts w:ascii="Times New Roman" w:cs="Times New Roman" w:eastAsia="Times New Roman" w:hAnsi="Times New Roman"/>
      <w:position w:val="-1"/>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Fuerte">
    <w:name w:val="Strong"/>
    <w:rPr>
      <w:b w:val="1"/>
      <w:bCs w:val="1"/>
      <w:w w:val="100"/>
      <w:position w:val="-1"/>
      <w:effect w:val="none"/>
      <w:vertAlign w:val="baseline"/>
      <w:cs w:val="0"/>
      <w:em w:val="none"/>
    </w:rPr>
  </w:style>
  <w:style w:type="paragraph" w:styleId="Prrafodelista">
    <w:name w:val="List Paragraph"/>
    <w:basedOn w:val="Normal"/>
    <w:pPr>
      <w:suppressAutoHyphens w:val="1"/>
      <w:ind w:left="720" w:leftChars="-1" w:hanging="1" w:hangingChars="1"/>
      <w:contextualSpacing w:val="1"/>
      <w:textDirection w:val="btLr"/>
      <w:textAlignment w:val="top"/>
      <w:outlineLvl w:val="0"/>
    </w:pPr>
    <w:rPr>
      <w:position w:val="-1"/>
      <w:szCs w:val="22"/>
      <w:lang w:eastAsia="en-US"/>
    </w:r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uppressAutoHyphens w:val="1"/>
      <w:spacing w:after="0" w:line="240" w:lineRule="auto"/>
      <w:ind w:left="-1" w:leftChars="-1" w:hanging="1" w:hangingChars="1"/>
      <w:textDirection w:val="btLr"/>
      <w:textAlignment w:val="top"/>
      <w:outlineLvl w:val="0"/>
    </w:pPr>
    <w:rPr>
      <w:rFonts w:ascii="Times New Roman" w:eastAsia="Times New Roman" w:hAnsi="Times New Roman"/>
      <w:position w:val="-1"/>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Arial" w:eastAsia="Times New Roman" w:hAnsi="Arial"/>
      <w:b w:val="1"/>
      <w:bCs w:val="1"/>
      <w:color w:val="365f91"/>
      <w:w w:val="100"/>
      <w:kern w:val="36"/>
      <w:position w:val="-1"/>
      <w:sz w:val="32"/>
      <w:szCs w:val="48"/>
      <w:effect w:val="none"/>
      <w:vertAlign w:val="baseline"/>
      <w:cs w:val="0"/>
      <w:em w:val="none"/>
    </w:rPr>
  </w:style>
  <w:style w:type="character" w:styleId="Ttulo2Car" w:customStyle="1">
    <w:name w:val="Título 2 C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uppressAutoHyphens w:val="1"/>
      <w:spacing w:after="0" w:line="240" w:lineRule="auto"/>
      <w:ind w:left="-1" w:leftChars="-1" w:hanging="1" w:hangingChars="1"/>
      <w:textDirection w:val="btLr"/>
      <w:textAlignment w:val="top"/>
      <w:outlineLvl w:val="0"/>
    </w:pPr>
    <w:rPr>
      <w:rFonts w:ascii="Tahoma" w:hAnsi="Tahoma"/>
      <w:position w:val="-1"/>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suppressAutoHyphens w:val="1"/>
      <w:ind w:left="-1" w:leftChars="-1" w:hanging="1" w:hangingChars="1"/>
      <w:textDirection w:val="btLr"/>
      <w:textAlignment w:val="top"/>
      <w:outlineLvl w:val="0"/>
    </w:pPr>
    <w:rPr>
      <w:rFonts w:ascii="Calibri" w:hAnsi="Calibri"/>
      <w:position w:val="-1"/>
      <w:sz w:val="22"/>
      <w:szCs w:val="22"/>
      <w:lang w:eastAsia="en-US"/>
    </w:r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suppressAutoHyphens w:val="1"/>
      <w:ind w:left="-1" w:leftChars="-1" w:hanging="1" w:hangingChars="1"/>
      <w:textDirection w:val="btLr"/>
      <w:textAlignment w:val="top"/>
      <w:outlineLvl w:val="0"/>
    </w:pPr>
    <w:rPr>
      <w:rFonts w:ascii="Calibri" w:hAnsi="Calibri"/>
      <w:position w:val="-1"/>
      <w:sz w:val="22"/>
      <w:szCs w:val="22"/>
      <w:lang w:eastAsia="en-US"/>
    </w:rPr>
  </w:style>
  <w:style w:type="character" w:styleId="PiedepginaCar" w:customStyle="1">
    <w:name w:val="Pie de página Car"/>
    <w:rPr>
      <w:w w:val="100"/>
      <w:position w:val="-1"/>
      <w:sz w:val="22"/>
      <w:szCs w:val="22"/>
      <w:effect w:val="none"/>
      <w:vertAlign w:val="baseline"/>
      <w:cs w:val="0"/>
      <w:em w:val="none"/>
      <w:lang w:eastAsia="en-US"/>
    </w:rPr>
  </w:style>
  <w:style w:type="paragraph" w:styleId="TtulodeTDC" w:customStyle="1">
    <w:name w:val="Título de TDC"/>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pPr>
      <w:suppressAutoHyphens w:val="1"/>
      <w:ind w:left="-1" w:leftChars="-1" w:hanging="1" w:hangingChars="1"/>
      <w:textDirection w:val="btLr"/>
      <w:textAlignment w:val="top"/>
      <w:outlineLvl w:val="0"/>
    </w:pPr>
    <w:rPr>
      <w:position w:val="-1"/>
      <w:szCs w:val="22"/>
      <w:lang w:eastAsia="en-US"/>
    </w:rPr>
  </w:style>
  <w:style w:type="paragraph" w:styleId="TDC2">
    <w:name w:val="toc 2"/>
    <w:basedOn w:val="Normal"/>
    <w:next w:val="Normal"/>
    <w:qFormat w:val="1"/>
    <w:pPr>
      <w:suppressAutoHyphens w:val="1"/>
      <w:ind w:left="220" w:leftChars="-1" w:hanging="1" w:hangingChars="1"/>
      <w:textDirection w:val="btLr"/>
      <w:textAlignment w:val="top"/>
      <w:outlineLvl w:val="0"/>
    </w:pPr>
    <w:rPr>
      <w:position w:val="-1"/>
      <w:szCs w:val="22"/>
      <w:lang w:eastAsia="en-US"/>
    </w:rPr>
  </w:style>
  <w:style w:type="paragraph" w:styleId="TDC3">
    <w:name w:val="toc 3"/>
    <w:basedOn w:val="Normal"/>
    <w:next w:val="Normal"/>
    <w:qFormat w:val="1"/>
    <w:pPr>
      <w:suppressAutoHyphens w:val="1"/>
      <w:spacing w:after="100"/>
      <w:ind w:left="440" w:leftChars="-1" w:hanging="1" w:hangingChars="1"/>
      <w:textDirection w:val="btLr"/>
      <w:textAlignment w:val="top"/>
      <w:outlineLvl w:val="0"/>
    </w:pPr>
    <w:rPr>
      <w:rFonts w:ascii="Calibri" w:cs="Times New Roman" w:eastAsia="Times New Roman" w:hAnsi="Calibri"/>
      <w:position w:val="-1"/>
      <w:szCs w:val="22"/>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paragraph" w:styleId="template" w:customStyle="1">
    <w:name w:val="template"/>
    <w:basedOn w:val="Normal"/>
    <w:pPr>
      <w:suppressAutoHyphens w:val="1"/>
      <w:spacing w:after="0" w:line="240" w:lineRule="atLeast"/>
      <w:ind w:left="-1" w:leftChars="-1" w:hanging="1" w:hangingChars="1"/>
      <w:textDirection w:val="btLr"/>
      <w:textAlignment w:val="top"/>
      <w:outlineLvl w:val="0"/>
    </w:pPr>
    <w:rPr>
      <w:rFonts w:eastAsia="Times New Roman"/>
      <w:i w:val="1"/>
      <w:position w:val="-1"/>
      <w:sz w:val="22"/>
      <w:szCs w:val="20"/>
      <w:lang w:eastAsia="en-US" w:val="en-US"/>
    </w:rPr>
  </w:style>
  <w:style w:type="paragraph" w:styleId="level3text" w:customStyle="1">
    <w:name w:val="level 3 text"/>
    <w:basedOn w:val="Normal"/>
    <w:pPr>
      <w:numPr>
        <w:ilvl w:val="12"/>
        <w:numId w:val="31"/>
      </w:numPr>
      <w:suppressAutoHyphens w:val="1"/>
      <w:spacing w:after="0" w:line="220" w:lineRule="atLeast"/>
      <w:ind w:left="1350" w:leftChars="-1" w:hanging="716" w:hangingChars="1"/>
      <w:textDirection w:val="btLr"/>
      <w:textAlignment w:val="top"/>
      <w:outlineLvl w:val="0"/>
    </w:pPr>
    <w:rPr>
      <w:rFonts w:eastAsia="Times New Roman"/>
      <w:i w:val="1"/>
      <w:position w:val="-1"/>
      <w:sz w:val="22"/>
      <w:szCs w:val="20"/>
      <w:lang w:eastAsia="en-US" w:val="en-US"/>
    </w:rPr>
  </w:style>
  <w:style w:type="paragraph" w:styleId="requirement" w:customStyle="1">
    <w:name w:val="requirement"/>
    <w:basedOn w:val="Normal"/>
    <w:pPr>
      <w:suppressAutoHyphens w:val="1"/>
      <w:spacing w:after="0" w:line="240" w:lineRule="atLeast"/>
      <w:ind w:left="2348" w:leftChars="-1" w:hanging="994" w:hangingChars="1"/>
      <w:textDirection w:val="btLr"/>
      <w:textAlignment w:val="top"/>
      <w:outlineLvl w:val="0"/>
    </w:pPr>
    <w:rPr>
      <w:rFonts w:ascii="Times New Roman" w:eastAsia="Times New Roman" w:hAnsi="Times New Roman"/>
      <w:position w:val="-1"/>
      <w:szCs w:val="20"/>
      <w:lang w:eastAsia="en-US" w:val="en-US"/>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HBsIPQCoQF5m34X3L6GzVfAiw==">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2026-08-31T22:28:00Z</dcterms:created>
  <dc:creator>admin</dc:creator>
</cp:coreProperties>
</file>