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25.png" ContentType="image/png"/>
  <Override PartName="/word/media/rId30.png" ContentType="image/png"/>
  <Override PartName="/word/media/rId33.jpg" ContentType="image/jpe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три задачи для самостоятельного выполнения.</w:t>
      </w:r>
    </w:p>
    <w:bookmarkEnd w:id="20"/>
    <w:bookmarkStart w:id="5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1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Задания класса А поступают через 20 ± 5 мин, класса В — через 20 ± 10 мин, класса С — через 28 ± 5 мин и требуют для выполнения: класс А — 20 ± 5 мин, класс В — 21 ± 3 мин, класс С — 28 ± 5 мин. Задачи класса С загружаются в ЭВМ, если она полностью свободна. Задачи классов А и В могут дозагружаться к решающей задаче. Смоделировать работу ЭВМ за 80 ч. Определить её загрузку.</w:t>
      </w:r>
    </w:p>
    <w:bookmarkEnd w:id="21"/>
    <w:bookmarkStart w:id="28" w:name="реш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Решение</w:t>
      </w:r>
    </w:p>
    <w:p>
      <w:pPr>
        <w:numPr>
          <w:ilvl w:val="0"/>
          <w:numId w:val="1001"/>
        </w:numPr>
        <w:pStyle w:val="Compact"/>
      </w:pPr>
      <w:r>
        <w:t xml:space="preserve">Исходный код выглядит следующим образом. Здесь мы задаем cell, отвечающий за работу какого-либо процесса и в процессах занимаем необходимое для процесса поле. Ограничение на 2 поставлено специально, т. к. задача C должна выполняться только тогда, когда ЭВМ свободна. Остальное, в целом, очевидно и не требует объяснений.</w:t>
      </w:r>
    </w:p>
    <w:p>
      <w:pPr>
        <w:pStyle w:val="CaptionedFigure"/>
      </w:pPr>
      <w:r>
        <w:drawing>
          <wp:inline>
            <wp:extent cx="2463800" cy="6731000"/>
            <wp:effectExtent b="0" l="0" r="0" t="0"/>
            <wp:docPr descr="Исходный код программы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73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</w:t>
      </w:r>
    </w:p>
    <w:p>
      <w:pPr>
        <w:numPr>
          <w:ilvl w:val="0"/>
          <w:numId w:val="1002"/>
        </w:numPr>
        <w:pStyle w:val="Compact"/>
      </w:pPr>
      <w:r>
        <w:t xml:space="preserve">В результате получим отчет, было создано 240 задач А, 236 задач В и 172 задачи С, при этом ни одна задача С не выполнилась. Загрузка ЭВМ равна 0.994.</w:t>
      </w:r>
    </w:p>
    <w:p>
      <w:pPr>
        <w:pStyle w:val="CaptionedFigure"/>
      </w:pPr>
      <w:r>
        <w:drawing>
          <wp:inline>
            <wp:extent cx="5334000" cy="4712563"/>
            <wp:effectExtent b="0" l="0" r="0" t="0"/>
            <wp:docPr descr="Отчет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28"/>
    <w:bookmarkStart w:id="29" w:name="задача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Задача 2</w:t>
      </w:r>
    </w:p>
    <w:p>
      <w:pPr>
        <w:pStyle w:val="FirstParagraph"/>
      </w:pPr>
      <w:r>
        <w:t xml:space="preserve">амолёты прибывают для посадки в район аэропорта каждые 10 ± 5 мин. Если взлетно- 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 10 ± 2 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—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3"/>
        </w:numPr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3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3"/>
        </w:numPr>
      </w:pPr>
      <w:r>
        <w:t xml:space="preserve">определить коэффициент загрузки взлетно-посадочной полосы.</w:t>
      </w:r>
    </w:p>
    <w:bookmarkEnd w:id="29"/>
    <w:bookmarkStart w:id="36" w:name="решение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Решение</w:t>
      </w:r>
    </w:p>
    <w:p>
      <w:pPr>
        <w:numPr>
          <w:ilvl w:val="0"/>
          <w:numId w:val="1004"/>
        </w:numPr>
        <w:pStyle w:val="Compact"/>
      </w:pPr>
      <w:r>
        <w:t xml:space="preserve">Исходный код выглядит следующим образом. У нас есть 1 полоса, которую занимают в процессе работы либо при посадке, либо при взлете. При генерации задаем больший приоритет для тех, кто вылетает. Через TEST проводим проверку на свободную полосу.</w:t>
      </w:r>
    </w:p>
    <w:p>
      <w:pPr>
        <w:pStyle w:val="CaptionedFigure"/>
      </w:pPr>
      <w:r>
        <w:drawing>
          <wp:inline>
            <wp:extent cx="3352800" cy="7264400"/>
            <wp:effectExtent b="0" l="0" r="0" t="0"/>
            <wp:docPr descr="Исходный код программы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2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</w:t>
      </w:r>
    </w:p>
    <w:p>
      <w:pPr>
        <w:numPr>
          <w:ilvl w:val="0"/>
          <w:numId w:val="1005"/>
        </w:numPr>
        <w:pStyle w:val="Compact"/>
      </w:pPr>
      <w:r>
        <w:t xml:space="preserve">В результате получим отчет, прилетело 142 самолета, улетело также 142 самолета. На запасной аэродром было направлено 0 самолетов. Красное - проверка на то, что у полоса свободна, там только 1 крутил все пять кругов, но все равно сел. Если бы самолет не смог сесть, он бы попал в синюю зону, но тут 0. Желтая зона показывает обработку самолетов, которые сели - они все были обработаны. Зеленым это те, которые вылетают. Все вылетели - никакой очереди не осталось - отметил черным.</w:t>
      </w:r>
    </w:p>
    <w:p>
      <w:pPr>
        <w:pStyle w:val="CaptionedFigure"/>
      </w:pPr>
      <w:r>
        <w:drawing>
          <wp:inline>
            <wp:extent cx="5057775" cy="4581525"/>
            <wp:effectExtent b="0" l="0" r="0" t="0"/>
            <wp:docPr descr="Отчет" title="" id="34" name="Picture"/>
            <a:graphic>
              <a:graphicData uri="http://schemas.openxmlformats.org/drawingml/2006/picture">
                <pic:pic>
                  <pic:nvPicPr>
                    <pic:cNvPr descr=".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36"/>
    <w:bookmarkStart w:id="37" w:name="задача-3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Задача 3</w:t>
      </w:r>
    </w:p>
    <w:p>
      <w:pPr>
        <w:pStyle w:val="FirstParagraph"/>
      </w:pPr>
      <w:r>
        <w:t xml:space="preserve">Морские суда прибывают в порт каждые [a ± δ] часов. В порту имеется N причалов. Каждый корабль по длине занимает M причалов и находится в порту [b ± ε] часов. 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1. a = 20 ч, δ = 5 ч, b = 10 ч, ε = 3 ч, N = 10, M = 3;</w:t>
      </w:r>
      <w:r>
        <w:t xml:space="preserve"> </w:t>
      </w:r>
      <w:r>
        <w:t xml:space="preserve">2. a = 30 ч, δ = 10 ч, b = 8 ч, ε = 4 ч, N = 6, M = 2.</w:t>
      </w:r>
    </w:p>
    <w:bookmarkEnd w:id="37"/>
    <w:bookmarkStart w:id="47" w:name="решение-для-1-пунтк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Решение для 1 пунтка</w:t>
      </w:r>
    </w:p>
    <w:p>
      <w:pPr>
        <w:numPr>
          <w:ilvl w:val="0"/>
          <w:numId w:val="1006"/>
        </w:numPr>
        <w:pStyle w:val="Compact"/>
      </w:pPr>
      <w:r>
        <w:t xml:space="preserve">Исходный код выглядит следующим образом. Pier показывает у нас количество причалов. Остальное не нуждается в объяснении.</w:t>
      </w:r>
    </w:p>
    <w:p>
      <w:pPr>
        <w:pStyle w:val="CaptionedFigure"/>
      </w:pPr>
      <w:r>
        <w:drawing>
          <wp:inline>
            <wp:extent cx="2032000" cy="2768600"/>
            <wp:effectExtent b="0" l="0" r="0" t="0"/>
            <wp:docPr descr="Исходный код программы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Получим следующие исходные данные, 218 судов прошло, максимально используемое количество причалов 3. Утилизация составила 0.149 - наши причалы простаивают без дела.</w:t>
      </w:r>
    </w:p>
    <w:p>
      <w:pPr>
        <w:pStyle w:val="CaptionedFigure"/>
      </w:pPr>
      <w:r>
        <w:drawing>
          <wp:inline>
            <wp:extent cx="5334000" cy="2855310"/>
            <wp:effectExtent b="0" l="0" r="0" t="0"/>
            <wp:docPr descr="Отчет" title="" id="42" name="Picture"/>
            <a:graphic>
              <a:graphicData uri="http://schemas.openxmlformats.org/drawingml/2006/picture">
                <pic:pic>
                  <pic:nvPicPr>
                    <pic:cNvPr descr=".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p>
      <w:pPr>
        <w:numPr>
          <w:ilvl w:val="0"/>
          <w:numId w:val="1008"/>
        </w:numPr>
        <w:pStyle w:val="Compact"/>
      </w:pPr>
      <w:r>
        <w:t xml:space="preserve">Оптимальным решением будет использовать 3 причала, при этом утилизация все еще не максимальная, что говорит нам о возможности увеличения судов, без необходимости увеличения количества судов.</w:t>
      </w:r>
    </w:p>
    <w:p>
      <w:pPr>
        <w:pStyle w:val="CaptionedFigure"/>
      </w:pPr>
      <w:r>
        <w:drawing>
          <wp:inline>
            <wp:extent cx="5334000" cy="659876"/>
            <wp:effectExtent b="0" l="0" r="0" t="0"/>
            <wp:docPr descr="Отчет" title="" id="45" name="Picture"/>
            <a:graphic>
              <a:graphicData uri="http://schemas.openxmlformats.org/drawingml/2006/picture">
                <pic:pic>
                  <pic:nvPicPr>
                    <pic:cNvPr descr=".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47"/>
    <w:bookmarkStart w:id="57" w:name="решение-для-2-пунтк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 для 2 пунтка</w:t>
      </w:r>
    </w:p>
    <w:p>
      <w:pPr>
        <w:numPr>
          <w:ilvl w:val="0"/>
          <w:numId w:val="1009"/>
        </w:numPr>
        <w:pStyle w:val="Compact"/>
      </w:pPr>
      <w:r>
        <w:t xml:space="preserve">Исходный код выглядит следующим образом. Pier показывает у нас количество причалов. Остальное не нуждается в объяснении.</w:t>
      </w:r>
    </w:p>
    <w:p>
      <w:pPr>
        <w:pStyle w:val="CaptionedFigure"/>
      </w:pPr>
      <w:r>
        <w:drawing>
          <wp:inline>
            <wp:extent cx="1816100" cy="2781300"/>
            <wp:effectExtent b="0" l="0" r="0" t="0"/>
            <wp:docPr descr="Исходный код программы" title="" id="49" name="Picture"/>
            <a:graphic>
              <a:graphicData uri="http://schemas.openxmlformats.org/drawingml/2006/picture">
                <pic:pic>
                  <pic:nvPicPr>
                    <pic:cNvPr descr="./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</w:t>
      </w:r>
    </w:p>
    <w:p>
      <w:pPr>
        <w:numPr>
          <w:ilvl w:val="0"/>
          <w:numId w:val="1010"/>
        </w:numPr>
        <w:pStyle w:val="Compact"/>
      </w:pPr>
      <w:r>
        <w:t xml:space="preserve">Получим следующие исходные данные, 145 судов прошло, максимально используемое количество причалов 2. Утилизация составила 0.088 - наши причалы простаивают без дела.</w:t>
      </w:r>
    </w:p>
    <w:p>
      <w:pPr>
        <w:pStyle w:val="CaptionedFigure"/>
      </w:pPr>
      <w:r>
        <w:drawing>
          <wp:inline>
            <wp:extent cx="5334000" cy="4284833"/>
            <wp:effectExtent b="0" l="0" r="0" t="0"/>
            <wp:docPr descr="Отчет" title="" id="52" name="Picture"/>
            <a:graphic>
              <a:graphicData uri="http://schemas.openxmlformats.org/drawingml/2006/picture">
                <pic:pic>
                  <pic:nvPicPr>
                    <pic:cNvPr descr="./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p>
      <w:pPr>
        <w:numPr>
          <w:ilvl w:val="0"/>
          <w:numId w:val="1011"/>
        </w:numPr>
        <w:pStyle w:val="Compact"/>
      </w:pPr>
      <w:r>
        <w:t xml:space="preserve">Оптимальным решением будет использовать 2 причала, при этом утилизация все еще не максимальная, что говорит нам о возможности увеличения судов, без необходимости увеличения количества судов.</w:t>
      </w:r>
    </w:p>
    <w:p>
      <w:pPr>
        <w:pStyle w:val="CaptionedFigure"/>
      </w:pPr>
      <w:r>
        <w:drawing>
          <wp:inline>
            <wp:extent cx="5334000" cy="572159"/>
            <wp:effectExtent b="0" l="0" r="0" t="0"/>
            <wp:docPr descr="Отчет" title="" id="55" name="Picture"/>
            <a:graphic>
              <a:graphicData uri="http://schemas.openxmlformats.org/drawingml/2006/picture">
                <pic:pic>
                  <pic:nvPicPr>
                    <pic:cNvPr descr="./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решил 3 задачи для самостоятельного выполнения.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Тагиев Байрам Алтай оглы</dc:creator>
  <dc:language>ru-RU</dc:language>
  <cp:keywords/>
  <dcterms:created xsi:type="dcterms:W3CDTF">2023-06-17T17:36:55Z</dcterms:created>
  <dcterms:modified xsi:type="dcterms:W3CDTF">2023-06-17T17:36:55Z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