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моделирования сетей передачи данных с помощью средства имитационного моделирования NS-2, а также анализ полученных результатов моделирования.</w:t>
      </w:r>
    </w:p>
    <w:bookmarkEnd w:id="20"/>
    <w:bookmarkStart w:id="24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Внесите следующие изменения в реализацию примера с кольцевой топологией сети:</w:t>
      </w:r>
    </w:p>
    <w:p>
      <w:pPr>
        <w:numPr>
          <w:ilvl w:val="0"/>
          <w:numId w:val="1001"/>
        </w:numPr>
        <w:pStyle w:val="Compact"/>
      </w:pPr>
      <w:r>
        <w:t xml:space="preserve">топология сети должна соответствовать представленной на (fig. 1)</w:t>
      </w:r>
    </w:p>
    <w:p>
      <w:pPr>
        <w:pStyle w:val="CaptionedFigure"/>
      </w:pPr>
      <w:r>
        <w:drawing>
          <wp:inline>
            <wp:extent cx="2667000" cy="2667000"/>
            <wp:effectExtent b="0" l="0" r="0" t="0"/>
            <wp:docPr descr="Изменённая кольцевая топология сети" title="" id="22" name="Picture"/>
            <a:graphic>
              <a:graphicData uri="http://schemas.openxmlformats.org/drawingml/2006/picture">
                <pic:pic>
                  <pic:nvPicPr>
                    <pic:cNvPr descr="image/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Изменённая кольцевая топология сети</w:t>
      </w:r>
    </w:p>
    <w:p>
      <w:pPr>
        <w:numPr>
          <w:ilvl w:val="0"/>
          <w:numId w:val="1002"/>
        </w:numPr>
      </w:pPr>
      <w:r>
        <w:t xml:space="preserve">передача данных должна осуществляться от узла n(0) до узла n(5) по кратчай-</w:t>
      </w:r>
      <w:r>
        <w:t xml:space="preserve"> </w:t>
      </w:r>
      <w:r>
        <w:t xml:space="preserve">шему пути в течение 5 секунд модельного времени;</w:t>
      </w:r>
    </w:p>
    <w:p>
      <w:pPr>
        <w:numPr>
          <w:ilvl w:val="0"/>
          <w:numId w:val="1002"/>
        </w:numPr>
      </w:pPr>
      <w:r>
        <w:t xml:space="preserve">передача данных должна идти по протоколу TCP (тип Newreno), на принимаю-</w:t>
      </w:r>
      <w:r>
        <w:t xml:space="preserve"> </w:t>
      </w:r>
      <w:r>
        <w:t xml:space="preserve">щей стороне используется TCPSink-объект типа DelAck; поверх TCP работает</w:t>
      </w:r>
      <w:r>
        <w:t xml:space="preserve"> </w:t>
      </w:r>
      <w:r>
        <w:t xml:space="preserve">протокол FTP с 0,5 до 4,5 секунд модельного времени;</w:t>
      </w:r>
    </w:p>
    <w:p>
      <w:pPr>
        <w:numPr>
          <w:ilvl w:val="0"/>
          <w:numId w:val="1002"/>
        </w:numPr>
      </w:pPr>
      <w:r>
        <w:t xml:space="preserve">с 1 по 2 секунду модельного времени происходит разрыв соединения между</w:t>
      </w:r>
      <w:r>
        <w:t xml:space="preserve"> </w:t>
      </w:r>
      <w:r>
        <w:t xml:space="preserve">узлами n(0) и n(1);</w:t>
      </w:r>
    </w:p>
    <w:p>
      <w:pPr>
        <w:numPr>
          <w:ilvl w:val="0"/>
          <w:numId w:val="1002"/>
        </w:numPr>
      </w:pPr>
      <w:r>
        <w:t xml:space="preserve">при разрыве соединения маршрут передачи данных должен измениться на ре-</w:t>
      </w:r>
      <w:r>
        <w:t xml:space="preserve"> </w:t>
      </w:r>
      <w:r>
        <w:t xml:space="preserve">зервный, после восстановления соединения пакеты снова должны пойти по</w:t>
      </w:r>
      <w:r>
        <w:t xml:space="preserve"> </w:t>
      </w:r>
      <w:r>
        <w:t xml:space="preserve">кратчайшему пути.</w:t>
      </w:r>
    </w:p>
    <w:bookmarkEnd w:id="24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Для начала создадим симулятор, файл анимации и трассировки.</w:t>
      </w:r>
    </w:p>
    <w:p>
      <w:pPr>
        <w:pStyle w:val="CaptionedFigure"/>
      </w:pPr>
      <w:r>
        <w:drawing>
          <wp:inline>
            <wp:extent cx="3733800" cy="2015285"/>
            <wp:effectExtent b="0" l="0" r="0" t="0"/>
            <wp:docPr descr="Инициализация необходимого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5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Инициализация необходимого</w:t>
      </w:r>
    </w:p>
    <w:p>
      <w:pPr>
        <w:numPr>
          <w:ilvl w:val="0"/>
          <w:numId w:val="1004"/>
        </w:numPr>
        <w:pStyle w:val="Compact"/>
      </w:pPr>
      <w:r>
        <w:t xml:space="preserve">Далее создадим наши узлы при помощи цикла и соединим соответствующие узлы по схеме, представленной на (fig. 1)</w:t>
      </w:r>
    </w:p>
    <w:p>
      <w:pPr>
        <w:pStyle w:val="CaptionedFigure"/>
      </w:pPr>
      <w:r>
        <w:drawing>
          <wp:inline>
            <wp:extent cx="3733800" cy="983115"/>
            <wp:effectExtent b="0" l="0" r="0" t="0"/>
            <wp:docPr descr="Манипуляции с узлами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3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Манипуляции с узлами</w:t>
      </w:r>
    </w:p>
    <w:p>
      <w:pPr>
        <w:numPr>
          <w:ilvl w:val="0"/>
          <w:numId w:val="1005"/>
        </w:numPr>
        <w:pStyle w:val="Compact"/>
      </w:pPr>
      <w:r>
        <w:t xml:space="preserve">Теперь зададим соединение между узлами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5</w:t>
      </w:r>
      <w:r>
        <w:t xml:space="preserve">. Передачу данных по TCP Newreno, на принимающей стороне TCPSink DelAck. Также, поверх TCP работает FTP.</w:t>
      </w:r>
    </w:p>
    <w:p>
      <w:pPr>
        <w:pStyle w:val="CaptionedFigure"/>
      </w:pPr>
      <w:r>
        <w:drawing>
          <wp:inline>
            <wp:extent cx="3733800" cy="2451022"/>
            <wp:effectExtent b="0" l="0" r="0" t="0"/>
            <wp:docPr descr="Передача данных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1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Передача данных</w:t>
      </w:r>
    </w:p>
    <w:p>
      <w:pPr>
        <w:numPr>
          <w:ilvl w:val="0"/>
          <w:numId w:val="1006"/>
        </w:numPr>
        <w:pStyle w:val="Compact"/>
      </w:pPr>
      <w:r>
        <w:t xml:space="preserve">Теперь мы сделаем разметку модельного времени. На 0.5 секунде запустим FTP. На 1 секунде разорвем соединение между узлами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1</w:t>
      </w:r>
      <w:r>
        <w:t xml:space="preserve">, чтобы трафик пошел по другому пути кольца. На 2 секунде востановим соединение и далее мы увидим, что трафик пошел по кратчайшему пути. Далее остановим FTP и запустим процедуру</w:t>
      </w:r>
      <w:r>
        <w:t xml:space="preserve"> </w:t>
      </w:r>
      <w:r>
        <w:rPr>
          <w:rStyle w:val="VerbatimChar"/>
        </w:rPr>
        <w:t xml:space="preserve">finish</w:t>
      </w:r>
      <w:r>
        <w:t xml:space="preserve">.</w:t>
      </w:r>
    </w:p>
    <w:p>
      <w:pPr>
        <w:pStyle w:val="CaptionedFigure"/>
      </w:pPr>
      <w:r>
        <w:drawing>
          <wp:inline>
            <wp:extent cx="3733800" cy="1598533"/>
            <wp:effectExtent b="0" l="0" r="0" t="0"/>
            <wp:docPr descr="Модельное время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8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Модельное время</w:t>
      </w:r>
    </w:p>
    <w:p>
      <w:pPr>
        <w:numPr>
          <w:ilvl w:val="0"/>
          <w:numId w:val="1007"/>
        </w:numPr>
        <w:pStyle w:val="Compact"/>
      </w:pPr>
      <w:r>
        <w:t xml:space="preserve">Запустим моделирование и посмотрим на результат. Сначала, мы видим как пакеты идут по кратчайшему пути, через</w:t>
      </w:r>
      <w:r>
        <w:t xml:space="preserve"> </w:t>
      </w:r>
      <w:r>
        <w:rPr>
          <w:rStyle w:val="VerbatimChar"/>
        </w:rPr>
        <w:t xml:space="preserve">0-1-5</w:t>
      </w:r>
      <w:r>
        <w:t xml:space="preserve">.</w:t>
      </w:r>
    </w:p>
    <w:p>
      <w:pPr>
        <w:pStyle w:val="CaptionedFigure"/>
      </w:pPr>
      <w:r>
        <w:drawing>
          <wp:inline>
            <wp:extent cx="3670300" cy="2895600"/>
            <wp:effectExtent b="0" l="0" r="0" t="0"/>
            <wp:docPr descr="Результат в NAM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в NAM</w:t>
      </w:r>
    </w:p>
    <w:p>
      <w:pPr>
        <w:numPr>
          <w:ilvl w:val="0"/>
          <w:numId w:val="1008"/>
        </w:numPr>
        <w:pStyle w:val="Compact"/>
      </w:pPr>
      <w:r>
        <w:t xml:space="preserve">Далее, на 1 секунде у нас происходит разрыв соединения между</w:t>
      </w:r>
      <w:r>
        <w:t xml:space="preserve"> </w:t>
      </w:r>
      <w:r>
        <w:rPr>
          <w:rStyle w:val="VerbatimChar"/>
        </w:rPr>
        <w:t xml:space="preserve">0-1</w:t>
      </w:r>
      <w:r>
        <w:t xml:space="preserve">. И пакеты теряются.</w:t>
      </w:r>
    </w:p>
    <w:p>
      <w:pPr>
        <w:pStyle w:val="CaptionedFigure"/>
      </w:pPr>
      <w:r>
        <w:drawing>
          <wp:inline>
            <wp:extent cx="3746500" cy="2819400"/>
            <wp:effectExtent b="0" l="0" r="0" t="0"/>
            <wp:docPr descr="Разрыв соединения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Разрыв соединения</w:t>
      </w:r>
    </w:p>
    <w:p>
      <w:pPr>
        <w:numPr>
          <w:ilvl w:val="0"/>
          <w:numId w:val="1009"/>
        </w:numPr>
        <w:pStyle w:val="Compact"/>
      </w:pPr>
      <w:r>
        <w:t xml:space="preserve">Затем происходит изменение маршрута передачи данных.</w:t>
      </w:r>
    </w:p>
    <w:p>
      <w:pPr>
        <w:pStyle w:val="CaptionedFigure"/>
      </w:pPr>
      <w:r>
        <w:drawing>
          <wp:inline>
            <wp:extent cx="3556000" cy="2565400"/>
            <wp:effectExtent b="0" l="0" r="0" t="0"/>
            <wp:docPr descr="Разрыв соединения 2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Разрыв соединения 2</w:t>
      </w:r>
    </w:p>
    <w:p>
      <w:pPr>
        <w:numPr>
          <w:ilvl w:val="0"/>
          <w:numId w:val="1010"/>
        </w:numPr>
        <w:pStyle w:val="Compact"/>
      </w:pPr>
      <w:r>
        <w:t xml:space="preserve">После происходит востановление пути и изменение маршрута передачи данных.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мере выполнения работы, я приобрел практические навыки моделирования сетей передачи данных с помощью средства имитационного моделирования NS-2, а также проанализировал результаты моделирования.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Тагиев Байрам Алтай оглы</dc:creator>
  <dc:language>ru-RU</dc:language>
  <cp:keywords/>
  <dcterms:created xsi:type="dcterms:W3CDTF">2023-04-22T11:37:37Z</dcterms:created>
  <dcterms:modified xsi:type="dcterms:W3CDTF">2023-04-22T11:37:37Z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IndexTemplate">
    <vt:lpwstr>(i)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temTitleDelim">
    <vt:lpwstr>.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ItemTemplate">
    <vt:lpwstr>lofItemTitleilistItemTitleDelimt </vt:lpwstr>
  </property>
  <property fmtid="{D5CDD505-2E9C-101B-9397-08002B2CF9AE}" pid="41" name="lofItemTitle">
    <vt:lpwstr/>
  </property>
  <property fmtid="{D5CDD505-2E9C-101B-9397-08002B2CF9AE}" pid="42" name="lofTitle">
    <vt:lpwstr>Список иллюстраций</vt:lpwstr>
  </property>
  <property fmtid="{D5CDD505-2E9C-101B-9397-08002B2CF9AE}" pid="43" name="lolItemTemplate">
    <vt:lpwstr>lolItemTitleilistItemTitleDelimt </vt:lpwstr>
  </property>
  <property fmtid="{D5CDD505-2E9C-101B-9397-08002B2CF9AE}" pid="44" name="lolItemTitle">
    <vt:lpwstr/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ItemTemplate">
    <vt:lpwstr>lotItemTitleilistItemTitleDelimt </vt:lpwstr>
  </property>
  <property fmtid="{D5CDD505-2E9C-101B-9397-08002B2CF9AE}" pid="48" name="lotItemTitle">
    <vt:lpwstr/>
  </property>
  <property fmtid="{D5CDD505-2E9C-101B-9397-08002B2CF9AE}" pid="49" name="lotTitle">
    <vt:lpwstr>Список таблиц</vt:lpwstr>
  </property>
  <property fmtid="{D5CDD505-2E9C-101B-9397-08002B2CF9AE}" pid="50" name="lstLabels">
    <vt:lpwstr>arabic</vt:lpwstr>
  </property>
  <property fmtid="{D5CDD505-2E9C-101B-9397-08002B2CF9AE}" pid="51" name="lstPrefix">
    <vt:lpwstr/>
  </property>
  <property fmtid="{D5CDD505-2E9C-101B-9397-08002B2CF9AE}" pid="52" name="lstPrefixTemplate">
    <vt:lpwstr>p i</vt:lpwstr>
  </property>
  <property fmtid="{D5CDD505-2E9C-101B-9397-08002B2CF9AE}" pid="53" name="mainfont">
    <vt:lpwstr>DejaVu Serif</vt:lpwstr>
  </property>
  <property fmtid="{D5CDD505-2E9C-101B-9397-08002B2CF9AE}" pid="54" name="mainfontoptions">
    <vt:lpwstr>Ligatures=TeX</vt:lpwstr>
  </property>
  <property fmtid="{D5CDD505-2E9C-101B-9397-08002B2CF9AE}" pid="55" name="monofont">
    <vt:lpwstr>DejaVu Sans Mono</vt:lpwstr>
  </property>
  <property fmtid="{D5CDD505-2E9C-101B-9397-08002B2CF9AE}" pid="56" name="monofontoptions">
    <vt:lpwstr>Scale=MatchLowercase,Scale=0.9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DejaVu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DejaVu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Таблица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depth">
    <vt:lpwstr>2</vt:lpwstr>
  </property>
  <property fmtid="{D5CDD505-2E9C-101B-9397-08002B2CF9AE}" pid="90" name="toc-title">
    <vt:lpwstr>Содержание</vt:lpwstr>
  </property>
</Properties>
</file>