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1"/>
          <w:numId w:val="1"/>
        </w:numPr>
        <w:spacing w:before="200" w:after="120"/>
        <w:rPr/>
      </w:pPr>
      <w:r>
        <w:rPr/>
        <w:t xml:space="preserve">Roteiro de Testes de Aceitação – </w:t>
      </w:r>
      <w:r>
        <w:rPr/>
        <w:t>Cartão Provisório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Cenário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Vínculo de cartão padrão a um portador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Interface H/M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Portal Gestão Frota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Cartão padrão informado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Pós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O sistema retorna mensagem de cartão inválido ao usuário</w:t>
            </w:r>
          </w:p>
        </w:tc>
      </w:tr>
      <w:tr>
        <w:trPr>
          <w:trHeight w:val="1449" w:hRule="atLeast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Erros encontrados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Resultado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Teste aceito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Teste rejeitado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Cenário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Vínculo de cartão provisório a um portador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Interface H/M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Portal Gestão Frota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Cartão provisório sem vínculo ativo com nenhum portador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Portador sem cartão ativo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Pós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Cartão provisório vinculado satisfatoriamente ao portador</w:t>
            </w:r>
          </w:p>
        </w:tc>
      </w:tr>
      <w:tr>
        <w:trPr>
          <w:trHeight w:val="1449" w:hRule="atLeast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Erros encontrados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trHeight w:val="522" w:hRule="atLeast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Resultado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Teste aceito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bookmarkStart w:id="0" w:name="__DdeLink__3_3526346826"/>
            <w:r>
              <w:rPr/>
              <w:t>Teste rejeitado</w:t>
            </w:r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Cenário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Transação de Combustível utilizando um cartão provisório não vinculado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Interface H/M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Terminal POS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Cartão provisório não vinculado a nenhum portador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 xml:space="preserve">Qualquer portador 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Qualquer valor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Pós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Transação negada com status 08</w:t>
            </w:r>
          </w:p>
        </w:tc>
      </w:tr>
      <w:tr>
        <w:trPr>
          <w:trHeight w:val="1449" w:hRule="atLeast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Erros encontrados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Resultado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Teste aceito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Teste rejeitado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5.15pt;height:4.7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LibreOffice/6.0.7.3$Linux_X86_64 LibreOffice_project/00m0$Build-3</Application>
  <Pages>2</Pages>
  <Words>142</Words>
  <Characters>802</Characters>
  <CharactersWithSpaces>890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2021-08-29T21:07:07Z</dcterms:created>
  <dc:creator/>
  <dc:description/>
  <dc:language>pt-BR</dc:language>
  <cp:lastModifiedBy/>
  <dcterms:modified xsi:type="dcterms:W3CDTF">2021-08-29T23:08:51Z</dcterms:modified>
  <cp:revision>5</cp:revision>
  <dc:subject/>
  <dc:title/>
</cp:coreProperties>
</file>