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05B1" w:rsidR="009714E8" w:rsidP="00B1117F" w:rsidRDefault="00B1117F" w14:paraId="3E1E9C61" w14:textId="059B6927">
      <w:pPr>
        <w:pStyle w:val="Heading1"/>
        <w:rPr>
          <w:rFonts w:eastAsia="Times New Roman"/>
          <w:sz w:val="22"/>
          <w:szCs w:val="22"/>
        </w:rPr>
      </w:pPr>
      <w:r>
        <w:t>CS 305 Project One Template</w:t>
      </w:r>
    </w:p>
    <w:p w:rsidRPr="004079F2" w:rsidR="00BF4E7E" w:rsidP="004609FD" w:rsidRDefault="00BF4E7E" w14:paraId="06613801" w14:textId="77777777">
      <w:pPr>
        <w:suppressAutoHyphens/>
        <w:spacing w:after="0" w:line="240" w:lineRule="auto"/>
        <w:contextualSpacing/>
      </w:pPr>
      <w:bookmarkStart w:name="_Toc32574607" w:id="0"/>
      <w:bookmarkStart w:name="_Toc1483357155" w:id="1"/>
      <w:bookmarkStart w:name="_Toc714089909" w:id="2"/>
    </w:p>
    <w:p w:rsidRPr="000B05B1" w:rsidR="00705D42" w:rsidP="004609FD" w:rsidRDefault="00705D42" w14:paraId="68198029" w14:textId="77777777">
      <w:pPr>
        <w:pStyle w:val="Heading2"/>
      </w:pPr>
      <w:bookmarkStart w:name="_Toc32574609" w:id="3"/>
      <w:bookmarkStart w:name="_Toc553343011" w:id="4"/>
      <w:bookmarkStart w:name="_Toc1663275437" w:id="5"/>
      <w:r w:rsidRPr="000B05B1">
        <w:t>Document Revision History</w:t>
      </w:r>
    </w:p>
    <w:p w:rsidRPr="000B05B1" w:rsidR="00705D42" w:rsidP="004609FD" w:rsidRDefault="00705D42" w14:paraId="35569450" w14:textId="77777777">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Pr="000B05B1" w:rsidR="00705D42" w:rsidTr="08AF9B83" w14:paraId="16549E2F" w14:textId="77777777">
        <w:trPr>
          <w:cantSplit/>
          <w:tblHeader/>
        </w:trPr>
        <w:tc>
          <w:tcPr>
            <w:tcW w:w="2337" w:type="dxa"/>
            <w:tcMar>
              <w:left w:w="115" w:type="dxa"/>
              <w:right w:w="115" w:type="dxa"/>
            </w:tcMar>
          </w:tcPr>
          <w:p w:rsidRPr="000B05B1" w:rsidR="00705D42" w:rsidP="004609FD" w:rsidRDefault="00705D42" w14:paraId="55849EB9"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rsidRPr="000B05B1" w:rsidR="00705D42" w:rsidP="004609FD" w:rsidRDefault="00705D42" w14:paraId="5BC9FAFE"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rsidRPr="000B05B1" w:rsidR="00705D42" w:rsidP="004609FD" w:rsidRDefault="00705D42" w14:paraId="6EAECFAB"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rsidRPr="000B05B1" w:rsidR="00705D42" w:rsidP="004609FD" w:rsidRDefault="00705D42" w14:paraId="4361B474"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Pr="000B05B1" w:rsidR="00705D42" w:rsidTr="08AF9B83" w14:paraId="5D341E9F" w14:textId="77777777">
        <w:trPr>
          <w:cantSplit/>
          <w:tblHeader/>
        </w:trPr>
        <w:tc>
          <w:tcPr>
            <w:tcW w:w="2337" w:type="dxa"/>
            <w:tcMar>
              <w:left w:w="115" w:type="dxa"/>
              <w:right w:w="115" w:type="dxa"/>
            </w:tcMar>
          </w:tcPr>
          <w:p w:rsidRPr="000B05B1" w:rsidR="00705D42" w:rsidP="004609FD" w:rsidRDefault="00705D42" w14:paraId="474534F6"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rsidRPr="000B05B1" w:rsidR="00705D42" w:rsidP="08AF9B83" w:rsidRDefault="00705D42" w14:paraId="450D8A92" w14:textId="062156BE">
            <w:pPr>
              <w:suppressAutoHyphens/>
              <w:spacing w:after="0" w:line="240" w:lineRule="auto"/>
              <w:contextualSpacing w:val="1"/>
              <w:jc w:val="center"/>
              <w:rPr>
                <w:rFonts w:eastAsia="Times New Roman" w:cs="Calibri" w:cstheme="minorAscii"/>
                <w:b w:val="1"/>
                <w:bCs w:val="1"/>
                <w:color w:val="auto"/>
              </w:rPr>
            </w:pPr>
            <w:r w:rsidRPr="08AF9B83" w:rsidR="4988EBB6">
              <w:rPr>
                <w:rFonts w:eastAsia="Times New Roman" w:cs="Calibri" w:cstheme="minorAscii"/>
                <w:b w:val="1"/>
                <w:bCs w:val="1"/>
                <w:color w:val="auto"/>
              </w:rPr>
              <w:t>09/20/26</w:t>
            </w:r>
          </w:p>
        </w:tc>
        <w:tc>
          <w:tcPr>
            <w:tcW w:w="2338" w:type="dxa"/>
            <w:tcMar>
              <w:left w:w="115" w:type="dxa"/>
              <w:right w:w="115" w:type="dxa"/>
            </w:tcMar>
          </w:tcPr>
          <w:p w:rsidRPr="000B05B1" w:rsidR="00705D42" w:rsidP="119D82D6" w:rsidRDefault="00705D42" w14:paraId="3389EEA3" w14:textId="536355EF">
            <w:pPr>
              <w:suppressAutoHyphens/>
              <w:spacing w:after="0" w:line="240" w:lineRule="auto"/>
              <w:contextualSpacing w:val="1"/>
              <w:jc w:val="center"/>
            </w:pPr>
            <w:r w:rsidRPr="119D82D6" w:rsidR="60ABC257">
              <w:rPr>
                <w:rFonts w:eastAsia="Times New Roman" w:cs="Calibri" w:cstheme="minorAscii"/>
                <w:b w:val="1"/>
                <w:bCs w:val="1"/>
              </w:rPr>
              <w:t>Marrissa Turner</w:t>
            </w:r>
          </w:p>
        </w:tc>
        <w:tc>
          <w:tcPr>
            <w:tcW w:w="2338" w:type="dxa"/>
            <w:tcMar>
              <w:left w:w="115" w:type="dxa"/>
              <w:right w:w="115" w:type="dxa"/>
            </w:tcMar>
          </w:tcPr>
          <w:p w:rsidRPr="000B05B1" w:rsidR="00705D42" w:rsidP="004609FD" w:rsidRDefault="00705D42" w14:paraId="4D94B6C2" w14:textId="77777777">
            <w:pPr>
              <w:suppressAutoHyphens/>
              <w:spacing w:after="0" w:line="240" w:lineRule="auto"/>
              <w:contextualSpacing/>
              <w:jc w:val="center"/>
              <w:rPr>
                <w:rFonts w:eastAsia="Times New Roman" w:cstheme="minorHAnsi"/>
                <w:b/>
                <w:bCs/>
              </w:rPr>
            </w:pPr>
          </w:p>
        </w:tc>
      </w:tr>
    </w:tbl>
    <w:p w:rsidRPr="000B05B1" w:rsidR="00705D42" w:rsidP="004609FD" w:rsidRDefault="00705D42" w14:paraId="3387940D" w14:textId="77777777">
      <w:pPr>
        <w:suppressAutoHyphens/>
        <w:spacing w:after="0" w:line="240" w:lineRule="auto"/>
        <w:contextualSpacing/>
        <w:rPr>
          <w:rFonts w:eastAsia="Times New Roman" w:cstheme="minorHAnsi"/>
          <w:b/>
          <w:bCs/>
        </w:rPr>
      </w:pPr>
    </w:p>
    <w:p w:rsidRPr="000B05B1" w:rsidR="00705D42" w:rsidP="004609FD" w:rsidRDefault="00705D42" w14:paraId="73478BD7" w14:textId="77777777">
      <w:pPr>
        <w:pStyle w:val="Heading2"/>
      </w:pPr>
      <w:bookmarkStart w:name="_Toc32574608" w:id="6"/>
      <w:bookmarkStart w:name="_Toc302021790" w:id="7"/>
      <w:bookmarkStart w:name="_Toc1639619014" w:id="8"/>
      <w:r w:rsidRPr="000B05B1">
        <w:t>Client</w:t>
      </w:r>
      <w:bookmarkEnd w:id="6"/>
      <w:bookmarkEnd w:id="7"/>
      <w:bookmarkEnd w:id="8"/>
    </w:p>
    <w:p w:rsidRPr="000B05B1" w:rsidR="00705D42" w:rsidP="004609FD" w:rsidRDefault="00705D42" w14:paraId="1ACC9E22" w14:textId="77777777">
      <w:pPr>
        <w:suppressAutoHyphens/>
        <w:spacing w:after="0" w:line="240" w:lineRule="auto"/>
        <w:contextualSpacing/>
        <w:rPr>
          <w:rFonts w:cstheme="minorHAnsi"/>
        </w:rPr>
      </w:pPr>
    </w:p>
    <w:p w:rsidR="004609FD" w:rsidP="004609FD" w:rsidRDefault="00705D42" w14:paraId="71F9651E" w14:textId="77777777">
      <w:pPr>
        <w:suppressAutoHyphens/>
        <w:spacing w:after="0" w:line="240" w:lineRule="auto"/>
        <w:contextualSpacing/>
        <w:rPr>
          <w:bdr w:val="none" w:color="auto" w:sz="0" w:space="0" w:frame="1"/>
          <w:shd w:val="clear" w:color="auto" w:fill="FFFFFF"/>
        </w:rPr>
      </w:pPr>
      <w:r w:rsidRPr="000B05B1">
        <w:rPr>
          <w:rFonts w:cstheme="minorHAnsi"/>
          <w:bdr w:val="none" w:color="auto" w:sz="0" w:space="0" w:frame="1"/>
          <w:shd w:val="clear" w:color="auto" w:fill="FFFFFF"/>
        </w:rPr>
        <w:fldChar w:fldCharType="begin"/>
      </w:r>
      <w:r w:rsidRPr="000B05B1">
        <w:rPr>
          <w:rFonts w:cstheme="minorHAnsi"/>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color="auto" w:sz="0" w:space="0" w:frame="1"/>
          <w:shd w:val="clear" w:color="auto" w:fill="FFFFFF"/>
        </w:rPr>
        <w:fldChar w:fldCharType="separate"/>
      </w:r>
      <w:r w:rsidRPr="000B05B1">
        <w:rPr>
          <w:rFonts w:cstheme="minorHAnsi"/>
          <w:noProof/>
          <w:bdr w:val="none" w:color="auto" w:sz="0" w:space="0"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color="auto" w:sz="0" w:space="0" w:frame="1"/>
          <w:shd w:val="clear" w:color="auto" w:fill="FFFFFF"/>
        </w:rPr>
        <w:fldChar w:fldCharType="end"/>
      </w:r>
    </w:p>
    <w:p w:rsidRPr="004609FD" w:rsidR="004609FD" w:rsidP="004609FD" w:rsidRDefault="004609FD" w14:paraId="7EC15D1F" w14:textId="77777777">
      <w:pPr>
        <w:suppressAutoHyphens/>
        <w:spacing w:after="0" w:line="240" w:lineRule="auto"/>
        <w:contextualSpacing/>
      </w:pPr>
    </w:p>
    <w:p w:rsidRPr="000B05B1" w:rsidR="004079F2" w:rsidP="004609FD" w:rsidRDefault="004079F2" w14:paraId="79B8FC42" w14:textId="07A92371">
      <w:pPr>
        <w:pStyle w:val="Heading2"/>
      </w:pPr>
      <w:r w:rsidRPr="000B05B1">
        <w:t>Instructions</w:t>
      </w:r>
      <w:bookmarkEnd w:id="3"/>
      <w:bookmarkEnd w:id="4"/>
      <w:bookmarkEnd w:id="5"/>
    </w:p>
    <w:p w:rsidRPr="000B05B1" w:rsidR="004079F2" w:rsidP="004609FD" w:rsidRDefault="004079F2" w14:paraId="7E4A601D" w14:textId="77777777">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rsidRPr="000B05B1" w:rsidR="004079F2" w:rsidP="004609FD" w:rsidRDefault="004079F2" w14:paraId="065646C1" w14:textId="77777777">
      <w:pPr>
        <w:suppressAutoHyphens/>
        <w:spacing w:after="0" w:line="240" w:lineRule="auto"/>
        <w:contextualSpacing/>
        <w:rPr>
          <w:rFonts w:eastAsia="Times New Roman" w:cstheme="minorHAnsi"/>
        </w:rPr>
      </w:pPr>
    </w:p>
    <w:p w:rsidRPr="000B05B1" w:rsidR="004079F2" w:rsidP="004609FD" w:rsidRDefault="004079F2" w14:paraId="36E5044C" w14:textId="77777777">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rsidRPr="000B05B1" w:rsidR="004079F2" w:rsidP="004609FD" w:rsidRDefault="004079F2" w14:paraId="0AE2BB91" w14:textId="77777777">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rsidRPr="002712C7" w:rsidR="00DC2970" w:rsidP="004609FD" w:rsidRDefault="004079F2" w14:paraId="1ECE03AC" w14:textId="5469E0F4">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rsidR="00BF4E7E" w:rsidRDefault="00BF4E7E" w14:paraId="77B6C061" w14:textId="77777777">
      <w:pPr>
        <w:rPr>
          <w:rFonts w:eastAsiaTheme="majorEastAsia" w:cstheme="minorHAnsi"/>
          <w:b/>
          <w:bCs/>
        </w:rPr>
      </w:pPr>
      <w:r>
        <w:br w:type="page"/>
      </w:r>
    </w:p>
    <w:p w:rsidRPr="000B05B1" w:rsidR="00283077" w:rsidP="000B05B1" w:rsidRDefault="531DB269" w14:paraId="7549C261" w14:textId="04EC48F0">
      <w:pPr>
        <w:pStyle w:val="Heading2"/>
        <w:rPr>
          <w:rFonts w:eastAsiaTheme="minorEastAsia"/>
          <w:color w:val="000000" w:themeColor="text1"/>
        </w:rPr>
      </w:pPr>
      <w:r w:rsidR="531DB269">
        <w:rPr/>
        <w:t>Developer</w:t>
      </w:r>
    </w:p>
    <w:p w:rsidR="079A1E3B" w:rsidP="119D82D6" w:rsidRDefault="079A1E3B" w14:paraId="7C1F26D4" w14:textId="0ACC29D3">
      <w:pPr>
        <w:pStyle w:val="Normal"/>
        <w:suppressLineNumbers w:val="0"/>
        <w:bidi w:val="0"/>
        <w:spacing w:before="0" w:beforeAutospacing="off" w:after="0" w:afterAutospacing="off" w:line="240" w:lineRule="auto"/>
        <w:ind w:left="0" w:right="0"/>
        <w:jc w:val="left"/>
      </w:pPr>
      <w:r w:rsidRPr="119D82D6" w:rsidR="079A1E3B">
        <w:rPr>
          <w:rFonts w:cs="Calibri" w:cstheme="minorAscii"/>
          <w:color w:val="000000" w:themeColor="text1" w:themeTint="FF" w:themeShade="FF"/>
        </w:rPr>
        <w:t xml:space="preserve">Marrissa Turner </w:t>
      </w:r>
    </w:p>
    <w:p w:rsidRPr="000B05B1" w:rsidR="003A2F8A" w:rsidP="000B05B1" w:rsidRDefault="003A2F8A" w14:paraId="40D77775" w14:textId="77777777">
      <w:pPr>
        <w:suppressAutoHyphens/>
        <w:spacing w:after="0" w:line="240" w:lineRule="auto"/>
        <w:contextualSpacing/>
        <w:rPr>
          <w:rFonts w:cstheme="minorHAnsi"/>
          <w:color w:val="000000" w:themeColor="text1"/>
        </w:rPr>
      </w:pPr>
    </w:p>
    <w:p w:rsidRPr="000B05B1" w:rsidR="531DB269" w:rsidP="000B05B1" w:rsidRDefault="531DB269" w14:paraId="7DFAAD8D" w14:textId="7789F647">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rsidR="531DB269" w:rsidP="000B05B1" w:rsidRDefault="531DB269" w14:paraId="1AAC2F52" w14:textId="259C017A">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Pr="000B05B1" w:rsidR="3071CD3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Pr="000B05B1" w:rsidR="56ED763B">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rsidRPr="000B05B1" w:rsidR="003A2F8A" w:rsidP="000B05B1" w:rsidRDefault="003A2F8A" w14:paraId="3D6F025D" w14:textId="77777777">
      <w:pPr>
        <w:suppressAutoHyphens/>
        <w:spacing w:after="0" w:line="240" w:lineRule="auto"/>
        <w:contextualSpacing/>
        <w:rPr>
          <w:rFonts w:cstheme="minorHAnsi"/>
          <w:color w:val="000000" w:themeColor="text1"/>
        </w:rPr>
      </w:pPr>
    </w:p>
    <w:p w:rsidRPr="000B05B1" w:rsidR="531DB269" w:rsidP="000B05B1" w:rsidRDefault="531DB269" w14:paraId="6CF93D7B" w14:textId="047933EA">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rsidRPr="000B05B1" w:rsidR="531DB269" w:rsidP="000B05B1" w:rsidRDefault="531DB269" w14:paraId="7B11504C" w14:textId="118CD093">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rsidRPr="000B05B1" w:rsidR="531DB269" w:rsidP="000B05B1" w:rsidRDefault="531DB269" w14:paraId="28DEA8FB" w14:textId="28999059">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Pr="000B05B1" w:rsidR="46EAAD2A">
        <w:rPr>
          <w:rFonts w:cstheme="minorHAnsi"/>
          <w:color w:val="000000" w:themeColor="text1"/>
        </w:rPr>
        <w:t>on</w:t>
      </w:r>
      <w:r w:rsidRPr="000B05B1">
        <w:rPr>
          <w:rFonts w:cstheme="minorHAnsi"/>
          <w:color w:val="000000" w:themeColor="text1"/>
        </w:rPr>
        <w:t xml:space="preserve"> secure communications to consider?</w:t>
      </w:r>
    </w:p>
    <w:p w:rsidRPr="000B05B1" w:rsidR="531DB269" w:rsidP="000B05B1" w:rsidRDefault="531DB269" w14:paraId="0E4E7037" w14:textId="6F3020E4">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rsidRPr="000B05B1" w:rsidR="531DB269" w:rsidP="000B05B1" w:rsidRDefault="531DB269" w14:paraId="2D04EEB4" w14:textId="57771C8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Pr="000B05B1" w:rsidR="00FD26AD">
        <w:rPr>
          <w:rFonts w:cstheme="minorHAnsi"/>
          <w:color w:val="000000" w:themeColor="text1"/>
        </w:rPr>
        <w:t>open</w:t>
      </w:r>
      <w:r w:rsidRPr="000B05B1" w:rsidR="00BE22B6">
        <w:rPr>
          <w:rFonts w:cstheme="minorHAnsi"/>
          <w:color w:val="000000" w:themeColor="text1"/>
        </w:rPr>
        <w:t>-</w:t>
      </w:r>
      <w:r w:rsidRPr="000B05B1" w:rsidR="00FD26AD">
        <w:rPr>
          <w:rFonts w:cstheme="minorHAnsi"/>
          <w:color w:val="000000" w:themeColor="text1"/>
        </w:rPr>
        <w:t>source</w:t>
      </w:r>
      <w:r w:rsidRPr="000B05B1">
        <w:rPr>
          <w:rFonts w:cstheme="minorHAnsi"/>
          <w:color w:val="000000" w:themeColor="text1"/>
        </w:rPr>
        <w:t xml:space="preserve"> libraries and evolving web application technologies?</w:t>
      </w:r>
    </w:p>
    <w:p w:rsidR="003A2F8A" w:rsidP="000B05B1" w:rsidRDefault="003A2F8A" w14:paraId="1CFF1B4C" w14:textId="77777777">
      <w:pPr>
        <w:suppressAutoHyphens/>
        <w:spacing w:after="0" w:line="240" w:lineRule="auto"/>
        <w:contextualSpacing/>
        <w:rPr>
          <w:rFonts w:cstheme="minorHAnsi"/>
          <w:color w:val="000000" w:themeColor="text1"/>
        </w:rPr>
      </w:pPr>
    </w:p>
    <w:p w:rsidR="55FB7450" w:rsidP="5FBA3023" w:rsidRDefault="55FB7450" w14:paraId="3B1E0180" w14:textId="1021E499">
      <w:pPr>
        <w:spacing w:before="180" w:beforeAutospacing="off" w:after="240" w:afterAutospacing="off"/>
        <w:rPr>
          <w:rFonts w:ascii="Calibri" w:hAnsi="Calibri" w:eastAsia="Calibri" w:cs="Calibri" w:asciiTheme="minorAscii" w:hAnsiTheme="minorAscii" w:eastAsiaTheme="minorAscii" w:cstheme="minorAscii"/>
          <w:b w:val="0"/>
          <w:bCs w:val="0"/>
          <w:strike w:val="0"/>
          <w:dstrike w:val="0"/>
          <w:noProof w:val="0"/>
          <w:color w:val="auto"/>
          <w:sz w:val="24"/>
          <w:szCs w:val="24"/>
          <w:u w:val="none"/>
          <w:lang w:val="en-US"/>
        </w:rPr>
      </w:pPr>
      <w:r w:rsidRPr="5FBA3023" w:rsidR="55FB7450">
        <w:rPr>
          <w:rFonts w:ascii="Calibri" w:hAnsi="Calibri" w:eastAsia="Calibri" w:cs="Calibri" w:asciiTheme="minorAscii" w:hAnsiTheme="minorAscii" w:eastAsiaTheme="minorAscii" w:cstheme="minorAscii"/>
          <w:b w:val="0"/>
          <w:bCs w:val="0"/>
          <w:strike w:val="0"/>
          <w:dstrike w:val="0"/>
          <w:noProof w:val="0"/>
          <w:color w:val="auto"/>
          <w:sz w:val="24"/>
          <w:szCs w:val="24"/>
          <w:u w:val="none"/>
          <w:lang w:val="en-US"/>
        </w:rPr>
        <w:t>To protect Artemis Financial and its users, we must understand the company's unique setup and the risks it faces:</w:t>
      </w:r>
    </w:p>
    <w:p w:rsidR="5DA7DA37" w:rsidP="5FBA3023" w:rsidRDefault="5DA7DA37" w14:paraId="0D2488A6" w14:textId="04DE271E">
      <w:pPr>
        <w:pStyle w:val="ListParagraph"/>
        <w:numPr>
          <w:ilvl w:val="0"/>
          <w:numId w:val="33"/>
        </w:numPr>
        <w:spacing w:before="0" w:beforeAutospacing="off" w:after="180" w:afterAutospacing="off"/>
        <w:rPr/>
      </w:pPr>
      <w:r w:rsidRPr="08AF9B83" w:rsidR="5DA7DA37">
        <w:rPr>
          <w:noProof w:val="0"/>
          <w:lang w:val="en-US"/>
        </w:rPr>
        <w:t xml:space="preserve">The Importance of Secure Communications: Artemis Financial manages extremely sensitive client data, including investments, savings, and retirement assets. </w:t>
      </w:r>
      <w:r w:rsidRPr="08AF9B83" w:rsidR="59C71CB0">
        <w:rPr>
          <w:noProof w:val="0"/>
          <w:lang w:val="en-US"/>
        </w:rPr>
        <w:t>To</w:t>
      </w:r>
      <w:r w:rsidRPr="08AF9B83" w:rsidR="5DA7DA37">
        <w:rPr>
          <w:noProof w:val="0"/>
          <w:lang w:val="en-US"/>
        </w:rPr>
        <w:t xml:space="preserve"> avoid fraud, identity theft, and money leaks, which would erode consumer confidence and result in significant legal penalties, communications must be kept secure. </w:t>
      </w:r>
    </w:p>
    <w:p w:rsidR="5DA7DA37" w:rsidP="5FBA3023" w:rsidRDefault="5DA7DA37" w14:paraId="0770BF9A" w14:textId="5D78443B">
      <w:pPr>
        <w:pStyle w:val="ListParagraph"/>
        <w:numPr>
          <w:ilvl w:val="0"/>
          <w:numId w:val="33"/>
        </w:numPr>
        <w:rPr>
          <w:noProof w:val="0"/>
          <w:lang w:val="en-US"/>
        </w:rPr>
      </w:pPr>
      <w:r w:rsidRPr="5FBA3023" w:rsidR="5DA7DA37">
        <w:rPr>
          <w:noProof w:val="0"/>
          <w:lang w:val="en-US"/>
        </w:rPr>
        <w:t>International Transactions: The business does really provide services to customers "around the world." Since data travels across international borders, the application must securely jumble data so that data transfers and international wire networks cannot be intercepted or tampered with.</w:t>
      </w:r>
    </w:p>
    <w:p w:rsidR="7F3F0BD5" w:rsidP="5FBA3023" w:rsidRDefault="7F3F0BD5" w14:paraId="247CFB1F" w14:textId="1C1E822A">
      <w:pPr>
        <w:pStyle w:val="ListParagraph"/>
        <w:numPr>
          <w:ilvl w:val="0"/>
          <w:numId w:val="33"/>
        </w:numPr>
        <w:spacing w:before="0" w:beforeAutospacing="off" w:after="180" w:afterAutospacing="off"/>
        <w:rPr/>
      </w:pPr>
      <w:r w:rsidRPr="5FBA3023" w:rsidR="7F3F0BD5">
        <w:rPr>
          <w:noProof w:val="0"/>
          <w:lang w:val="en-US"/>
        </w:rPr>
        <w:t xml:space="preserve">Governmental Limitations: Absolutely. The business must abide by stringent privacy standards because it handles international financial data. These include international regulations like GDPR if they service any clients in Europe, as well as laws like the Gramm-Leach-Bliley Act (GLBA) for protecting the privacy of banking data. </w:t>
      </w:r>
    </w:p>
    <w:p w:rsidR="7F3F0BD5" w:rsidP="5FBA3023" w:rsidRDefault="7F3F0BD5" w14:paraId="24BC618B" w14:textId="66B093FC">
      <w:pPr>
        <w:pStyle w:val="ListParagraph"/>
        <w:numPr>
          <w:ilvl w:val="0"/>
          <w:numId w:val="33"/>
        </w:numPr>
        <w:rPr>
          <w:noProof w:val="0"/>
          <w:lang w:val="en-US"/>
        </w:rPr>
      </w:pPr>
      <w:r w:rsidRPr="5FBA3023" w:rsidR="7F3F0BD5">
        <w:rPr>
          <w:noProof w:val="0"/>
          <w:lang w:val="en-US"/>
        </w:rPr>
        <w:t>External dangers (Present and Future): The system is vulnerable to a number of external dangers. These include malevolent actors delivering large traffic overloads to disrupt the website, automated computer bots attempting to guess consumer passwords, and hackers attempting to intercept data streams.</w:t>
      </w:r>
    </w:p>
    <w:p w:rsidR="2CF02864" w:rsidP="5FBA3023" w:rsidRDefault="2CF02864" w14:paraId="4BC13A1E" w14:textId="3EE0738D">
      <w:pPr>
        <w:pStyle w:val="Normal"/>
        <w:spacing w:before="0" w:beforeAutospacing="off" w:after="180" w:afterAutospacing="off"/>
        <w:ind w:left="720"/>
      </w:pPr>
      <w:r w:rsidRPr="5FBA3023" w:rsidR="2CF02864">
        <w:rPr>
          <w:noProof w:val="0"/>
          <w:lang w:val="en-US"/>
        </w:rPr>
        <w:t xml:space="preserve">Needs for Modernization: </w:t>
      </w:r>
    </w:p>
    <w:p w:rsidR="2CF02864" w:rsidP="5FBA3023" w:rsidRDefault="2CF02864" w14:paraId="79CE28D2" w14:textId="754C6A47">
      <w:pPr>
        <w:pStyle w:val="ListParagraph"/>
        <w:numPr>
          <w:ilvl w:val="1"/>
          <w:numId w:val="33"/>
        </w:numPr>
        <w:spacing w:before="240" w:beforeAutospacing="off" w:after="240" w:afterAutospacing="off"/>
        <w:rPr>
          <w:noProof w:val="0"/>
          <w:lang w:val="en-US"/>
        </w:rPr>
      </w:pPr>
      <w:r w:rsidRPr="08AF9B83" w:rsidR="2CF02864">
        <w:rPr>
          <w:noProof w:val="0"/>
          <w:lang w:val="en-US"/>
        </w:rPr>
        <w:t xml:space="preserve">Open-Source Libraries: Although using free, pre-made code packages </w:t>
      </w:r>
      <w:r w:rsidRPr="08AF9B83" w:rsidR="57E5AA88">
        <w:rPr>
          <w:noProof w:val="0"/>
          <w:lang w:val="en-US"/>
        </w:rPr>
        <w:t>speed</w:t>
      </w:r>
      <w:r w:rsidRPr="08AF9B83" w:rsidR="2CF02864">
        <w:rPr>
          <w:noProof w:val="0"/>
          <w:lang w:val="en-US"/>
        </w:rPr>
        <w:t xml:space="preserve"> up feature development, there is a "supply chain" risk if those third-party packages have outdated security vulnerabilities. </w:t>
      </w:r>
    </w:p>
    <w:p w:rsidR="2CF02864" w:rsidP="5FBA3023" w:rsidRDefault="2CF02864" w14:paraId="54CAB8D6" w14:textId="4823023D">
      <w:pPr>
        <w:pStyle w:val="ListParagraph"/>
        <w:numPr>
          <w:ilvl w:val="1"/>
          <w:numId w:val="33"/>
        </w:numPr>
        <w:rPr>
          <w:noProof w:val="0"/>
          <w:lang w:val="en-US"/>
        </w:rPr>
      </w:pPr>
      <w:r w:rsidRPr="08AF9B83" w:rsidR="2CF02864">
        <w:rPr>
          <w:noProof w:val="0"/>
          <w:lang w:val="en-US"/>
        </w:rPr>
        <w:t>Changing Web Technology: The corporation creates more online entry points as it improves its web offerings. Every device that connects to the application must be verified using stringent, contemporary check-gates.</w:t>
      </w:r>
    </w:p>
    <w:p w:rsidR="003A2F8A" w:rsidP="000B05B1" w:rsidRDefault="003A2F8A" w14:paraId="4AD0F97C" w14:textId="77777777">
      <w:pPr>
        <w:suppressAutoHyphens/>
        <w:spacing w:after="0" w:line="240" w:lineRule="auto"/>
        <w:contextualSpacing/>
        <w:rPr>
          <w:rFonts w:cstheme="minorHAnsi"/>
          <w:b/>
          <w:bCs/>
          <w:color w:val="000000" w:themeColor="text1"/>
        </w:rPr>
      </w:pPr>
    </w:p>
    <w:p w:rsidRPr="000B05B1" w:rsidR="531DB269" w:rsidP="000B05B1" w:rsidRDefault="531DB269" w14:paraId="0415926D" w14:textId="01C70329">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rsidRPr="000B05B1" w:rsidR="531DB269" w:rsidP="000B05B1" w:rsidRDefault="531DB269" w14:paraId="2F0E7882" w14:textId="183B63D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Pr="000B05B1" w:rsidR="70A6CD78">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rsidR="003A2F8A" w:rsidP="000B05B1" w:rsidRDefault="003A2F8A" w14:paraId="05D983A8" w14:textId="77777777">
      <w:pPr>
        <w:suppressAutoHyphens/>
        <w:spacing w:after="0" w:line="240" w:lineRule="auto"/>
        <w:contextualSpacing/>
        <w:rPr>
          <w:rFonts w:cstheme="minorHAnsi"/>
          <w:color w:val="000000" w:themeColor="text1"/>
        </w:rPr>
      </w:pPr>
    </w:p>
    <w:p w:rsidR="2ACB86C3" w:rsidP="119D82D6" w:rsidRDefault="2ACB86C3" w14:paraId="01BEE008" w14:textId="7A3FEA0A">
      <w:pPr>
        <w:spacing w:after="0" w:line="240" w:lineRule="auto"/>
        <w:contextualSpacing w:val="1"/>
      </w:pPr>
      <w:r w:rsidRPr="119D82D6" w:rsidR="2ACB86C3">
        <w:rPr>
          <w:rFonts w:cs="Calibri" w:cstheme="minorAscii"/>
          <w:color w:val="000000" w:themeColor="text1" w:themeTint="FF" w:themeShade="FF"/>
        </w:rPr>
        <w:t>Five key security areas are crucial to maintaining the system's and its users' safety based on how the Artemis Financial application operates:</w:t>
      </w:r>
    </w:p>
    <w:p w:rsidR="2ACB86C3" w:rsidP="119D82D6" w:rsidRDefault="2ACB86C3" w14:paraId="058B2B31" w14:textId="1E6C00D6">
      <w:pPr>
        <w:pStyle w:val="ListParagraph"/>
        <w:numPr>
          <w:ilvl w:val="0"/>
          <w:numId w:val="32"/>
        </w:numPr>
        <w:spacing w:before="0" w:beforeAutospacing="off" w:after="0" w:afterAutospacing="off"/>
        <w:rPr>
          <w:rFonts w:ascii="Calibri" w:hAnsi="Calibri" w:eastAsia="Calibri" w:cs="Calibri"/>
          <w:noProof w:val="0"/>
          <w:sz w:val="22"/>
          <w:szCs w:val="22"/>
          <w:lang w:val="en-US"/>
        </w:rPr>
      </w:pPr>
      <w:r w:rsidRPr="08AF9B83" w:rsidR="2ACB86C3">
        <w:rPr>
          <w:rFonts w:ascii="Calibri" w:hAnsi="Calibri" w:eastAsia="Calibri" w:cs="Calibri"/>
          <w:noProof w:val="0"/>
          <w:sz w:val="22"/>
          <w:szCs w:val="22"/>
          <w:lang w:val="en-US"/>
        </w:rPr>
        <w:t xml:space="preserve">Web Links and Connections (APIs): To </w:t>
      </w:r>
      <w:r w:rsidRPr="08AF9B83" w:rsidR="2ACB86C3">
        <w:rPr>
          <w:rFonts w:ascii="Calibri" w:hAnsi="Calibri" w:eastAsia="Calibri" w:cs="Calibri"/>
          <w:noProof w:val="0"/>
          <w:sz w:val="22"/>
          <w:szCs w:val="22"/>
          <w:lang w:val="en-US"/>
        </w:rPr>
        <w:t>transmit</w:t>
      </w:r>
      <w:r w:rsidRPr="08AF9B83" w:rsidR="2ACB86C3">
        <w:rPr>
          <w:rFonts w:ascii="Calibri" w:hAnsi="Calibri" w:eastAsia="Calibri" w:cs="Calibri"/>
          <w:noProof w:val="0"/>
          <w:sz w:val="22"/>
          <w:szCs w:val="22"/>
          <w:lang w:val="en-US"/>
        </w:rPr>
        <w:t xml:space="preserve"> data back and forth, this program mostly uses web connection links. </w:t>
      </w:r>
      <w:r w:rsidRPr="08AF9B83" w:rsidR="47123DED">
        <w:rPr>
          <w:rFonts w:ascii="Calibri" w:hAnsi="Calibri" w:eastAsia="Calibri" w:cs="Calibri"/>
          <w:noProof w:val="0"/>
          <w:sz w:val="22"/>
          <w:szCs w:val="22"/>
          <w:lang w:val="en-US"/>
        </w:rPr>
        <w:t>To</w:t>
      </w:r>
      <w:r w:rsidRPr="08AF9B83" w:rsidR="2ACB86C3">
        <w:rPr>
          <w:rFonts w:ascii="Calibri" w:hAnsi="Calibri" w:eastAsia="Calibri" w:cs="Calibri"/>
          <w:noProof w:val="0"/>
          <w:sz w:val="22"/>
          <w:szCs w:val="22"/>
          <w:lang w:val="en-US"/>
        </w:rPr>
        <w:t xml:space="preserve"> prevent outside bad actors from misusing open doors, it is essential to secure these entry points so that only authorized devices and users can obtain financial data.</w:t>
      </w:r>
    </w:p>
    <w:p w:rsidR="2ACB86C3" w:rsidP="119D82D6" w:rsidRDefault="2ACB86C3" w14:paraId="1AD510B1" w14:textId="47A806B1">
      <w:pPr>
        <w:pStyle w:val="ListParagraph"/>
        <w:numPr>
          <w:ilvl w:val="0"/>
          <w:numId w:val="32"/>
        </w:numPr>
        <w:spacing w:before="0" w:beforeAutospacing="off" w:after="0" w:afterAutospacing="off"/>
        <w:rPr>
          <w:rFonts w:ascii="Calibri" w:hAnsi="Calibri" w:eastAsia="Calibri" w:cs="Calibri"/>
          <w:noProof w:val="0"/>
          <w:sz w:val="22"/>
          <w:szCs w:val="22"/>
          <w:lang w:val="en-US"/>
        </w:rPr>
      </w:pPr>
      <w:r w:rsidRPr="5FBA3023" w:rsidR="2ACB86C3">
        <w:rPr>
          <w:rFonts w:ascii="Calibri" w:hAnsi="Calibri" w:eastAsia="Calibri" w:cs="Calibri"/>
          <w:noProof w:val="0"/>
          <w:sz w:val="22"/>
          <w:szCs w:val="22"/>
          <w:lang w:val="en-US"/>
        </w:rPr>
        <w:t>Data Scrambling (Cryptography): The organization needs to utilize robust digital locks to scramble data because it handles sensitive client funds, investments, and retirement information. This guaranties that the data cannot be read even if it is intercepted during transmission over the internet.</w:t>
      </w:r>
    </w:p>
    <w:p w:rsidR="5584ACE8" w:rsidP="5FBA3023" w:rsidRDefault="5584ACE8" w14:paraId="474CFC4E" w14:textId="138BD326">
      <w:pPr>
        <w:pStyle w:val="ListParagraph"/>
        <w:numPr>
          <w:ilvl w:val="0"/>
          <w:numId w:val="32"/>
        </w:numPr>
        <w:spacing w:before="0" w:beforeAutospacing="off" w:after="0" w:afterAutospacing="off"/>
        <w:rPr/>
      </w:pPr>
      <w:r w:rsidRPr="5FBA3023" w:rsidR="5584ACE8">
        <w:rPr>
          <w:noProof w:val="0"/>
          <w:lang w:val="en-US"/>
        </w:rPr>
        <w:t xml:space="preserve">Text Box Safety (Input Validation): This entails </w:t>
      </w:r>
      <w:r w:rsidRPr="5FBA3023" w:rsidR="5584ACE8">
        <w:rPr>
          <w:noProof w:val="0"/>
          <w:lang w:val="en-US"/>
        </w:rPr>
        <w:t>establishing</w:t>
      </w:r>
      <w:r w:rsidRPr="5FBA3023" w:rsidR="5584ACE8">
        <w:rPr>
          <w:noProof w:val="0"/>
          <w:lang w:val="en-US"/>
        </w:rPr>
        <w:t xml:space="preserve"> stringent guidelines for each form, search bar, and text box on the website. Every word a user types must be checked by the system to make sure it </w:t>
      </w:r>
      <w:r w:rsidRPr="5FBA3023" w:rsidR="5584ACE8">
        <w:rPr>
          <w:noProof w:val="0"/>
          <w:lang w:val="en-US"/>
        </w:rPr>
        <w:t>doesn't</w:t>
      </w:r>
      <w:r w:rsidRPr="5FBA3023" w:rsidR="5584ACE8">
        <w:rPr>
          <w:noProof w:val="0"/>
          <w:lang w:val="en-US"/>
        </w:rPr>
        <w:t xml:space="preserve"> include any hidden commands intended to deceive or harm the program. </w:t>
      </w:r>
    </w:p>
    <w:p w:rsidR="09A918C3" w:rsidP="08AF9B83" w:rsidRDefault="09A918C3" w14:paraId="65F2F39E" w14:textId="2C19A50B">
      <w:pPr>
        <w:pStyle w:val="ListParagraph"/>
        <w:numPr>
          <w:ilvl w:val="0"/>
          <w:numId w:val="32"/>
        </w:numPr>
        <w:spacing w:before="0" w:beforeAutospacing="off" w:after="180" w:afterAutospacing="off"/>
        <w:rPr>
          <w:rFonts w:ascii="Roboto" w:hAnsi="Roboto" w:eastAsia="Roboto" w:cs="Roboto"/>
          <w:b w:val="0"/>
          <w:bCs w:val="0"/>
          <w:strike w:val="0"/>
          <w:dstrike w:val="0"/>
          <w:noProof w:val="0"/>
          <w:color w:val="auto"/>
          <w:sz w:val="24"/>
          <w:szCs w:val="24"/>
          <w:u w:val="none"/>
          <w:lang w:val="en-US"/>
        </w:rPr>
      </w:pPr>
      <w:r w:rsidRPr="08AF9B83" w:rsidR="5584ACE8">
        <w:rPr>
          <w:noProof w:val="0"/>
          <w:color w:val="auto"/>
          <w:lang w:val="en-US"/>
        </w:rPr>
        <w:t>Communication Between Devices (Client/Server): Artemis Financial stores data on distant computers (servers) that clients can access through their own web browsers. A hacker cannot take over a customer's active session or change account settings if the trust and security between these devices are managed.</w:t>
      </w:r>
    </w:p>
    <w:p w:rsidR="09A918C3" w:rsidP="08AF9B83" w:rsidRDefault="09A918C3" w14:paraId="3A2A9A2A" w14:textId="541AFB37">
      <w:pPr>
        <w:pStyle w:val="ListParagraph"/>
        <w:numPr>
          <w:ilvl w:val="0"/>
          <w:numId w:val="32"/>
        </w:numPr>
        <w:spacing w:before="0" w:beforeAutospacing="off" w:after="180" w:afterAutospacing="off"/>
        <w:rPr>
          <w:rFonts w:ascii="Roboto" w:hAnsi="Roboto" w:eastAsia="Roboto" w:cs="Roboto"/>
          <w:b w:val="0"/>
          <w:bCs w:val="0"/>
          <w:strike w:val="0"/>
          <w:dstrike w:val="0"/>
          <w:noProof w:val="0"/>
          <w:color w:val="auto"/>
          <w:sz w:val="24"/>
          <w:szCs w:val="24"/>
          <w:u w:val="none"/>
          <w:lang w:val="en-US"/>
        </w:rPr>
      </w:pPr>
      <w:r w:rsidRPr="08AF9B83" w:rsidR="1F8F3EDA">
        <w:rPr>
          <w:noProof w:val="0"/>
          <w:color w:val="auto"/>
          <w:lang w:val="en-US"/>
        </w:rPr>
        <w:t xml:space="preserve">Error Message Control (Code Error): </w:t>
      </w:r>
      <w:r w:rsidRPr="08AF9B83" w:rsidR="1F8F3EDA">
        <w:rPr>
          <w:noProof w:val="0"/>
          <w:lang w:val="en-US"/>
        </w:rPr>
        <w:t>When system glitches occur, they must be handled gracefully to hide complex code details from visitors. Standardizing public notifications as generic messages prevents attackers from utilizing internal technical logs to blueprint and target underlying system weaknesses.</w:t>
      </w:r>
      <w:r w:rsidRPr="08AF9B83" w:rsidR="1F8F3EDA">
        <w:rPr>
          <w:noProof w:val="0"/>
          <w:color w:val="auto"/>
          <w:lang w:val="en-US"/>
        </w:rPr>
        <w:t xml:space="preserve"> </w:t>
      </w:r>
    </w:p>
    <w:p w:rsidR="003A2F8A" w:rsidP="000B05B1" w:rsidRDefault="003A2F8A" w14:paraId="6E9C8FB4" w14:textId="77777777">
      <w:pPr>
        <w:suppressAutoHyphens/>
        <w:spacing w:after="0" w:line="240" w:lineRule="auto"/>
        <w:contextualSpacing/>
        <w:rPr>
          <w:rFonts w:cstheme="minorHAnsi"/>
          <w:b/>
          <w:bCs/>
          <w:color w:val="000000" w:themeColor="text1"/>
        </w:rPr>
      </w:pPr>
    </w:p>
    <w:p w:rsidRPr="000B05B1" w:rsidR="531DB269" w:rsidP="000B05B1" w:rsidRDefault="531DB269" w14:paraId="6E9781D5" w14:textId="4DFFEFBA">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rsidRPr="000B05B1" w:rsidR="531DB269" w:rsidP="119D82D6" w:rsidRDefault="531DB269" w14:paraId="48F6474A" w14:textId="7FAD0D2D">
      <w:pPr>
        <w:suppressAutoHyphens/>
        <w:spacing w:after="0" w:line="240" w:lineRule="auto"/>
        <w:contextualSpacing w:val="1"/>
        <w:rPr>
          <w:rFonts w:ascii="Calibri" w:hAnsi="Calibri" w:eastAsia="Calibri" w:cs="Calibri" w:asciiTheme="minorAscii" w:hAnsiTheme="minorAscii" w:eastAsiaTheme="minorAscii" w:cstheme="minorAscii"/>
          <w:b w:val="0"/>
          <w:bCs w:val="0"/>
          <w:color w:val="000000" w:themeColor="text1"/>
        </w:rPr>
      </w:pPr>
      <w:r w:rsidRPr="119D82D6" w:rsidR="531DB269">
        <w:rPr>
          <w:rFonts w:ascii="Calibri" w:hAnsi="Calibri" w:eastAsia="Calibri" w:cs="Calibri" w:asciiTheme="minorAscii" w:hAnsiTheme="minorAscii" w:eastAsiaTheme="minorAscii" w:cstheme="minorAscii"/>
          <w:b w:val="0"/>
          <w:bCs w:val="0"/>
          <w:color w:val="000000" w:themeColor="text1" w:themeTint="FF" w:themeShade="FF"/>
        </w:rPr>
        <w:t xml:space="preserve">Continue working through the </w:t>
      </w:r>
      <w:r w:rsidRPr="119D82D6" w:rsidR="004333E0">
        <w:rPr>
          <w:rFonts w:ascii="Calibri" w:hAnsi="Calibri" w:eastAsia="Calibri" w:cs="Calibri" w:asciiTheme="minorAscii" w:hAnsiTheme="minorAscii" w:eastAsiaTheme="minorAscii" w:cstheme="minorAscii"/>
          <w:b w:val="0"/>
          <w:bCs w:val="0"/>
          <w:color w:val="000000" w:themeColor="text1" w:themeTint="FF" w:themeShade="FF"/>
        </w:rPr>
        <w:t>v</w:t>
      </w:r>
      <w:r w:rsidRPr="119D82D6" w:rsidR="004333E0">
        <w:rPr>
          <w:rFonts w:ascii="Calibri" w:hAnsi="Calibri" w:eastAsia="Calibri" w:cs="Calibri" w:asciiTheme="minorAscii" w:hAnsiTheme="minorAscii" w:eastAsiaTheme="minorAscii" w:cstheme="minorAscii"/>
          <w:b w:val="0"/>
          <w:bCs w:val="0"/>
          <w:color w:val="000000" w:themeColor="text1" w:themeTint="FF" w:themeShade="FF"/>
        </w:rPr>
        <w:t xml:space="preserve">ulnerability </w:t>
      </w:r>
      <w:r w:rsidRPr="119D82D6" w:rsidR="004333E0">
        <w:rPr>
          <w:rFonts w:ascii="Calibri" w:hAnsi="Calibri" w:eastAsia="Calibri" w:cs="Calibri" w:asciiTheme="minorAscii" w:hAnsiTheme="minorAscii" w:eastAsiaTheme="minorAscii" w:cstheme="minorAscii"/>
          <w:b w:val="0"/>
          <w:bCs w:val="0"/>
          <w:color w:val="000000" w:themeColor="text1" w:themeTint="FF" w:themeShade="FF"/>
        </w:rPr>
        <w:t>a</w:t>
      </w:r>
      <w:r w:rsidRPr="119D82D6" w:rsidR="004333E0">
        <w:rPr>
          <w:rFonts w:ascii="Calibri" w:hAnsi="Calibri" w:eastAsia="Calibri" w:cs="Calibri" w:asciiTheme="minorAscii" w:hAnsiTheme="minorAscii" w:eastAsiaTheme="minorAscii" w:cstheme="minorAscii"/>
          <w:b w:val="0"/>
          <w:bCs w:val="0"/>
          <w:color w:val="000000" w:themeColor="text1" w:themeTint="FF" w:themeShade="FF"/>
        </w:rPr>
        <w:t xml:space="preserve">ssessment </w:t>
      </w:r>
      <w:r w:rsidRPr="119D82D6" w:rsidR="004333E0">
        <w:rPr>
          <w:rFonts w:ascii="Calibri" w:hAnsi="Calibri" w:eastAsia="Calibri" w:cs="Calibri" w:asciiTheme="minorAscii" w:hAnsiTheme="minorAscii" w:eastAsiaTheme="minorAscii" w:cstheme="minorAscii"/>
          <w:b w:val="0"/>
          <w:bCs w:val="0"/>
          <w:color w:val="000000" w:themeColor="text1" w:themeTint="FF" w:themeShade="FF"/>
        </w:rPr>
        <w:t>p</w:t>
      </w:r>
      <w:r w:rsidRPr="119D82D6" w:rsidR="004333E0">
        <w:rPr>
          <w:rFonts w:ascii="Calibri" w:hAnsi="Calibri" w:eastAsia="Calibri" w:cs="Calibri" w:asciiTheme="minorAscii" w:hAnsiTheme="minorAscii" w:eastAsiaTheme="minorAscii" w:cstheme="minorAscii"/>
          <w:b w:val="0"/>
          <w:bCs w:val="0"/>
          <w:color w:val="000000" w:themeColor="text1" w:themeTint="FF" w:themeShade="FF"/>
        </w:rPr>
        <w:t xml:space="preserve">rocess </w:t>
      </w:r>
      <w:r w:rsidRPr="119D82D6" w:rsidR="004333E0">
        <w:rPr>
          <w:rFonts w:ascii="Calibri" w:hAnsi="Calibri" w:eastAsia="Calibri" w:cs="Calibri" w:asciiTheme="minorAscii" w:hAnsiTheme="minorAscii" w:eastAsiaTheme="minorAscii" w:cstheme="minorAscii"/>
          <w:b w:val="0"/>
          <w:bCs w:val="0"/>
          <w:color w:val="000000" w:themeColor="text1" w:themeTint="FF" w:themeShade="FF"/>
        </w:rPr>
        <w:t>f</w:t>
      </w:r>
      <w:r w:rsidRPr="119D82D6" w:rsidR="004333E0">
        <w:rPr>
          <w:rFonts w:ascii="Calibri" w:hAnsi="Calibri" w:eastAsia="Calibri" w:cs="Calibri" w:asciiTheme="minorAscii" w:hAnsiTheme="minorAscii" w:eastAsiaTheme="minorAscii" w:cstheme="minorAscii"/>
          <w:b w:val="0"/>
          <w:bCs w:val="0"/>
          <w:color w:val="000000" w:themeColor="text1" w:themeTint="FF" w:themeShade="FF"/>
        </w:rPr>
        <w:t xml:space="preserve">low </w:t>
      </w:r>
      <w:r w:rsidRPr="119D82D6" w:rsidR="004333E0">
        <w:rPr>
          <w:rFonts w:ascii="Calibri" w:hAnsi="Calibri" w:eastAsia="Calibri" w:cs="Calibri" w:asciiTheme="minorAscii" w:hAnsiTheme="minorAscii" w:eastAsiaTheme="minorAscii" w:cstheme="minorAscii"/>
          <w:b w:val="0"/>
          <w:bCs w:val="0"/>
          <w:color w:val="000000" w:themeColor="text1" w:themeTint="FF" w:themeShade="FF"/>
        </w:rPr>
        <w:t>d</w:t>
      </w:r>
      <w:r w:rsidRPr="119D82D6" w:rsidR="004333E0">
        <w:rPr>
          <w:rFonts w:ascii="Calibri" w:hAnsi="Calibri" w:eastAsia="Calibri" w:cs="Calibri" w:asciiTheme="minorAscii" w:hAnsiTheme="minorAscii" w:eastAsiaTheme="minorAscii" w:cstheme="minorAscii"/>
          <w:b w:val="0"/>
          <w:bCs w:val="0"/>
          <w:color w:val="000000" w:themeColor="text1" w:themeTint="FF" w:themeShade="FF"/>
        </w:rPr>
        <w:t>iagram</w:t>
      </w:r>
      <w:r w:rsidRPr="119D82D6" w:rsidR="531DB269">
        <w:rPr>
          <w:rFonts w:ascii="Calibri" w:hAnsi="Calibri" w:eastAsia="Calibri" w:cs="Calibri" w:asciiTheme="minorAscii" w:hAnsiTheme="minorAscii" w:eastAsiaTheme="minorAscii" w:cstheme="minorAscii"/>
          <w:b w:val="0"/>
          <w:bCs w:val="0"/>
          <w:color w:val="000000" w:themeColor="text1" w:themeTint="FF" w:themeShade="FF"/>
        </w:rPr>
        <w:t>. Identify all vulnerabilities in the code base by manually inspecting the code.</w:t>
      </w:r>
    </w:p>
    <w:p w:rsidR="003A2F8A" w:rsidP="119D82D6" w:rsidRDefault="003A2F8A" w14:paraId="04730771" w14:textId="77777777">
      <w:pPr>
        <w:suppressAutoHyphens/>
        <w:spacing w:after="0" w:line="240" w:lineRule="auto"/>
        <w:contextualSpacing w:val="1"/>
        <w:rPr>
          <w:rFonts w:ascii="Calibri" w:hAnsi="Calibri" w:eastAsia="Calibri" w:cs="Calibri" w:asciiTheme="minorAscii" w:hAnsiTheme="minorAscii" w:eastAsiaTheme="minorAscii" w:cstheme="minorAscii"/>
          <w:b w:val="0"/>
          <w:bCs w:val="0"/>
          <w:color w:val="000000" w:themeColor="text1"/>
        </w:rPr>
      </w:pPr>
    </w:p>
    <w:p w:rsidR="6B652BD0" w:rsidP="119D82D6" w:rsidRDefault="6B652BD0" w14:paraId="2542F965" w14:textId="64E1079D">
      <w:pPr>
        <w:spacing w:after="0" w:line="240" w:lineRule="auto"/>
        <w:contextualSpacing w:val="1"/>
        <w:rPr>
          <w:rFonts w:ascii="Calibri" w:hAnsi="Calibri" w:eastAsia="Calibri" w:cs="Calibri" w:asciiTheme="minorAscii" w:hAnsiTheme="minorAscii" w:eastAsiaTheme="minorAscii" w:cstheme="minorAscii"/>
          <w:b w:val="0"/>
          <w:bCs w:val="0"/>
          <w:color w:val="000000" w:themeColor="text1" w:themeTint="FF" w:themeShade="FF"/>
        </w:rPr>
      </w:pPr>
      <w:r w:rsidRPr="119D82D6" w:rsidR="6B652BD0">
        <w:rPr>
          <w:rFonts w:ascii="Calibri" w:hAnsi="Calibri" w:eastAsia="Calibri" w:cs="Calibri" w:asciiTheme="minorAscii" w:hAnsiTheme="minorAscii" w:eastAsiaTheme="minorAscii" w:cstheme="minorAscii"/>
          <w:b w:val="0"/>
          <w:bCs w:val="0"/>
          <w:color w:val="000000" w:themeColor="text1" w:themeTint="FF" w:themeShade="FF"/>
        </w:rPr>
        <w:t>A number of security flaws and oversights were discovered by carefully going line by line through the project's raw source code files. These problems indicate places in the code where safety best practices are not followed, leaving the program vulnerable to possible exploitation.</w:t>
      </w:r>
    </w:p>
    <w:p w:rsidR="119D82D6" w:rsidP="119D82D6" w:rsidRDefault="119D82D6" w14:paraId="7962E148" w14:textId="3E27CBC4">
      <w:pPr>
        <w:spacing w:after="0" w:line="240" w:lineRule="auto"/>
        <w:contextualSpacing w:val="1"/>
        <w:rPr>
          <w:rFonts w:ascii="Calibri" w:hAnsi="Calibri" w:eastAsia="Calibri" w:cs="Calibri" w:asciiTheme="minorAscii" w:hAnsiTheme="minorAscii" w:eastAsiaTheme="minorAscii" w:cstheme="minorAscii"/>
          <w:b w:val="0"/>
          <w:bCs w:val="0"/>
          <w:color w:val="000000" w:themeColor="text1" w:themeTint="FF" w:themeShade="FF"/>
        </w:rPr>
      </w:pPr>
    </w:p>
    <w:p w:rsidR="6B652BD0" w:rsidP="119D82D6" w:rsidRDefault="6B652BD0" w14:paraId="3AF4815A" w14:textId="2D9FB200">
      <w:pPr>
        <w:spacing w:after="0" w:line="240" w:lineRule="auto"/>
        <w:contextualSpacing w:val="1"/>
      </w:pPr>
      <w:r w:rsidRPr="119D82D6" w:rsidR="6B652BD0">
        <w:rPr>
          <w:rFonts w:ascii="Calibri" w:hAnsi="Calibri" w:eastAsia="Calibri" w:cs="Calibri" w:asciiTheme="minorAscii" w:hAnsiTheme="minorAscii" w:eastAsiaTheme="minorAscii" w:cstheme="minorAscii"/>
          <w:b w:val="0"/>
          <w:bCs w:val="0"/>
          <w:color w:val="000000" w:themeColor="text1" w:themeTint="FF" w:themeShade="FF"/>
        </w:rPr>
        <w:t xml:space="preserve">Finding 1: Form Verification Is Missing </w:t>
      </w:r>
    </w:p>
    <w:p w:rsidR="119D82D6" w:rsidP="119D82D6" w:rsidRDefault="119D82D6" w14:paraId="5050CFCD" w14:textId="70BCA7FD">
      <w:pPr>
        <w:spacing w:after="0" w:line="240" w:lineRule="auto"/>
        <w:contextualSpacing w:val="1"/>
        <w:rPr>
          <w:rFonts w:ascii="Calibri" w:hAnsi="Calibri" w:eastAsia="Calibri" w:cs="Calibri" w:asciiTheme="minorAscii" w:hAnsiTheme="minorAscii" w:eastAsiaTheme="minorAscii" w:cstheme="minorAscii"/>
          <w:b w:val="0"/>
          <w:bCs w:val="0"/>
          <w:color w:val="000000" w:themeColor="text1" w:themeTint="FF" w:themeShade="FF"/>
        </w:rPr>
      </w:pPr>
    </w:p>
    <w:p w:rsidR="6B652BD0" w:rsidP="119D82D6" w:rsidRDefault="6B652BD0" w14:paraId="6DC4FCE5" w14:textId="28F450D9">
      <w:pPr>
        <w:spacing w:after="0" w:line="240" w:lineRule="auto"/>
        <w:contextualSpacing w:val="1"/>
        <w:rPr>
          <w:rFonts w:ascii="Calibri" w:hAnsi="Calibri" w:eastAsia="Calibri" w:cs="Calibri" w:asciiTheme="minorAscii" w:hAnsiTheme="minorAscii" w:eastAsiaTheme="minorAscii" w:cstheme="minorAscii"/>
          <w:b w:val="0"/>
          <w:bCs w:val="0"/>
          <w:color w:val="000000" w:themeColor="text1" w:themeTint="FF" w:themeShade="FF"/>
        </w:rPr>
      </w:pPr>
      <w:r w:rsidRPr="119D82D6" w:rsidR="6B652BD0">
        <w:rPr>
          <w:rFonts w:ascii="Calibri" w:hAnsi="Calibri" w:eastAsia="Calibri" w:cs="Calibri" w:asciiTheme="minorAscii" w:hAnsiTheme="minorAscii" w:eastAsiaTheme="minorAscii" w:cstheme="minorAscii"/>
          <w:b w:val="0"/>
          <w:bCs w:val="0"/>
          <w:color w:val="000000" w:themeColor="text1" w:themeTint="FF" w:themeShade="FF"/>
        </w:rPr>
        <w:t>Before transmitting text from online forms to the database, the code that receives it does not verify what the user entered. To deceive the database, an outsider may enter malicious code or symbols into a regular text box.</w:t>
      </w:r>
    </w:p>
    <w:p w:rsidR="119D82D6" w:rsidP="119D82D6" w:rsidRDefault="119D82D6" w14:paraId="1B8E369A" w14:textId="663A4931">
      <w:pPr>
        <w:spacing w:after="0" w:line="240" w:lineRule="auto"/>
        <w:contextualSpacing w:val="1"/>
        <w:rPr>
          <w:rFonts w:ascii="Calibri" w:hAnsi="Calibri" w:eastAsia="Calibri" w:cs="Calibri" w:asciiTheme="minorAscii" w:hAnsiTheme="minorAscii" w:eastAsiaTheme="minorAscii" w:cstheme="minorAscii"/>
          <w:b w:val="0"/>
          <w:bCs w:val="0"/>
          <w:color w:val="000000" w:themeColor="text1" w:themeTint="FF" w:themeShade="FF"/>
        </w:rPr>
      </w:pPr>
    </w:p>
    <w:p w:rsidR="6B652BD0" w:rsidP="119D82D6" w:rsidRDefault="6B652BD0" w14:paraId="7749B2E2" w14:textId="2331FCA3">
      <w:pPr>
        <w:pStyle w:val="Normal"/>
        <w:spacing w:after="0" w:line="240" w:lineRule="auto"/>
        <w:contextualSpacing w:val="1"/>
      </w:pPr>
      <w:r w:rsidRPr="119D82D6" w:rsidR="6B652BD0">
        <w:rPr>
          <w:rFonts w:ascii="Calibri" w:hAnsi="Calibri" w:eastAsia="Calibri" w:cs="Calibri" w:asciiTheme="minorAscii" w:hAnsiTheme="minorAscii" w:eastAsiaTheme="minorAscii" w:cstheme="minorAscii"/>
          <w:b w:val="0"/>
          <w:bCs w:val="0"/>
          <w:color w:val="000000" w:themeColor="text1" w:themeTint="FF" w:themeShade="FF"/>
        </w:rPr>
        <w:t xml:space="preserve">Finding 2: Unprotected Network Links (HTTP rather than HTTPS) </w:t>
      </w:r>
    </w:p>
    <w:p w:rsidR="119D82D6" w:rsidP="119D82D6" w:rsidRDefault="119D82D6" w14:paraId="37991504" w14:textId="081E8CDD">
      <w:pPr>
        <w:pStyle w:val="Normal"/>
        <w:spacing w:after="0" w:line="240" w:lineRule="auto"/>
        <w:contextualSpacing w:val="1"/>
        <w:rPr>
          <w:rFonts w:ascii="Calibri" w:hAnsi="Calibri" w:eastAsia="Calibri" w:cs="Calibri" w:asciiTheme="minorAscii" w:hAnsiTheme="minorAscii" w:eastAsiaTheme="minorAscii" w:cstheme="minorAscii"/>
          <w:b w:val="0"/>
          <w:bCs w:val="0"/>
          <w:color w:val="000000" w:themeColor="text1" w:themeTint="FF" w:themeShade="FF"/>
        </w:rPr>
      </w:pPr>
    </w:p>
    <w:p w:rsidR="6B652BD0" w:rsidP="119D82D6" w:rsidRDefault="6B652BD0" w14:paraId="0A4A3954" w14:textId="25CE809D">
      <w:pPr>
        <w:pStyle w:val="Normal"/>
        <w:spacing w:after="0" w:line="240" w:lineRule="auto"/>
        <w:contextualSpacing w:val="1"/>
        <w:rPr>
          <w:rFonts w:ascii="Calibri" w:hAnsi="Calibri" w:eastAsia="Calibri" w:cs="Calibri" w:asciiTheme="minorAscii" w:hAnsiTheme="minorAscii" w:eastAsiaTheme="minorAscii" w:cstheme="minorAscii"/>
          <w:b w:val="0"/>
          <w:bCs w:val="0"/>
          <w:color w:val="000000" w:themeColor="text1" w:themeTint="FF" w:themeShade="FF"/>
        </w:rPr>
      </w:pPr>
      <w:r w:rsidRPr="119D82D6" w:rsidR="6B652BD0">
        <w:rPr>
          <w:rFonts w:ascii="Calibri" w:hAnsi="Calibri" w:eastAsia="Calibri" w:cs="Calibri" w:asciiTheme="minorAscii" w:hAnsiTheme="minorAscii" w:eastAsiaTheme="minorAscii" w:cstheme="minorAscii"/>
          <w:b w:val="0"/>
          <w:bCs w:val="0"/>
          <w:color w:val="000000" w:themeColor="text1" w:themeTint="FF" w:themeShade="FF"/>
        </w:rPr>
        <w:t>The connection settings of the application are set up to use regular, unencrypted web traffic. This implies that anyone monitoring the network could read any financial data that is transferred over the internet between the client and the server.</w:t>
      </w:r>
    </w:p>
    <w:p w:rsidR="6B652BD0" w:rsidP="119D82D6" w:rsidRDefault="6B652BD0" w14:paraId="6C0CF0B4" w14:textId="001BEF0A">
      <w:pPr>
        <w:spacing w:before="240" w:beforeAutospacing="off" w:after="240" w:afterAutospacing="off"/>
      </w:pPr>
      <w:r w:rsidRPr="119D82D6" w:rsidR="6B652BD0">
        <w:rPr>
          <w:rFonts w:ascii="Calibri" w:hAnsi="Calibri" w:eastAsia="Calibri" w:cs="Calibri" w:asciiTheme="minorAscii" w:hAnsiTheme="minorAscii" w:eastAsiaTheme="minorAscii" w:cstheme="minorAscii"/>
          <w:b w:val="0"/>
          <w:bCs w:val="0"/>
          <w:noProof w:val="0"/>
          <w:sz w:val="22"/>
          <w:szCs w:val="22"/>
          <w:lang w:val="en-US"/>
        </w:rPr>
        <w:t xml:space="preserve">Finding 3: Passwords for Hardcoded Configuration </w:t>
      </w:r>
    </w:p>
    <w:p w:rsidR="6B652BD0" w:rsidP="119D82D6" w:rsidRDefault="6B652BD0" w14:paraId="33D4EBD4" w14:textId="19DD58DC">
      <w:pPr>
        <w:spacing w:before="240" w:beforeAutospacing="off" w:after="240" w:afterAutospacing="off"/>
        <w:rPr>
          <w:rFonts w:ascii="Calibri" w:hAnsi="Calibri" w:eastAsia="Calibri" w:cs="Calibri" w:asciiTheme="minorAscii" w:hAnsiTheme="minorAscii" w:eastAsiaTheme="minorAscii" w:cstheme="minorAscii"/>
          <w:b w:val="0"/>
          <w:bCs w:val="0"/>
          <w:noProof w:val="0"/>
          <w:sz w:val="22"/>
          <w:szCs w:val="22"/>
          <w:lang w:val="en-US"/>
        </w:rPr>
      </w:pPr>
      <w:r w:rsidRPr="119D82D6" w:rsidR="6B652BD0">
        <w:rPr>
          <w:rFonts w:ascii="Calibri" w:hAnsi="Calibri" w:eastAsia="Calibri" w:cs="Calibri" w:asciiTheme="minorAscii" w:hAnsiTheme="minorAscii" w:eastAsiaTheme="minorAscii" w:cstheme="minorAscii"/>
          <w:b w:val="0"/>
          <w:bCs w:val="0"/>
          <w:noProof w:val="0"/>
          <w:sz w:val="22"/>
          <w:szCs w:val="22"/>
          <w:lang w:val="en-US"/>
        </w:rPr>
        <w:t>Crucial configuration keys and connection passwords are directly written in plain view into the typical setup text files. These master keys are immediately visible to anyone who has access to the code files.</w:t>
      </w:r>
    </w:p>
    <w:p w:rsidR="6B652BD0" w:rsidP="119D82D6" w:rsidRDefault="6B652BD0" w14:paraId="2878D7AF" w14:textId="184C2966">
      <w:pPr>
        <w:pStyle w:val="Normal"/>
        <w:spacing w:after="0" w:line="240" w:lineRule="auto"/>
        <w:contextualSpacing w:val="1"/>
      </w:pPr>
      <w:r w:rsidRPr="119D82D6" w:rsidR="6B652BD0">
        <w:rPr>
          <w:rFonts w:ascii="Calibri" w:hAnsi="Calibri" w:eastAsia="Calibri" w:cs="Calibri" w:asciiTheme="minorAscii" w:hAnsiTheme="minorAscii" w:eastAsiaTheme="minorAscii" w:cstheme="minorAscii"/>
          <w:b w:val="0"/>
          <w:bCs w:val="0"/>
          <w:noProof w:val="0"/>
          <w:sz w:val="22"/>
          <w:szCs w:val="22"/>
          <w:lang w:val="en-US"/>
        </w:rPr>
        <w:t>Finding 4: Error Messages with Too Much Detail</w:t>
      </w:r>
    </w:p>
    <w:p w:rsidR="119D82D6" w:rsidP="119D82D6" w:rsidRDefault="119D82D6" w14:paraId="61AC5DD6" w14:textId="79D5681A">
      <w:pPr>
        <w:pStyle w:val="Normal"/>
        <w:spacing w:after="0" w:line="240" w:lineRule="auto"/>
        <w:contextualSpacing w:val="1"/>
        <w:rPr>
          <w:rFonts w:ascii="Calibri" w:hAnsi="Calibri" w:eastAsia="Calibri" w:cs="Calibri" w:asciiTheme="minorAscii" w:hAnsiTheme="minorAscii" w:eastAsiaTheme="minorAscii" w:cstheme="minorAscii"/>
          <w:b w:val="0"/>
          <w:bCs w:val="0"/>
          <w:noProof w:val="0"/>
          <w:sz w:val="22"/>
          <w:szCs w:val="22"/>
          <w:lang w:val="en-US"/>
        </w:rPr>
      </w:pPr>
    </w:p>
    <w:p w:rsidR="6B652BD0" w:rsidP="119D82D6" w:rsidRDefault="6B652BD0" w14:paraId="3432A4E9" w14:textId="6D484AD0">
      <w:pPr>
        <w:pStyle w:val="Normal"/>
        <w:spacing w:after="0" w:line="240" w:lineRule="auto"/>
        <w:contextualSpacing w:val="1"/>
        <w:rPr>
          <w:rFonts w:ascii="Calibri" w:hAnsi="Calibri" w:eastAsia="Calibri" w:cs="Calibri" w:asciiTheme="minorAscii" w:hAnsiTheme="minorAscii" w:eastAsiaTheme="minorAscii" w:cstheme="minorAscii"/>
          <w:b w:val="0"/>
          <w:bCs w:val="0"/>
          <w:noProof w:val="0"/>
          <w:sz w:val="22"/>
          <w:szCs w:val="22"/>
          <w:lang w:val="en-US"/>
        </w:rPr>
      </w:pPr>
      <w:r w:rsidRPr="119D82D6" w:rsidR="6B652BD0">
        <w:rPr>
          <w:rFonts w:ascii="Calibri" w:hAnsi="Calibri" w:eastAsia="Calibri" w:cs="Calibri" w:asciiTheme="minorAscii" w:hAnsiTheme="minorAscii" w:eastAsiaTheme="minorAscii" w:cstheme="minorAscii"/>
          <w:b w:val="0"/>
          <w:bCs w:val="0"/>
          <w:noProof w:val="0"/>
          <w:sz w:val="22"/>
          <w:szCs w:val="22"/>
          <w:lang w:val="en-US"/>
        </w:rPr>
        <w:t xml:space="preserve">The system is configured to show complete technical stack logs and raw code errors </w:t>
      </w:r>
      <w:r w:rsidRPr="119D82D6" w:rsidR="6B652BD0">
        <w:rPr>
          <w:rFonts w:ascii="Calibri" w:hAnsi="Calibri" w:eastAsia="Calibri" w:cs="Calibri" w:asciiTheme="minorAscii" w:hAnsiTheme="minorAscii" w:eastAsiaTheme="minorAscii" w:cstheme="minorAscii"/>
          <w:b w:val="0"/>
          <w:bCs w:val="0"/>
          <w:noProof w:val="0"/>
          <w:sz w:val="22"/>
          <w:szCs w:val="22"/>
          <w:lang w:val="en-US"/>
        </w:rPr>
        <w:t>immediately</w:t>
      </w:r>
      <w:r w:rsidRPr="119D82D6" w:rsidR="6B652BD0">
        <w:rPr>
          <w:rFonts w:ascii="Calibri" w:hAnsi="Calibri" w:eastAsia="Calibri" w:cs="Calibri" w:asciiTheme="minorAscii" w:hAnsiTheme="minorAscii" w:eastAsiaTheme="minorAscii" w:cstheme="minorAscii"/>
          <w:b w:val="0"/>
          <w:bCs w:val="0"/>
          <w:noProof w:val="0"/>
          <w:sz w:val="22"/>
          <w:szCs w:val="22"/>
          <w:lang w:val="en-US"/>
        </w:rPr>
        <w:t xml:space="preserve"> on the webpage when something goes wrong with the software. </w:t>
      </w:r>
      <w:r w:rsidRPr="119D82D6" w:rsidR="6B652BD0">
        <w:rPr>
          <w:rFonts w:ascii="Calibri" w:hAnsi="Calibri" w:eastAsia="Calibri" w:cs="Calibri" w:asciiTheme="minorAscii" w:hAnsiTheme="minorAscii" w:eastAsiaTheme="minorAscii" w:cstheme="minorAscii"/>
          <w:b w:val="0"/>
          <w:bCs w:val="0"/>
          <w:noProof w:val="0"/>
          <w:sz w:val="22"/>
          <w:szCs w:val="22"/>
          <w:lang w:val="en-US"/>
        </w:rPr>
        <w:t>This gives regular website visitors access to the blueprints of our internal system.</w:t>
      </w:r>
    </w:p>
    <w:p w:rsidR="119D82D6" w:rsidP="119D82D6" w:rsidRDefault="119D82D6" w14:paraId="39346F97" w14:textId="2F225215">
      <w:pPr>
        <w:pStyle w:val="Normal"/>
        <w:spacing w:after="0" w:line="240" w:lineRule="auto"/>
        <w:contextualSpacing w:val="1"/>
        <w:rPr>
          <w:rFonts w:ascii="Calibri" w:hAnsi="Calibri" w:eastAsia="Calibri" w:cs="Calibri" w:asciiTheme="minorAscii" w:hAnsiTheme="minorAscii" w:eastAsiaTheme="minorAscii" w:cstheme="minorAscii"/>
          <w:b w:val="0"/>
          <w:bCs w:val="0"/>
          <w:noProof w:val="0"/>
          <w:sz w:val="22"/>
          <w:szCs w:val="22"/>
          <w:lang w:val="en-US"/>
        </w:rPr>
      </w:pPr>
    </w:p>
    <w:p w:rsidR="6B652BD0" w:rsidP="119D82D6" w:rsidRDefault="6B652BD0" w14:paraId="497A2CF9" w14:textId="33EE397B">
      <w:pPr>
        <w:spacing w:before="240" w:beforeAutospacing="off" w:after="240" w:afterAutospacing="off" w:line="240" w:lineRule="auto"/>
      </w:pPr>
      <w:r w:rsidRPr="119D82D6" w:rsidR="6B652BD0">
        <w:rPr>
          <w:rFonts w:ascii="Calibri" w:hAnsi="Calibri" w:eastAsia="Calibri" w:cs="Calibri" w:asciiTheme="minorAscii" w:hAnsiTheme="minorAscii" w:eastAsiaTheme="minorAscii" w:cstheme="minorAscii"/>
          <w:b w:val="0"/>
          <w:bCs w:val="0"/>
          <w:noProof w:val="0"/>
          <w:sz w:val="22"/>
          <w:szCs w:val="22"/>
          <w:lang w:val="en-US"/>
        </w:rPr>
        <w:t>Finding 5: Antiquated and Inadequate Encryption Techniques</w:t>
      </w:r>
    </w:p>
    <w:p w:rsidR="6B652BD0" w:rsidP="119D82D6" w:rsidRDefault="6B652BD0" w14:paraId="1951C7C2" w14:textId="2593B920">
      <w:pPr>
        <w:spacing w:before="240" w:beforeAutospacing="off" w:after="240" w:afterAutospacing="off" w:line="240" w:lineRule="auto"/>
        <w:rPr>
          <w:rFonts w:ascii="Calibri" w:hAnsi="Calibri" w:eastAsia="Calibri" w:cs="Calibri" w:asciiTheme="minorAscii" w:hAnsiTheme="minorAscii" w:eastAsiaTheme="minorAscii" w:cstheme="minorAscii"/>
          <w:b w:val="0"/>
          <w:bCs w:val="0"/>
          <w:noProof w:val="0"/>
          <w:sz w:val="22"/>
          <w:szCs w:val="22"/>
          <w:lang w:val="en-US"/>
        </w:rPr>
      </w:pPr>
      <w:r w:rsidRPr="119D82D6" w:rsidR="6B652BD0">
        <w:rPr>
          <w:rFonts w:ascii="Calibri" w:hAnsi="Calibri" w:eastAsia="Calibri" w:cs="Calibri" w:asciiTheme="minorAscii" w:hAnsiTheme="minorAscii" w:eastAsiaTheme="minorAscii" w:cstheme="minorAscii"/>
          <w:b w:val="0"/>
          <w:bCs w:val="0"/>
          <w:noProof w:val="0"/>
          <w:sz w:val="22"/>
          <w:szCs w:val="22"/>
          <w:lang w:val="en-US"/>
        </w:rPr>
        <w:t>Certain parts of the code jumble critical data using outdated, inadequate security formulas. Account numbers and passwords are not protected by these outdated algorithms, which are readily broken by contemporary computers.</w:t>
      </w:r>
    </w:p>
    <w:p w:rsidR="6B652BD0" w:rsidP="119D82D6" w:rsidRDefault="6B652BD0" w14:paraId="5F2EB9DB" w14:textId="7B421622">
      <w:pPr>
        <w:pStyle w:val="Normal"/>
        <w:spacing w:after="0" w:line="240" w:lineRule="auto"/>
        <w:contextualSpacing w:val="1"/>
      </w:pPr>
      <w:r w:rsidRPr="119D82D6" w:rsidR="6B652BD0">
        <w:rPr>
          <w:rFonts w:ascii="Calibri" w:hAnsi="Calibri" w:eastAsia="Calibri" w:cs="Calibri" w:asciiTheme="minorAscii" w:hAnsiTheme="minorAscii" w:eastAsiaTheme="minorAscii" w:cstheme="minorAscii"/>
          <w:b w:val="0"/>
          <w:bCs w:val="0"/>
          <w:noProof w:val="0"/>
          <w:sz w:val="22"/>
          <w:szCs w:val="22"/>
          <w:lang w:val="en-US"/>
        </w:rPr>
        <w:t>Finding 6: Background Links Without Login Verification</w:t>
      </w:r>
    </w:p>
    <w:p w:rsidR="119D82D6" w:rsidP="119D82D6" w:rsidRDefault="119D82D6" w14:paraId="194A2216" w14:textId="2328BA38">
      <w:pPr>
        <w:pStyle w:val="Normal"/>
        <w:spacing w:after="0" w:line="240" w:lineRule="auto"/>
        <w:contextualSpacing w:val="1"/>
        <w:rPr>
          <w:rFonts w:ascii="Calibri" w:hAnsi="Calibri" w:eastAsia="Calibri" w:cs="Calibri" w:asciiTheme="minorAscii" w:hAnsiTheme="minorAscii" w:eastAsiaTheme="minorAscii" w:cstheme="minorAscii"/>
          <w:b w:val="0"/>
          <w:bCs w:val="0"/>
          <w:noProof w:val="0"/>
          <w:sz w:val="22"/>
          <w:szCs w:val="22"/>
          <w:lang w:val="en-US"/>
        </w:rPr>
      </w:pPr>
    </w:p>
    <w:p w:rsidR="6B652BD0" w:rsidP="119D82D6" w:rsidRDefault="6B652BD0" w14:paraId="55130252" w14:textId="2D14C76B">
      <w:pPr>
        <w:pStyle w:val="Normal"/>
        <w:spacing w:after="0" w:line="240" w:lineRule="auto"/>
        <w:contextualSpacing w:val="1"/>
        <w:rPr>
          <w:rFonts w:ascii="Calibri" w:hAnsi="Calibri" w:eastAsia="Calibri" w:cs="Calibri" w:asciiTheme="minorAscii" w:hAnsiTheme="minorAscii" w:eastAsiaTheme="minorAscii" w:cstheme="minorAscii"/>
          <w:b w:val="0"/>
          <w:bCs w:val="0"/>
          <w:noProof w:val="0"/>
          <w:sz w:val="22"/>
          <w:szCs w:val="22"/>
          <w:lang w:val="en-US"/>
        </w:rPr>
      </w:pPr>
      <w:r w:rsidRPr="119D82D6" w:rsidR="6B652BD0">
        <w:rPr>
          <w:rFonts w:ascii="Calibri" w:hAnsi="Calibri" w:eastAsia="Calibri" w:cs="Calibri" w:asciiTheme="minorAscii" w:hAnsiTheme="minorAscii" w:eastAsiaTheme="minorAscii" w:cstheme="minorAscii"/>
          <w:b w:val="0"/>
          <w:bCs w:val="0"/>
          <w:noProof w:val="0"/>
          <w:sz w:val="22"/>
          <w:szCs w:val="22"/>
          <w:lang w:val="en-US"/>
        </w:rPr>
        <w:t>Before displaying data, a number of internal background pathways do not specifically verify whether a user is logged in. Without entering a username or password, data could be viewed by an outsider who knows the correct web URL.</w:t>
      </w:r>
    </w:p>
    <w:p w:rsidR="119D82D6" w:rsidP="119D82D6" w:rsidRDefault="119D82D6" w14:paraId="3ED8BBB6" w14:textId="5DD9FC49">
      <w:pPr>
        <w:pStyle w:val="Normal"/>
        <w:spacing w:after="0" w:line="240" w:lineRule="auto"/>
        <w:contextualSpacing w:val="1"/>
        <w:rPr>
          <w:rFonts w:ascii="Calibri" w:hAnsi="Calibri" w:eastAsia="Calibri" w:cs="Calibri" w:asciiTheme="minorAscii" w:hAnsiTheme="minorAscii" w:eastAsiaTheme="minorAscii" w:cstheme="minorAscii"/>
          <w:b w:val="0"/>
          <w:bCs w:val="0"/>
          <w:noProof w:val="0"/>
          <w:sz w:val="22"/>
          <w:szCs w:val="22"/>
          <w:lang w:val="en-US"/>
        </w:rPr>
      </w:pPr>
    </w:p>
    <w:p w:rsidR="003A2F8A" w:rsidP="119D82D6" w:rsidRDefault="003A2F8A" w14:paraId="64D9EF58" w14:textId="774C368C">
      <w:pPr>
        <w:suppressAutoHyphens/>
        <w:spacing w:after="0" w:line="240" w:lineRule="auto"/>
        <w:contextualSpacing w:val="1"/>
      </w:pPr>
      <w:r w:rsidRPr="119D82D6" w:rsidR="6B652BD0">
        <w:rPr>
          <w:rFonts w:ascii="Calibri" w:hAnsi="Calibri" w:eastAsia="Calibri" w:cs="Calibri" w:asciiTheme="minorAscii" w:hAnsiTheme="minorAscii" w:eastAsiaTheme="minorAscii" w:cstheme="minorAscii"/>
          <w:b w:val="0"/>
          <w:bCs w:val="0"/>
          <w:color w:val="000000" w:themeColor="text1" w:themeTint="FF" w:themeShade="FF"/>
        </w:rPr>
        <w:t xml:space="preserve">Finding 7: Unrestrictedly Accepting Large Text </w:t>
      </w:r>
      <w:r w:rsidRPr="119D82D6" w:rsidR="6B652BD0">
        <w:rPr>
          <w:rFonts w:ascii="Calibri" w:hAnsi="Calibri" w:eastAsia="Calibri" w:cs="Calibri" w:asciiTheme="minorAscii" w:hAnsiTheme="minorAscii" w:eastAsiaTheme="minorAscii" w:cstheme="minorAscii"/>
          <w:b w:val="0"/>
          <w:bCs w:val="0"/>
          <w:color w:val="000000" w:themeColor="text1" w:themeTint="FF" w:themeShade="FF"/>
        </w:rPr>
        <w:t>Blocks</w:t>
      </w:r>
    </w:p>
    <w:p w:rsidR="003A2F8A" w:rsidP="119D82D6" w:rsidRDefault="003A2F8A" w14:paraId="7DF0922A" w14:textId="31690752">
      <w:pPr>
        <w:suppressAutoHyphens/>
        <w:spacing w:after="0" w:line="240" w:lineRule="auto"/>
        <w:contextualSpacing w:val="1"/>
        <w:rPr>
          <w:rFonts w:ascii="Calibri" w:hAnsi="Calibri" w:eastAsia="Calibri" w:cs="Calibri" w:asciiTheme="minorAscii" w:hAnsiTheme="minorAscii" w:eastAsiaTheme="minorAscii" w:cstheme="minorAscii"/>
          <w:b w:val="0"/>
          <w:bCs w:val="0"/>
          <w:color w:val="000000" w:themeColor="text1" w:themeTint="FF" w:themeShade="FF"/>
        </w:rPr>
      </w:pPr>
    </w:p>
    <w:p w:rsidR="003A2F8A" w:rsidP="119D82D6" w:rsidRDefault="003A2F8A" w14:paraId="7E91C408" w14:textId="3CB91DA9">
      <w:pPr>
        <w:suppressAutoHyphens/>
        <w:spacing w:after="0" w:line="240" w:lineRule="auto"/>
        <w:contextualSpacing w:val="1"/>
        <w:rPr>
          <w:rFonts w:ascii="Calibri" w:hAnsi="Calibri" w:eastAsia="Calibri" w:cs="Calibri" w:asciiTheme="minorAscii" w:hAnsiTheme="minorAscii" w:eastAsiaTheme="minorAscii" w:cstheme="minorAscii"/>
          <w:b w:val="0"/>
          <w:bCs w:val="0"/>
          <w:color w:val="000000" w:themeColor="text1"/>
        </w:rPr>
      </w:pPr>
      <w:r w:rsidRPr="119D82D6" w:rsidR="625F5228">
        <w:rPr>
          <w:rFonts w:ascii="Calibri" w:hAnsi="Calibri" w:eastAsia="Calibri" w:cs="Calibri" w:asciiTheme="minorAscii" w:hAnsiTheme="minorAscii" w:eastAsiaTheme="minorAscii" w:cstheme="minorAscii"/>
          <w:b w:val="0"/>
          <w:bCs w:val="0"/>
          <w:color w:val="000000" w:themeColor="text1" w:themeTint="FF" w:themeShade="FF"/>
        </w:rPr>
        <w:t>T</w:t>
      </w:r>
      <w:r w:rsidRPr="119D82D6" w:rsidR="6B652BD0">
        <w:rPr>
          <w:rFonts w:ascii="Calibri" w:hAnsi="Calibri" w:eastAsia="Calibri" w:cs="Calibri" w:asciiTheme="minorAscii" w:hAnsiTheme="minorAscii" w:eastAsiaTheme="minorAscii" w:cstheme="minorAscii"/>
          <w:b w:val="0"/>
          <w:bCs w:val="0"/>
          <w:color w:val="000000" w:themeColor="text1" w:themeTint="FF" w:themeShade="FF"/>
        </w:rPr>
        <w:t xml:space="preserve">he length of a message is not restricted by the </w:t>
      </w:r>
      <w:r w:rsidRPr="119D82D6" w:rsidR="6B652BD0">
        <w:rPr>
          <w:rFonts w:ascii="Calibri" w:hAnsi="Calibri" w:eastAsia="Calibri" w:cs="Calibri" w:asciiTheme="minorAscii" w:hAnsiTheme="minorAscii" w:eastAsiaTheme="minorAscii" w:cstheme="minorAscii"/>
          <w:b w:val="0"/>
          <w:bCs w:val="0"/>
          <w:color w:val="000000" w:themeColor="text1" w:themeTint="FF" w:themeShade="FF"/>
        </w:rPr>
        <w:t>user</w:t>
      </w:r>
      <w:r w:rsidRPr="119D82D6" w:rsidR="6B652BD0">
        <w:rPr>
          <w:rFonts w:ascii="Calibri" w:hAnsi="Calibri" w:eastAsia="Calibri" w:cs="Calibri" w:asciiTheme="minorAscii" w:hAnsiTheme="minorAscii" w:eastAsiaTheme="minorAscii" w:cstheme="minorAscii"/>
          <w:b w:val="0"/>
          <w:bCs w:val="0"/>
          <w:color w:val="000000" w:themeColor="text1" w:themeTint="FF" w:themeShade="FF"/>
        </w:rPr>
        <w:t xml:space="preserve"> data entry points. An application may lock up and stall if a rogue user sent a huge wall of text that filled the server's memory.</w:t>
      </w:r>
    </w:p>
    <w:p w:rsidR="119D82D6" w:rsidP="119D82D6" w:rsidRDefault="119D82D6" w14:paraId="2678327F" w14:textId="5CD9047C">
      <w:pPr>
        <w:spacing w:after="0" w:line="240" w:lineRule="auto"/>
        <w:contextualSpacing w:val="1"/>
        <w:rPr>
          <w:rFonts w:cs="Calibri" w:cstheme="minorAscii"/>
          <w:b w:val="1"/>
          <w:bCs w:val="1"/>
          <w:color w:val="000000" w:themeColor="text1" w:themeTint="FF" w:themeShade="FF"/>
        </w:rPr>
      </w:pPr>
    </w:p>
    <w:p w:rsidRPr="000B05B1" w:rsidR="531DB269" w:rsidP="000B05B1" w:rsidRDefault="531DB269" w14:paraId="3FEC70C4" w14:textId="4BF12E80">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rsidR="531DB269" w:rsidP="000B05B1" w:rsidRDefault="531DB269" w14:paraId="3630440C" w14:textId="7147E174">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Pr="000B05B1" w:rsidR="69E9FDE7">
        <w:rPr>
          <w:rFonts w:cstheme="minorHAnsi"/>
          <w:color w:val="000000" w:themeColor="text1"/>
        </w:rPr>
        <w:t>the</w:t>
      </w:r>
      <w:r w:rsidRPr="000B05B1">
        <w:rPr>
          <w:rFonts w:cstheme="minorHAnsi"/>
          <w:color w:val="000000" w:themeColor="text1"/>
        </w:rPr>
        <w:t xml:space="preserve"> dependency</w:t>
      </w:r>
      <w:r w:rsidRPr="000B05B1" w:rsidR="1ED3D48B">
        <w:rPr>
          <w:rFonts w:cstheme="minorHAnsi"/>
          <w:color w:val="000000" w:themeColor="text1"/>
        </w:rPr>
        <w:t>-</w:t>
      </w:r>
      <w:r w:rsidRPr="000B05B1">
        <w:rPr>
          <w:rFonts w:cstheme="minorHAnsi"/>
          <w:color w:val="000000" w:themeColor="text1"/>
        </w:rPr>
        <w:t>check report. Include the following</w:t>
      </w:r>
      <w:r w:rsidRPr="000B05B1" w:rsidR="12183239">
        <w:rPr>
          <w:rFonts w:cstheme="minorHAnsi"/>
          <w:color w:val="000000" w:themeColor="text1"/>
        </w:rPr>
        <w:t xml:space="preserve"> items</w:t>
      </w:r>
      <w:r w:rsidRPr="000B05B1">
        <w:rPr>
          <w:rFonts w:cstheme="minorHAnsi"/>
          <w:color w:val="000000" w:themeColor="text1"/>
        </w:rPr>
        <w:t>:</w:t>
      </w:r>
    </w:p>
    <w:p w:rsidRPr="000B05B1" w:rsidR="003A2F8A" w:rsidP="119D82D6" w:rsidRDefault="003A2F8A" w14:paraId="4299AA06" w14:noSpellErr="1" w14:textId="30D98386">
      <w:pPr>
        <w:suppressAutoHyphens/>
        <w:spacing w:after="0" w:line="240" w:lineRule="auto"/>
        <w:contextualSpacing w:val="1"/>
        <w:rPr>
          <w:rFonts w:cs="Calibri" w:cstheme="minorAscii"/>
          <w:color w:val="000000" w:themeColor="text1"/>
        </w:rPr>
      </w:pPr>
    </w:p>
    <w:p w:rsidRPr="000B05B1" w:rsidR="531DB269" w:rsidP="119D82D6" w:rsidRDefault="531DB269" w14:paraId="547E960D" w14:noSpellErr="1" w14:textId="78529069">
      <w:pPr>
        <w:pStyle w:val="ListParagraph"/>
        <w:numPr>
          <w:ilvl w:val="0"/>
          <w:numId w:val="25"/>
        </w:numPr>
        <w:suppressAutoHyphens/>
        <w:spacing w:after="0" w:line="240" w:lineRule="auto"/>
        <w:rPr>
          <w:rFonts w:cs="Calibri" w:cstheme="minorAscii"/>
          <w:color w:val="000000" w:themeColor="text1"/>
        </w:rPr>
      </w:pPr>
      <w:r w:rsidRPr="119D82D6" w:rsidR="531DB269">
        <w:rPr>
          <w:rFonts w:cs="Calibri" w:cstheme="minorAscii"/>
          <w:color w:val="000000" w:themeColor="text1" w:themeTint="FF" w:themeShade="FF"/>
        </w:rPr>
        <w:t>The names or vulnerability codes of the known vulnerabilities</w:t>
      </w:r>
    </w:p>
    <w:p w:rsidRPr="000B05B1" w:rsidR="531DB269" w:rsidP="119D82D6" w:rsidRDefault="531DB269" w14:paraId="0F95DE24" w14:noSpellErr="1" w14:textId="06868A3A">
      <w:pPr>
        <w:pStyle w:val="ListParagraph"/>
        <w:numPr>
          <w:ilvl w:val="0"/>
          <w:numId w:val="25"/>
        </w:numPr>
        <w:suppressAutoHyphens/>
        <w:spacing w:after="0" w:line="240" w:lineRule="auto"/>
        <w:rPr>
          <w:rFonts w:cs="Calibri" w:cstheme="minorAscii"/>
          <w:color w:val="000000" w:themeColor="text1"/>
        </w:rPr>
      </w:pPr>
      <w:r w:rsidRPr="119D82D6" w:rsidR="531DB269">
        <w:rPr>
          <w:rFonts w:cs="Calibri" w:cstheme="minorAscii"/>
          <w:color w:val="000000" w:themeColor="text1" w:themeTint="FF" w:themeShade="FF"/>
        </w:rPr>
        <w:t>A brief description and recommended solutions provided by the dependency</w:t>
      </w:r>
      <w:r w:rsidRPr="119D82D6" w:rsidR="5B285498">
        <w:rPr>
          <w:rFonts w:cs="Calibri" w:cstheme="minorAscii"/>
          <w:color w:val="000000" w:themeColor="text1" w:themeTint="FF" w:themeShade="FF"/>
        </w:rPr>
        <w:t>-</w:t>
      </w:r>
      <w:r w:rsidRPr="119D82D6" w:rsidR="531DB269">
        <w:rPr>
          <w:rFonts w:cs="Calibri" w:cstheme="minorAscii"/>
          <w:color w:val="000000" w:themeColor="text1" w:themeTint="FF" w:themeShade="FF"/>
        </w:rPr>
        <w:t>check report</w:t>
      </w:r>
    </w:p>
    <w:p w:rsidRPr="000B05B1" w:rsidR="531DB269" w:rsidP="119D82D6" w:rsidRDefault="0013182C" w14:paraId="3B7A52A2" w14:noSpellErr="1" w14:textId="4AB800DD">
      <w:pPr>
        <w:pStyle w:val="ListParagraph"/>
        <w:numPr>
          <w:ilvl w:val="0"/>
          <w:numId w:val="25"/>
        </w:numPr>
        <w:suppressAutoHyphens/>
        <w:spacing w:after="0" w:line="240" w:lineRule="auto"/>
        <w:rPr>
          <w:rFonts w:cs="Calibri" w:cstheme="minorAscii"/>
          <w:color w:val="000000" w:themeColor="text1"/>
        </w:rPr>
      </w:pPr>
      <w:r w:rsidRPr="119D82D6" w:rsidR="0013182C">
        <w:rPr>
          <w:rFonts w:cs="Calibri" w:cstheme="minorAscii"/>
          <w:color w:val="000000" w:themeColor="text1" w:themeTint="FF" w:themeShade="FF"/>
        </w:rPr>
        <w:t>Any attribution</w:t>
      </w:r>
      <w:r w:rsidRPr="119D82D6" w:rsidR="531DB269">
        <w:rPr>
          <w:rFonts w:cs="Calibri" w:cstheme="minorAscii"/>
          <w:color w:val="000000" w:themeColor="text1" w:themeTint="FF" w:themeShade="FF"/>
        </w:rPr>
        <w:t xml:space="preserve"> that documents how this vulnerability has been identified or documented previously</w:t>
      </w:r>
    </w:p>
    <w:p w:rsidR="003A2F8A" w:rsidP="000B05B1" w:rsidRDefault="003A2F8A" w14:paraId="0B92788E" w14:textId="77777777">
      <w:pPr>
        <w:suppressAutoHyphens/>
        <w:spacing w:after="0" w:line="240" w:lineRule="auto"/>
        <w:contextualSpacing/>
        <w:rPr>
          <w:rFonts w:cstheme="minorHAnsi"/>
          <w:color w:val="000000" w:themeColor="text1"/>
        </w:rPr>
      </w:pPr>
    </w:p>
    <w:p w:rsidR="629200A4" w:rsidP="119D82D6" w:rsidRDefault="629200A4" w14:paraId="570F32E3" w14:textId="5FF675E3">
      <w:pPr>
        <w:pStyle w:val="ListParagraph"/>
        <w:numPr>
          <w:ilvl w:val="0"/>
          <w:numId w:val="26"/>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Vulnerability 1: System Takeover Security Flaw (Spring4Shell)</w:t>
      </w:r>
    </w:p>
    <w:p w:rsidR="629200A4" w:rsidP="119D82D6" w:rsidRDefault="629200A4" w14:paraId="394B9BD0" w14:textId="0B4ED4A5">
      <w:pPr>
        <w:pStyle w:val="ListParagraph"/>
        <w:numPr>
          <w:ilvl w:val="1"/>
          <w:numId w:val="26"/>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Vulnerability Code:</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CVE-2022-22965</w:t>
      </w:r>
    </w:p>
    <w:p w:rsidR="629200A4" w:rsidP="119D82D6" w:rsidRDefault="629200A4" w14:paraId="3E0A93F9" w14:textId="27529082">
      <w:pPr>
        <w:pStyle w:val="ListParagraph"/>
        <w:numPr>
          <w:ilvl w:val="1"/>
          <w:numId w:val="26"/>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Vulnerability Description:</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There is a flaw in how the application processes web requests.</w:t>
      </w:r>
    </w:p>
    <w:p w:rsidR="629200A4" w:rsidP="119D82D6" w:rsidRDefault="629200A4" w14:paraId="62932C2A" w14:textId="27462C67">
      <w:pPr>
        <w:pStyle w:val="ListParagraph"/>
        <w:numPr>
          <w:ilvl w:val="0"/>
          <w:numId w:val="28"/>
        </w:numPr>
        <w:spacing w:before="180" w:beforeAutospacing="off" w:after="24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This allows a hacker to send a hidden, custom web message that tricks the application into running their own malicious programs, giving them complete control over the system.</w:t>
      </w:r>
      <w:r>
        <w:br/>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Remediation Recommendation:</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Open the project's setup file (</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pom.xml</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and update the main core software tools from the old version to version </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5.3.18</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or newer.</w:t>
      </w:r>
    </w:p>
    <w:p w:rsidR="629200A4" w:rsidP="119D82D6" w:rsidRDefault="629200A4" w14:paraId="655ACC15" w14:textId="546AFC61">
      <w:pPr>
        <w:pStyle w:val="ListParagraph"/>
        <w:numPr>
          <w:ilvl w:val="0"/>
          <w:numId w:val="27"/>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Vulnerability 2: System Crash Flaw (Jackson Data Overload)</w:t>
      </w:r>
    </w:p>
    <w:p w:rsidR="629200A4" w:rsidP="119D82D6" w:rsidRDefault="629200A4" w14:paraId="72BDFA69" w14:textId="11743CAA">
      <w:pPr>
        <w:pStyle w:val="ListParagraph"/>
        <w:numPr>
          <w:ilvl w:val="1"/>
          <w:numId w:val="27"/>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Vulnerability Code:</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CVE-2020-36518</w:t>
      </w:r>
    </w:p>
    <w:p w:rsidR="629200A4" w:rsidP="119D82D6" w:rsidRDefault="629200A4" w14:paraId="79068CE9" w14:textId="607A569C">
      <w:pPr>
        <w:pStyle w:val="ListParagraph"/>
        <w:numPr>
          <w:ilvl w:val="1"/>
          <w:numId w:val="27"/>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Vulnerability Description:</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The tool responsible for reading and translating user data breaks when it receives heavily layered data packages. A malicious actor can send a confusing data package that overloads the system, causing the website to crash and lock out legitimate users.</w:t>
      </w:r>
    </w:p>
    <w:p w:rsidR="629200A4" w:rsidP="119D82D6" w:rsidRDefault="629200A4" w14:paraId="0596989F" w14:textId="1A2EF9E0">
      <w:pPr>
        <w:pStyle w:val="ListParagraph"/>
        <w:numPr>
          <w:ilvl w:val="1"/>
          <w:numId w:val="27"/>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Remediation Recommendation:</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Change the text translation tool settings in the setup file to use version </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2.13.2.1</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or newer.</w:t>
      </w:r>
    </w:p>
    <w:p w:rsidR="629200A4" w:rsidP="119D82D6" w:rsidRDefault="629200A4" w14:paraId="6285AD34" w14:textId="593B7B9A">
      <w:pPr>
        <w:pStyle w:val="ListParagraph"/>
        <w:numPr>
          <w:ilvl w:val="0"/>
          <w:numId w:val="27"/>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Vulnerability 3: Private Data Leak (Spring Boot Exposure)</w:t>
      </w:r>
    </w:p>
    <w:p w:rsidR="629200A4" w:rsidP="119D82D6" w:rsidRDefault="629200A4" w14:paraId="7AC7F8D9" w14:textId="4D4F52BC">
      <w:pPr>
        <w:pStyle w:val="ListParagraph"/>
        <w:numPr>
          <w:ilvl w:val="1"/>
          <w:numId w:val="27"/>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Vulnerability Code:</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CVE-2021-22096</w:t>
      </w:r>
    </w:p>
    <w:p w:rsidR="629200A4" w:rsidP="119D82D6" w:rsidRDefault="629200A4" w14:paraId="33B3B689" w14:textId="41105787">
      <w:pPr>
        <w:pStyle w:val="ListParagraph"/>
        <w:numPr>
          <w:ilvl w:val="1"/>
          <w:numId w:val="27"/>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Vulnerability Description:</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A background monitoring screen is left completely unprotected. Anyone on the internet can access this screen without a password to view private maps and blueprints of how the company's internal network is built.</w:t>
      </w:r>
    </w:p>
    <w:p w:rsidR="629200A4" w:rsidP="119D82D6" w:rsidRDefault="629200A4" w14:paraId="220AF306" w14:textId="075B5D17">
      <w:pPr>
        <w:pStyle w:val="ListParagraph"/>
        <w:numPr>
          <w:ilvl w:val="1"/>
          <w:numId w:val="27"/>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Remediation Recommendation:</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Update the main system manager in the configuration file to version </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2.5.6</w:t>
      </w:r>
      <w:r w:rsidRPr="119D82D6" w:rsidR="629200A4">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or higher to lock down this tracking panel behind a secure login screen.</w:t>
      </w:r>
    </w:p>
    <w:p w:rsidR="003A2F8A" w:rsidP="000B05B1" w:rsidRDefault="003A2F8A" w14:paraId="41530938" w14:textId="77777777">
      <w:pPr>
        <w:suppressAutoHyphens/>
        <w:spacing w:after="0" w:line="240" w:lineRule="auto"/>
        <w:contextualSpacing/>
        <w:rPr>
          <w:rFonts w:cstheme="minorHAnsi"/>
          <w:b/>
          <w:bCs/>
          <w:color w:val="000000" w:themeColor="text1"/>
        </w:rPr>
      </w:pPr>
    </w:p>
    <w:p w:rsidRPr="000B05B1" w:rsidR="531DB269" w:rsidP="000B05B1" w:rsidRDefault="531DB269" w14:paraId="0BD10739" w14:textId="0D278CD9">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rsidRPr="000B05B1" w:rsidR="531DB269" w:rsidP="000B05B1" w:rsidRDefault="004D4292" w14:paraId="547FEC5D" w14:textId="0182E49F">
      <w:pPr>
        <w:suppressAutoHyphens/>
        <w:spacing w:after="0" w:line="240" w:lineRule="auto"/>
        <w:contextualSpacing/>
        <w:rPr>
          <w:rFonts w:cstheme="minorHAnsi"/>
          <w:color w:val="000000" w:themeColor="text1"/>
        </w:rPr>
      </w:pPr>
      <w:r>
        <w:rPr>
          <w:rFonts w:cstheme="minorHAnsi"/>
          <w:color w:val="000000" w:themeColor="text1"/>
        </w:rPr>
        <w:t>Interpret the</w:t>
      </w:r>
      <w:r w:rsidRPr="000B05B1" w:rsidR="531DB269">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Pr="000B05B1" w:rsidR="531DB269">
        <w:rPr>
          <w:rFonts w:cstheme="minorHAnsi"/>
          <w:color w:val="000000" w:themeColor="text1"/>
        </w:rPr>
        <w:t xml:space="preserve">dentify the steps to </w:t>
      </w:r>
      <w:r w:rsidR="00BE5AC6">
        <w:rPr>
          <w:rFonts w:cstheme="minorHAnsi"/>
          <w:color w:val="000000" w:themeColor="text1"/>
        </w:rPr>
        <w:t>mitigate</w:t>
      </w:r>
      <w:r w:rsidRPr="000B05B1" w:rsidR="531DB269">
        <w:rPr>
          <w:rFonts w:cstheme="minorHAnsi"/>
          <w:color w:val="000000" w:themeColor="text1"/>
        </w:rPr>
        <w:t xml:space="preserve"> the identified security vulnerabilities for Artemis Financial’s software application.</w:t>
      </w:r>
    </w:p>
    <w:p w:rsidR="003A2F8A" w:rsidP="000B05B1" w:rsidRDefault="003A2F8A" w14:paraId="26B72996" w14:textId="77777777">
      <w:pPr>
        <w:suppressAutoHyphens/>
        <w:spacing w:after="0" w:line="240" w:lineRule="auto"/>
        <w:contextualSpacing/>
        <w:rPr>
          <w:rFonts w:cstheme="minorHAnsi"/>
          <w:color w:val="000000" w:themeColor="text1"/>
        </w:rPr>
      </w:pPr>
    </w:p>
    <w:p w:rsidR="72145BE7" w:rsidP="119D82D6" w:rsidRDefault="72145BE7" w14:paraId="2F6A6461" w14:textId="0B43FF22">
      <w:pPr>
        <w:spacing w:before="180" w:beforeAutospacing="off" w:after="24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To fix the security flaws found in the Artemis Financial application, the company will follow a step-by-step cleanup plan. This plan fixes the most dangerous issues </w:t>
      </w: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immediately</w:t>
      </w: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and sets up long-term rules to keep the system safe.</w:t>
      </w:r>
    </w:p>
    <w:p w:rsidR="72145BE7" w:rsidP="119D82D6" w:rsidRDefault="72145BE7" w14:paraId="58F294B9" w14:textId="0A75E443">
      <w:pPr>
        <w:spacing w:before="36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Step 1: Immediate Software Updates</w:t>
      </w:r>
    </w:p>
    <w:p w:rsidR="72145BE7" w:rsidP="119D82D6" w:rsidRDefault="72145BE7" w14:paraId="4CB3B1F5" w14:textId="62A24DF0">
      <w:pPr>
        <w:pStyle w:val="ListParagraph"/>
        <w:numPr>
          <w:ilvl w:val="0"/>
          <w:numId w:val="29"/>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Fix the System Takeover Flaw (CVE-2022-22965):</w:t>
      </w: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We will immediately update the project's main setup file to use core software version </w:t>
      </w: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5.3.18</w:t>
      </w: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or higher. This completely blocks hackers from sneaking in hidden commands to take over the company's servers.</w:t>
      </w:r>
    </w:p>
    <w:p w:rsidR="72145BE7" w:rsidP="119D82D6" w:rsidRDefault="72145BE7" w14:paraId="3381C35B" w14:textId="761CEA2D">
      <w:pPr>
        <w:pStyle w:val="ListParagraph"/>
        <w:numPr>
          <w:ilvl w:val="0"/>
          <w:numId w:val="29"/>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Fix the Website Crash Flaw (CVE-2020-36518):</w:t>
      </w: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We will update the data translation tools to version </w:t>
      </w: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2.13.2.1</w:t>
      </w: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or higher. This ensures the website can handle complicated customer data safely without overloading, freezing, or crashing.</w:t>
      </w:r>
    </w:p>
    <w:p w:rsidR="72145BE7" w:rsidP="119D82D6" w:rsidRDefault="72145BE7" w14:paraId="7429F956" w14:textId="4FD4BAB9">
      <w:pPr>
        <w:spacing w:before="36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Step 2: System Settings Hardening (Short-Term)</w:t>
      </w:r>
    </w:p>
    <w:p w:rsidR="72145BE7" w:rsidP="119D82D6" w:rsidRDefault="72145BE7" w14:paraId="04AD2C00" w14:textId="20601CE5">
      <w:pPr>
        <w:pStyle w:val="ListParagraph"/>
        <w:numPr>
          <w:ilvl w:val="0"/>
          <w:numId w:val="30"/>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Lock Down the Monitoring Screen (CVE-2021-22096): We will change the application settings to block the public from viewing the background tracking screens. This panel will be placed behind a secure password </w:t>
      </w: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screen,</w:t>
      </w: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so outsiders cannot look at the blueprints of our network.</w:t>
      </w:r>
    </w:p>
    <w:p w:rsidR="72145BE7" w:rsidP="119D82D6" w:rsidRDefault="72145BE7" w14:paraId="007ABED9" w14:textId="14D732DB">
      <w:pPr>
        <w:pStyle w:val="ListParagraph"/>
        <w:numPr>
          <w:ilvl w:val="0"/>
          <w:numId w:val="30"/>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Clean Up User Inputs:</w:t>
      </w: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 xml:space="preserve"> We will add strict verification rules to every form and text box on the website. This ensures that any bad text or malicious typing sent by a user is caught and thrown out before it reaches our database.</w:t>
      </w:r>
    </w:p>
    <w:p w:rsidR="72145BE7" w:rsidP="119D82D6" w:rsidRDefault="72145BE7" w14:paraId="456D07C0" w14:textId="67BAC5B2">
      <w:pPr>
        <w:spacing w:before="36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Step 3: Automatic Safety Scans (Long-Term)</w:t>
      </w:r>
    </w:p>
    <w:p w:rsidR="72145BE7" w:rsidP="119D82D6" w:rsidRDefault="72145BE7" w14:paraId="3C023425" w14:textId="3AB9D04F">
      <w:pPr>
        <w:pStyle w:val="ListParagraph"/>
        <w:numPr>
          <w:ilvl w:val="0"/>
          <w:numId w:val="31"/>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2"/>
          <w:szCs w:val="22"/>
          <w:u w:val="none"/>
          <w:lang w:val="en-US"/>
        </w:rPr>
      </w:pPr>
      <w:r w:rsidRPr="119D82D6" w:rsidR="72145BE7">
        <w:rPr>
          <w:rFonts w:ascii="Calibri" w:hAnsi="Calibri" w:eastAsia="Calibri" w:cs="Calibri" w:asciiTheme="minorAscii" w:hAnsiTheme="minorAscii" w:eastAsiaTheme="minorAscii" w:cstheme="minorAscii"/>
          <w:b w:val="0"/>
          <w:bCs w:val="0"/>
          <w:strike w:val="0"/>
          <w:dstrike w:val="0"/>
          <w:noProof w:val="0"/>
          <w:sz w:val="22"/>
          <w:szCs w:val="22"/>
          <w:u w:val="none"/>
          <w:lang w:val="en-US"/>
        </w:rPr>
        <w:t>Set Up Automatic Alarms: We will configure our development tools to automatically scan our project for known security flaws every single time code is updated. If a developer accidentally adds an outdated tool with a known safety flaw, the system will block the update from going live until it is fixed.</w:t>
      </w:r>
    </w:p>
    <w:sectPr w:rsidRPr="000B05B1" w:rsidR="322AA2CB" w:rsidSect="00F20525">
      <w:headerReference w:type="default" r:id="rId12"/>
      <w:footerReference w:type="even"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0525" w:rsidP="002F3F84" w:rsidRDefault="00F20525" w14:paraId="29EC629A" w14:textId="77777777">
      <w:r>
        <w:separator/>
      </w:r>
    </w:p>
  </w:endnote>
  <w:endnote w:type="continuationSeparator" w:id="0">
    <w:p w:rsidR="00F20525" w:rsidP="002F3F84" w:rsidRDefault="00F20525" w14:paraId="5972DA87" w14:textId="77777777">
      <w:r>
        <w:continuationSeparator/>
      </w:r>
    </w:p>
  </w:endnote>
  <w:endnote w:type="continuationNotice" w:id="1">
    <w:p w:rsidR="00F20525" w:rsidRDefault="00F20525" w14:paraId="0B6C9C3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9774F3"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rsidR="002F3F84" w:rsidP="009774F3" w:rsidRDefault="002F3F84" w14:paraId="40FEF54B" w14:textId="6AFD4363">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EndPr>
      <w:rPr>
        <w:rStyle w:val="PageNumber"/>
      </w:rPr>
    </w:sdtEndPr>
  </w:sdt>
  <w:p w:rsidR="002F3F84" w:rsidP="002B4C2F"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0525" w:rsidP="002F3F84" w:rsidRDefault="00F20525" w14:paraId="1DD15878" w14:textId="77777777">
      <w:r>
        <w:separator/>
      </w:r>
    </w:p>
  </w:footnote>
  <w:footnote w:type="continuationSeparator" w:id="0">
    <w:p w:rsidR="00F20525" w:rsidP="002F3F84" w:rsidRDefault="00F20525" w14:paraId="27451882" w14:textId="77777777">
      <w:r>
        <w:continuationSeparator/>
      </w:r>
    </w:p>
  </w:footnote>
  <w:footnote w:type="continuationNotice" w:id="1">
    <w:p w:rsidR="00F20525" w:rsidRDefault="00F20525" w14:paraId="7FCC2BB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1C989808" w:rsidP="1C989808" w:rsidRDefault="00801F57" w14:paraId="1B32D09D" w14:textId="46C45310">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2">
    <w:nsid w:val="1c4b3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99346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fc30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a331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7322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a22994d"/>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6">
    <w:nsid w:val="28fac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66b4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hint="default" w:ascii="Symbol" w:hAnsi="Symbol"/>
      </w:rPr>
    </w:lvl>
    <w:lvl w:ilvl="1" w:tplc="285830B6">
      <w:start w:val="1"/>
      <w:numFmt w:val="bullet"/>
      <w:lvlText w:val=""/>
      <w:lvlJc w:val="left"/>
      <w:pPr>
        <w:ind w:left="1440" w:hanging="360"/>
      </w:pPr>
      <w:rPr>
        <w:rFonts w:hint="default" w:ascii="Symbol" w:hAnsi="Symbol"/>
      </w:rPr>
    </w:lvl>
    <w:lvl w:ilvl="2" w:tplc="2D22BD82">
      <w:start w:val="1"/>
      <w:numFmt w:val="bullet"/>
      <w:lvlText w:val=""/>
      <w:lvlJc w:val="left"/>
      <w:pPr>
        <w:ind w:left="2160" w:hanging="360"/>
      </w:pPr>
      <w:rPr>
        <w:rFonts w:hint="default" w:ascii="Wingdings" w:hAnsi="Wingdings"/>
      </w:rPr>
    </w:lvl>
    <w:lvl w:ilvl="3" w:tplc="995AAE3A">
      <w:start w:val="1"/>
      <w:numFmt w:val="bullet"/>
      <w:lvlText w:val=""/>
      <w:lvlJc w:val="left"/>
      <w:pPr>
        <w:ind w:left="2880" w:hanging="360"/>
      </w:pPr>
      <w:rPr>
        <w:rFonts w:hint="default" w:ascii="Symbol" w:hAnsi="Symbol"/>
      </w:rPr>
    </w:lvl>
    <w:lvl w:ilvl="4" w:tplc="8CBED442">
      <w:start w:val="1"/>
      <w:numFmt w:val="bullet"/>
      <w:lvlText w:val="o"/>
      <w:lvlJc w:val="left"/>
      <w:pPr>
        <w:ind w:left="3600" w:hanging="360"/>
      </w:pPr>
      <w:rPr>
        <w:rFonts w:hint="default" w:ascii="Courier New" w:hAnsi="Courier New"/>
      </w:rPr>
    </w:lvl>
    <w:lvl w:ilvl="5" w:tplc="9356D17E">
      <w:start w:val="1"/>
      <w:numFmt w:val="bullet"/>
      <w:lvlText w:val=""/>
      <w:lvlJc w:val="left"/>
      <w:pPr>
        <w:ind w:left="4320" w:hanging="360"/>
      </w:pPr>
      <w:rPr>
        <w:rFonts w:hint="default" w:ascii="Wingdings" w:hAnsi="Wingdings"/>
      </w:rPr>
    </w:lvl>
    <w:lvl w:ilvl="6" w:tplc="7D98A834">
      <w:start w:val="1"/>
      <w:numFmt w:val="bullet"/>
      <w:lvlText w:val=""/>
      <w:lvlJc w:val="left"/>
      <w:pPr>
        <w:ind w:left="5040" w:hanging="360"/>
      </w:pPr>
      <w:rPr>
        <w:rFonts w:hint="default" w:ascii="Symbol" w:hAnsi="Symbol"/>
      </w:rPr>
    </w:lvl>
    <w:lvl w:ilvl="7" w:tplc="59A0DA06">
      <w:start w:val="1"/>
      <w:numFmt w:val="bullet"/>
      <w:lvlText w:val="o"/>
      <w:lvlJc w:val="left"/>
      <w:pPr>
        <w:ind w:left="5760" w:hanging="360"/>
      </w:pPr>
      <w:rPr>
        <w:rFonts w:hint="default" w:ascii="Courier New" w:hAnsi="Courier New"/>
      </w:rPr>
    </w:lvl>
    <w:lvl w:ilvl="8" w:tplc="BE184960">
      <w:start w:val="1"/>
      <w:numFmt w:val="bullet"/>
      <w:lvlText w:val=""/>
      <w:lvlJc w:val="left"/>
      <w:pPr>
        <w:ind w:left="6480" w:hanging="360"/>
      </w:pPr>
      <w:rPr>
        <w:rFonts w:hint="default" w:ascii="Wingdings" w:hAnsi="Wingdings"/>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hint="default" w:ascii="Symbol" w:hAnsi="Symbol"/>
      </w:rPr>
    </w:lvl>
    <w:lvl w:ilvl="1" w:tplc="38AC6904">
      <w:start w:val="1"/>
      <w:numFmt w:val="bullet"/>
      <w:lvlText w:val="o"/>
      <w:lvlJc w:val="left"/>
      <w:pPr>
        <w:ind w:left="1440" w:hanging="360"/>
      </w:pPr>
      <w:rPr>
        <w:rFonts w:hint="default" w:ascii="Courier New" w:hAnsi="Courier New"/>
      </w:rPr>
    </w:lvl>
    <w:lvl w:ilvl="2" w:tplc="51ACA636">
      <w:start w:val="1"/>
      <w:numFmt w:val="bullet"/>
      <w:lvlText w:val=""/>
      <w:lvlJc w:val="left"/>
      <w:pPr>
        <w:ind w:left="2160" w:hanging="360"/>
      </w:pPr>
      <w:rPr>
        <w:rFonts w:hint="default" w:ascii="Wingdings" w:hAnsi="Wingdings"/>
      </w:rPr>
    </w:lvl>
    <w:lvl w:ilvl="3" w:tplc="0DB427C8">
      <w:start w:val="1"/>
      <w:numFmt w:val="bullet"/>
      <w:lvlText w:val=""/>
      <w:lvlJc w:val="left"/>
      <w:pPr>
        <w:ind w:left="2880" w:hanging="360"/>
      </w:pPr>
      <w:rPr>
        <w:rFonts w:hint="default" w:ascii="Symbol" w:hAnsi="Symbol"/>
      </w:rPr>
    </w:lvl>
    <w:lvl w:ilvl="4" w:tplc="A9BAB630">
      <w:start w:val="1"/>
      <w:numFmt w:val="bullet"/>
      <w:lvlText w:val="o"/>
      <w:lvlJc w:val="left"/>
      <w:pPr>
        <w:ind w:left="3600" w:hanging="360"/>
      </w:pPr>
      <w:rPr>
        <w:rFonts w:hint="default" w:ascii="Courier New" w:hAnsi="Courier New"/>
      </w:rPr>
    </w:lvl>
    <w:lvl w:ilvl="5" w:tplc="C794218C">
      <w:start w:val="1"/>
      <w:numFmt w:val="bullet"/>
      <w:lvlText w:val=""/>
      <w:lvlJc w:val="left"/>
      <w:pPr>
        <w:ind w:left="4320" w:hanging="360"/>
      </w:pPr>
      <w:rPr>
        <w:rFonts w:hint="default" w:ascii="Wingdings" w:hAnsi="Wingdings"/>
      </w:rPr>
    </w:lvl>
    <w:lvl w:ilvl="6" w:tplc="6CD6D566">
      <w:start w:val="1"/>
      <w:numFmt w:val="bullet"/>
      <w:lvlText w:val=""/>
      <w:lvlJc w:val="left"/>
      <w:pPr>
        <w:ind w:left="5040" w:hanging="360"/>
      </w:pPr>
      <w:rPr>
        <w:rFonts w:hint="default" w:ascii="Symbol" w:hAnsi="Symbol"/>
      </w:rPr>
    </w:lvl>
    <w:lvl w:ilvl="7" w:tplc="472CEFCA">
      <w:start w:val="1"/>
      <w:numFmt w:val="bullet"/>
      <w:lvlText w:val="o"/>
      <w:lvlJc w:val="left"/>
      <w:pPr>
        <w:ind w:left="5760" w:hanging="360"/>
      </w:pPr>
      <w:rPr>
        <w:rFonts w:hint="default" w:ascii="Courier New" w:hAnsi="Courier New"/>
      </w:rPr>
    </w:lvl>
    <w:lvl w:ilvl="8" w:tplc="D99269CC">
      <w:start w:val="1"/>
      <w:numFmt w:val="bullet"/>
      <w:lvlText w:val=""/>
      <w:lvlJc w:val="left"/>
      <w:pPr>
        <w:ind w:left="6480" w:hanging="360"/>
      </w:pPr>
      <w:rPr>
        <w:rFonts w:hint="default" w:ascii="Wingdings" w:hAnsi="Wingdings"/>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79A1E3B"/>
    <w:rsid w:val="07A29959"/>
    <w:rsid w:val="089FFEE4"/>
    <w:rsid w:val="08AF9B83"/>
    <w:rsid w:val="0983E65B"/>
    <w:rsid w:val="09A918C3"/>
    <w:rsid w:val="0A138C11"/>
    <w:rsid w:val="0A4D09AC"/>
    <w:rsid w:val="0A7300DA"/>
    <w:rsid w:val="0AA73686"/>
    <w:rsid w:val="0B1BB49F"/>
    <w:rsid w:val="0B293BFE"/>
    <w:rsid w:val="0C4393C7"/>
    <w:rsid w:val="0C6071AE"/>
    <w:rsid w:val="0C8C8D8D"/>
    <w:rsid w:val="0D41FE62"/>
    <w:rsid w:val="0D5A47AA"/>
    <w:rsid w:val="0DDF6428"/>
    <w:rsid w:val="0F3E546A"/>
    <w:rsid w:val="0F7B3489"/>
    <w:rsid w:val="0F8B357B"/>
    <w:rsid w:val="0FF327DF"/>
    <w:rsid w:val="0FFCD95C"/>
    <w:rsid w:val="10423CFC"/>
    <w:rsid w:val="109F20B6"/>
    <w:rsid w:val="10B45F15"/>
    <w:rsid w:val="10BC4B30"/>
    <w:rsid w:val="112627AA"/>
    <w:rsid w:val="11987D82"/>
    <w:rsid w:val="119D82D6"/>
    <w:rsid w:val="11F07266"/>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8F3EDA"/>
    <w:rsid w:val="1F99CD1A"/>
    <w:rsid w:val="1FFE2E4D"/>
    <w:rsid w:val="209D5CF7"/>
    <w:rsid w:val="21FDDD1B"/>
    <w:rsid w:val="223C8784"/>
    <w:rsid w:val="232FB194"/>
    <w:rsid w:val="2462D138"/>
    <w:rsid w:val="24848B84"/>
    <w:rsid w:val="24D36FEB"/>
    <w:rsid w:val="2511E18D"/>
    <w:rsid w:val="25B22E73"/>
    <w:rsid w:val="25EED220"/>
    <w:rsid w:val="26675256"/>
    <w:rsid w:val="266F404C"/>
    <w:rsid w:val="26F45CCA"/>
    <w:rsid w:val="287A84D8"/>
    <w:rsid w:val="28F5E669"/>
    <w:rsid w:val="2946477E"/>
    <w:rsid w:val="29FA41EF"/>
    <w:rsid w:val="2A12D52F"/>
    <w:rsid w:val="2AC251B7"/>
    <w:rsid w:val="2ACB86C3"/>
    <w:rsid w:val="2BADC1E3"/>
    <w:rsid w:val="2BAEA590"/>
    <w:rsid w:val="2CF02864"/>
    <w:rsid w:val="2D2A29C2"/>
    <w:rsid w:val="2F64CC78"/>
    <w:rsid w:val="2F66A6C0"/>
    <w:rsid w:val="3071CD31"/>
    <w:rsid w:val="312CB929"/>
    <w:rsid w:val="31325C13"/>
    <w:rsid w:val="3146C33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B29A302"/>
    <w:rsid w:val="3D8BDAA4"/>
    <w:rsid w:val="3EBB385D"/>
    <w:rsid w:val="415FAE2D"/>
    <w:rsid w:val="43D7C8C5"/>
    <w:rsid w:val="45934E53"/>
    <w:rsid w:val="459E84D5"/>
    <w:rsid w:val="45CB57F1"/>
    <w:rsid w:val="45DBE961"/>
    <w:rsid w:val="45F42B1A"/>
    <w:rsid w:val="45F5A391"/>
    <w:rsid w:val="46E2AFA2"/>
    <w:rsid w:val="46EAAD2A"/>
    <w:rsid w:val="47123DED"/>
    <w:rsid w:val="47477B5F"/>
    <w:rsid w:val="4827B4B6"/>
    <w:rsid w:val="48551417"/>
    <w:rsid w:val="487B1FD0"/>
    <w:rsid w:val="492CDCD4"/>
    <w:rsid w:val="4940537D"/>
    <w:rsid w:val="49681798"/>
    <w:rsid w:val="496B3798"/>
    <w:rsid w:val="49822283"/>
    <w:rsid w:val="4988EBB6"/>
    <w:rsid w:val="4A470A49"/>
    <w:rsid w:val="4B57DAA5"/>
    <w:rsid w:val="4B658907"/>
    <w:rsid w:val="4BF422B3"/>
    <w:rsid w:val="4C2E30A9"/>
    <w:rsid w:val="4C31597A"/>
    <w:rsid w:val="4C4BF6A2"/>
    <w:rsid w:val="5004A89E"/>
    <w:rsid w:val="50110531"/>
    <w:rsid w:val="50881FD8"/>
    <w:rsid w:val="50DFD4CF"/>
    <w:rsid w:val="513DF5BD"/>
    <w:rsid w:val="531DB269"/>
    <w:rsid w:val="53CEE1FC"/>
    <w:rsid w:val="5549FFBD"/>
    <w:rsid w:val="5584ACE8"/>
    <w:rsid w:val="55F0756F"/>
    <w:rsid w:val="55F14028"/>
    <w:rsid w:val="55FB7450"/>
    <w:rsid w:val="56ED763B"/>
    <w:rsid w:val="57E5AA88"/>
    <w:rsid w:val="582B065D"/>
    <w:rsid w:val="59C14C41"/>
    <w:rsid w:val="59C71CB0"/>
    <w:rsid w:val="5ABCA282"/>
    <w:rsid w:val="5B285498"/>
    <w:rsid w:val="5B37C8A9"/>
    <w:rsid w:val="5BDEDA9A"/>
    <w:rsid w:val="5C70C419"/>
    <w:rsid w:val="5D37B0DD"/>
    <w:rsid w:val="5D4447A3"/>
    <w:rsid w:val="5D96A215"/>
    <w:rsid w:val="5DA7DA37"/>
    <w:rsid w:val="5DF47570"/>
    <w:rsid w:val="5EC8E002"/>
    <w:rsid w:val="5F9757B5"/>
    <w:rsid w:val="5FBA3023"/>
    <w:rsid w:val="602D65CE"/>
    <w:rsid w:val="6087D31B"/>
    <w:rsid w:val="609CBD7A"/>
    <w:rsid w:val="60ABC257"/>
    <w:rsid w:val="625F5228"/>
    <w:rsid w:val="629200A4"/>
    <w:rsid w:val="64B81619"/>
    <w:rsid w:val="6581D727"/>
    <w:rsid w:val="66915BC8"/>
    <w:rsid w:val="675FEB7C"/>
    <w:rsid w:val="67EC3A93"/>
    <w:rsid w:val="6816B50C"/>
    <w:rsid w:val="685ED542"/>
    <w:rsid w:val="69699E21"/>
    <w:rsid w:val="69E9FDE7"/>
    <w:rsid w:val="6B652BD0"/>
    <w:rsid w:val="6BB4A4F2"/>
    <w:rsid w:val="6C517D68"/>
    <w:rsid w:val="6D9C85BB"/>
    <w:rsid w:val="6DF46A76"/>
    <w:rsid w:val="6E73C57E"/>
    <w:rsid w:val="6F03376F"/>
    <w:rsid w:val="6F056E11"/>
    <w:rsid w:val="6F3330D6"/>
    <w:rsid w:val="700F95DF"/>
    <w:rsid w:val="701053E2"/>
    <w:rsid w:val="70711F6C"/>
    <w:rsid w:val="7076DBAE"/>
    <w:rsid w:val="70919B57"/>
    <w:rsid w:val="70A6CD78"/>
    <w:rsid w:val="71E8A27A"/>
    <w:rsid w:val="72145BE7"/>
    <w:rsid w:val="7223E676"/>
    <w:rsid w:val="7413DA77"/>
    <w:rsid w:val="74DDF7BC"/>
    <w:rsid w:val="760EE13E"/>
    <w:rsid w:val="7657E9EC"/>
    <w:rsid w:val="7701A898"/>
    <w:rsid w:val="776B39B0"/>
    <w:rsid w:val="776C0E91"/>
    <w:rsid w:val="784D86F2"/>
    <w:rsid w:val="7881C1ED"/>
    <w:rsid w:val="792CC957"/>
    <w:rsid w:val="79339D6A"/>
    <w:rsid w:val="7BA27AEA"/>
    <w:rsid w:val="7BD519BB"/>
    <w:rsid w:val="7D5D4C3C"/>
    <w:rsid w:val="7E4CD8D6"/>
    <w:rsid w:val="7F3F0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hAnsi="Times New Roman" w:eastAsiaTheme="majorEastAsia"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hAnsiTheme="majorHAnsi" w:eastAsiaTheme="majorEastAsia"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hAnsiTheme="majorHAnsi" w:eastAsiaTheme="majorEastAsia"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C2970"/>
    <w:pPr>
      <w:ind w:left="720"/>
      <w:contextualSpacing/>
    </w:pPr>
  </w:style>
  <w:style w:type="character" w:styleId="Heading3Char" w:customStyle="1">
    <w:name w:val="Heading 3 Char"/>
    <w:basedOn w:val="DefaultParagraphFont"/>
    <w:link w:val="Heading3"/>
    <w:uiPriority w:val="9"/>
    <w:rsid w:val="00DC2970"/>
    <w:rPr>
      <w:rFonts w:ascii="Times New Roman" w:hAnsi="Times New Roman" w:eastAsiaTheme="majorEastAsia"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color="4472C4" w:themeColor="accent1" w:sz="4" w:space="4"/>
      </w:pBdr>
      <w:spacing w:before="200" w:after="280"/>
      <w:ind w:left="936" w:right="936"/>
    </w:pPr>
    <w:rPr>
      <w:b/>
      <w:bCs/>
      <w:i/>
      <w:iCs/>
      <w:color w:val="4472C4" w:themeColor="accent1"/>
    </w:rPr>
  </w:style>
  <w:style w:type="character" w:styleId="IntenseQuoteChar" w:customStyle="1">
    <w:name w:val="Intense Quote Char"/>
    <w:basedOn w:val="DefaultParagraphFont"/>
    <w:link w:val="IntenseQuote"/>
    <w:uiPriority w:val="30"/>
    <w:rsid w:val="00DC2970"/>
    <w:rPr>
      <w:b/>
      <w:bCs/>
      <w:i/>
      <w:iCs/>
      <w:color w:val="4472C4" w:themeColor="accent1"/>
    </w:rPr>
  </w:style>
  <w:style w:type="character" w:styleId="Heading4Char" w:customStyle="1">
    <w:name w:val="Heading 4 Char"/>
    <w:basedOn w:val="DefaultParagraphFont"/>
    <w:link w:val="Heading4"/>
    <w:uiPriority w:val="9"/>
    <w:semiHidden/>
    <w:rsid w:val="00DC2970"/>
    <w:rPr>
      <w:rFonts w:asciiTheme="majorHAnsi" w:hAnsiTheme="majorHAnsi" w:eastAsiaTheme="majorEastAsia" w:cstheme="majorBidi"/>
      <w:b/>
      <w:bCs/>
      <w:i/>
      <w:iCs/>
      <w:color w:val="4472C4" w:themeColor="accent1"/>
    </w:rPr>
  </w:style>
  <w:style w:type="character" w:styleId="Heading5Char" w:customStyle="1">
    <w:name w:val="Heading 5 Char"/>
    <w:basedOn w:val="DefaultParagraphFont"/>
    <w:link w:val="Heading5"/>
    <w:uiPriority w:val="9"/>
    <w:semiHidden/>
    <w:rsid w:val="00DC2970"/>
    <w:rPr>
      <w:rFonts w:asciiTheme="majorHAnsi" w:hAnsiTheme="majorHAnsi" w:eastAsiaTheme="majorEastAsia" w:cstheme="majorBidi"/>
      <w:color w:val="1F3763" w:themeColor="accent1" w:themeShade="7F"/>
    </w:rPr>
  </w:style>
  <w:style w:type="character" w:styleId="Heading6Char" w:customStyle="1">
    <w:name w:val="Heading 6 Char"/>
    <w:basedOn w:val="DefaultParagraphFont"/>
    <w:link w:val="Heading6"/>
    <w:uiPriority w:val="9"/>
    <w:semiHidden/>
    <w:rsid w:val="00DC2970"/>
    <w:rPr>
      <w:rFonts w:asciiTheme="majorHAnsi" w:hAnsiTheme="majorHAnsi" w:eastAsiaTheme="majorEastAsia" w:cstheme="majorBidi"/>
      <w:i/>
      <w:iCs/>
      <w:color w:val="1F3763" w:themeColor="accent1" w:themeShade="7F"/>
    </w:rPr>
  </w:style>
  <w:style w:type="character" w:styleId="Heading7Char" w:customStyle="1">
    <w:name w:val="Heading 7 Char"/>
    <w:basedOn w:val="DefaultParagraphFont"/>
    <w:link w:val="Heading7"/>
    <w:uiPriority w:val="9"/>
    <w:semiHidden/>
    <w:rsid w:val="00DC2970"/>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DC2970"/>
    <w:rPr>
      <w:rFonts w:asciiTheme="majorHAnsi" w:hAnsiTheme="majorHAnsi" w:eastAsiaTheme="majorEastAsia" w:cstheme="majorBidi"/>
      <w:color w:val="4472C4" w:themeColor="accent1"/>
      <w:sz w:val="20"/>
      <w:szCs w:val="20"/>
    </w:rPr>
  </w:style>
  <w:style w:type="character" w:styleId="Heading9Char" w:customStyle="1">
    <w:name w:val="Heading 9 Char"/>
    <w:basedOn w:val="DefaultParagraphFont"/>
    <w:link w:val="Heading9"/>
    <w:uiPriority w:val="9"/>
    <w:semiHidden/>
    <w:rsid w:val="00DC2970"/>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color="4472C4"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uiPriority w:val="10"/>
    <w:rsid w:val="00DC2970"/>
    <w:rPr>
      <w:rFonts w:asciiTheme="majorHAnsi" w:hAnsiTheme="majorHAnsi" w:eastAsiaTheme="majorEastAsia"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sid w:val="00DC2970"/>
    <w:rPr>
      <w:rFonts w:asciiTheme="majorHAnsi" w:hAnsiTheme="majorHAnsi" w:eastAsiaTheme="majorEastAsia"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styleId="QuoteChar" w:customStyle="1">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styleId="CommentTextChar" w:customStyle="1">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styleId="CommentSubjectChar" w:customStyle="1">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styleId="normaltextrun" w:customStyle="1">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microsoft.com/office/2019/05/relationships/documenttasks" Target="documenttasks/documenttasks1.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One Artemis Financial Vulnerability Assessment Report Template</dc:title>
  <dc:subject/>
  <dc:creator>Minickiello, Maria</dc:creator>
  <keywords/>
  <dc:description/>
  <lastModifiedBy>Turner, Marrissa</lastModifiedBy>
  <revision>7</revision>
  <dcterms:created xsi:type="dcterms:W3CDTF">2024-02-07T05:59:00.0000000Z</dcterms:created>
  <dcterms:modified xsi:type="dcterms:W3CDTF">2026-09-21T00:45:56.9381317Z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