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139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LAINES</w:t>
      </w:r>
    </w:p>
    <w:p>
      <w:pPr>
        <w:pStyle w:val="Heading1"/>
        <w:spacing w:lineRule="auto"/>
      </w:pPr>
      <w:r>
        <w:rPr/>
        <w:t xml:space="preserve">Manual do Usuário</w:t>
      </w:r>
    </w:p>
    <w:p>
      <w:pPr>
        <w:spacing w:lineRule="auto"/>
      </w:pPr>
      <w:r>
        <w:rPr/>
        <w:t xml:space="preserve">Liga Acadêmica Interprofissional de Nutrição Esportiva — UFRN</w:t>
      </w:r>
    </w:p>
    <w:p>
      <w:pPr>
        <w:spacing w:lineRule="auto"/>
      </w:pPr>
      <w:r>
        <w:rPr/>
        <w:t xml:space="preserve">Sistema de Gestão Clínica e Académica</w:t>
      </w:r>
    </w:p>
    <w:p>
      <w:pPr>
        <w:spacing w:lineRule="auto"/>
      </w:pPr>
      <w:r>
        <w:rPr/>
        <w:t xml:space="preserve">Gerado automaticamente em 28 de maio de 2026 • Versão 1.0</w:t>
      </w:r>
    </w:p>
    <w:p>
      <w:pPr>
        <w:pStyle w:val="Heading2"/>
        <w:spacing w:lineRule="auto"/>
      </w:pPr>
      <w:r>
        <w:rPr/>
        <w:t xml:space="preserve">Sumário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1. Introdução ao Sistema</w:t>
        </w:r>
      </w:hyperlink>
    </w:p>
    <w:p>
      <w:pPr>
        <w:numPr>
          <w:ilvl w:val="1"/>
          <w:numId w:val="2"/>
        </w:numPr>
        <w:spacing w:lineRule="auto"/>
      </w:pPr>
      <w:hyperlink r:id="rId7">
        <w:r>
          <w:rPr>
            <w:rStyle w:val="Hyperlink"/>
          </w:rPr>
          <w:t xml:space="preserve">Perfis de usuário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2. Acesso e Login</w:t>
        </w:r>
      </w:hyperlink>
    </w:p>
    <w:p>
      <w:pPr>
        <w:numPr>
          <w:ilvl w:val="1"/>
          <w:numId w:val="3"/>
        </w:numPr>
        <w:spacing w:lineRule="auto"/>
      </w:pPr>
      <w:hyperlink r:id="rId9">
        <w:r>
          <w:rPr>
            <w:rStyle w:val="Hyperlink"/>
          </w:rPr>
          <w:t xml:space="preserve">Tela inicial de login</w:t>
        </w:r>
      </w:hyperlink>
    </w:p>
    <w:p>
      <w:pPr>
        <w:numPr>
          <w:ilvl w:val="1"/>
          <w:numId w:val="3"/>
        </w:numPr>
        <w:spacing w:lineRule="auto"/>
      </w:pPr>
      <w:hyperlink r:id="rId10">
        <w:r>
          <w:rPr>
            <w:rStyle w:val="Hyperlink"/>
          </w:rPr>
          <w:t xml:space="preserve">Preenchimento das credenciais</w:t>
        </w:r>
      </w:hyperlink>
    </w:p>
    <w:p>
      <w:pPr>
        <w:numPr>
          <w:ilvl w:val="1"/>
          <w:numId w:val="3"/>
        </w:numPr>
        <w:spacing w:lineRule="auto"/>
      </w:pPr>
      <w:hyperlink r:id="rId11">
        <w:r>
          <w:rPr>
            <w:rStyle w:val="Hyperlink"/>
          </w:rPr>
          <w:t xml:space="preserve">Solicitar acesso</w:t>
        </w:r>
      </w:hyperlink>
    </w:p>
    <w:p>
      <w:pPr>
        <w:numPr>
          <w:ilvl w:val="1"/>
          <w:numId w:val="3"/>
        </w:numPr>
        <w:spacing w:lineRule="auto"/>
      </w:pPr>
      <w:hyperlink r:id="rId12">
        <w:r>
          <w:rPr>
            <w:rStyle w:val="Hyperlink"/>
          </w:rPr>
          <w:t xml:space="preserve">Mensagem de erro de credencial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3. Perfil Admin / Coordenação</w:t>
        </w:r>
      </w:hyperlink>
    </w:p>
    <w:p>
      <w:pPr>
        <w:numPr>
          <w:ilvl w:val="1"/>
          <w:numId w:val="4"/>
        </w:numPr>
        <w:spacing w:lineRule="auto"/>
      </w:pPr>
      <w:hyperlink r:id="rId14">
        <w:r>
          <w:rPr>
            <w:rStyle w:val="Hyperlink"/>
          </w:rPr>
          <w:t xml:space="preserve">Dashboard do admin</w:t>
        </w:r>
      </w:hyperlink>
    </w:p>
    <w:p>
      <w:pPr>
        <w:numPr>
          <w:ilvl w:val="1"/>
          <w:numId w:val="4"/>
        </w:numPr>
        <w:spacing w:lineRule="auto"/>
      </w:pPr>
      <w:hyperlink r:id="rId15">
        <w:r>
          <w:rPr>
            <w:rStyle w:val="Hyperlink"/>
          </w:rPr>
          <w:t xml:space="preserve">Lista de membros (usuários)</w:t>
        </w:r>
      </w:hyperlink>
    </w:p>
    <w:p>
      <w:pPr>
        <w:numPr>
          <w:ilvl w:val="1"/>
          <w:numId w:val="4"/>
        </w:numPr>
        <w:spacing w:lineRule="auto"/>
      </w:pPr>
      <w:hyperlink r:id="rId16">
        <w:r>
          <w:rPr>
            <w:rStyle w:val="Hyperlink"/>
          </w:rPr>
          <w:t xml:space="preserve">Cadastro de novo membro — formulário vazio</w:t>
        </w:r>
      </w:hyperlink>
    </w:p>
    <w:p>
      <w:pPr>
        <w:numPr>
          <w:ilvl w:val="1"/>
          <w:numId w:val="4"/>
        </w:numPr>
        <w:spacing w:lineRule="auto"/>
      </w:pPr>
      <w:hyperlink r:id="rId17">
        <w:r>
          <w:rPr>
            <w:rStyle w:val="Hyperlink"/>
          </w:rPr>
          <w:t xml:space="preserve">Cadastro de novo membro — formulário preenchido</w:t>
        </w:r>
      </w:hyperlink>
    </w:p>
    <w:p>
      <w:pPr>
        <w:numPr>
          <w:ilvl w:val="1"/>
          <w:numId w:val="4"/>
        </w:numPr>
        <w:spacing w:lineRule="auto"/>
      </w:pPr>
      <w:hyperlink r:id="rId18">
        <w:r>
          <w:rPr>
            <w:rStyle w:val="Hyperlink"/>
          </w:rPr>
          <w:t xml:space="preserve">Lista de atletas</w:t>
        </w:r>
      </w:hyperlink>
    </w:p>
    <w:p>
      <w:pPr>
        <w:numPr>
          <w:ilvl w:val="1"/>
          <w:numId w:val="4"/>
        </w:numPr>
        <w:spacing w:lineRule="auto"/>
      </w:pPr>
      <w:hyperlink r:id="rId19">
        <w:r>
          <w:rPr>
            <w:rStyle w:val="Hyperlink"/>
          </w:rPr>
          <w:t xml:space="preserve">Cadastro de novo atleta — passo 1: identificação</w:t>
        </w:r>
      </w:hyperlink>
    </w:p>
    <w:p>
      <w:pPr>
        <w:numPr>
          <w:ilvl w:val="1"/>
          <w:numId w:val="4"/>
        </w:numPr>
        <w:spacing w:lineRule="auto"/>
      </w:pPr>
      <w:hyperlink r:id="rId20">
        <w:r>
          <w:rPr>
            <w:rStyle w:val="Hyperlink"/>
          </w:rPr>
          <w:t xml:space="preserve">Cadastro de novo atleta — passo 2: modalidade esportiva</w:t>
        </w:r>
      </w:hyperlink>
    </w:p>
    <w:p>
      <w:pPr>
        <w:numPr>
          <w:ilvl w:val="1"/>
          <w:numId w:val="4"/>
        </w:numPr>
        <w:spacing w:lineRule="auto"/>
      </w:pPr>
      <w:hyperlink r:id="rId21">
        <w:r>
          <w:rPr>
            <w:rStyle w:val="Hyperlink"/>
          </w:rPr>
          <w:t xml:space="preserve">Cadastro de novo atleta — passo 3: vínculo ao projeto</w:t>
        </w:r>
      </w:hyperlink>
    </w:p>
    <w:p>
      <w:pPr>
        <w:numPr>
          <w:ilvl w:val="1"/>
          <w:numId w:val="4"/>
        </w:numPr>
        <w:spacing w:lineRule="auto"/>
      </w:pPr>
      <w:hyperlink r:id="rId22">
        <w:r>
          <w:rPr>
            <w:rStyle w:val="Hyperlink"/>
          </w:rPr>
          <w:t xml:space="preserve">Relatórios</w:t>
        </w:r>
      </w:hyperlink>
    </w:p>
    <w:p>
      <w:pPr>
        <w:numPr>
          <w:ilvl w:val="1"/>
          <w:numId w:val="4"/>
        </w:numPr>
        <w:spacing w:lineRule="auto"/>
      </w:pPr>
      <w:hyperlink r:id="rId23">
        <w:r>
          <w:rPr>
            <w:rStyle w:val="Hyperlink"/>
          </w:rPr>
          <w:t xml:space="preserve">Solicitações de acesso</w:t>
        </w:r>
      </w:hyperlink>
    </w:p>
    <w:p>
      <w:pPr>
        <w:numPr>
          <w:ilvl w:val="1"/>
          <w:numId w:val="4"/>
        </w:numPr>
        <w:spacing w:lineRule="auto"/>
      </w:pPr>
      <w:hyperlink r:id="rId24">
        <w:r>
          <w:rPr>
            <w:rStyle w:val="Hyperlink"/>
          </w:rPr>
          <w:t xml:space="preserve">Configurações do sistema</w:t>
        </w:r>
      </w:hyperlink>
    </w:p>
    <w:p>
      <w:pPr>
        <w:numPr>
          <w:ilvl w:val="0"/>
          <w:numId w:val="1"/>
        </w:numPr>
        <w:spacing w:lineRule="auto"/>
      </w:pPr>
      <w:hyperlink r:id="rId25">
        <w:r>
          <w:rPr>
            <w:rStyle w:val="Hyperlink"/>
          </w:rPr>
          <w:t xml:space="preserve">4. Perfil Presidente / Vice-Presidente</w:t>
        </w:r>
      </w:hyperlink>
    </w:p>
    <w:p>
      <w:pPr>
        <w:numPr>
          <w:ilvl w:val="1"/>
          <w:numId w:val="5"/>
        </w:numPr>
        <w:spacing w:lineRule="auto"/>
      </w:pPr>
      <w:hyperlink r:id="rId26">
        <w:r>
          <w:rPr>
            <w:rStyle w:val="Hyperlink"/>
          </w:rPr>
          <w:t xml:space="preserve">Dashboard do presidente</w:t>
        </w:r>
      </w:hyperlink>
    </w:p>
    <w:p>
      <w:pPr>
        <w:numPr>
          <w:ilvl w:val="1"/>
          <w:numId w:val="5"/>
        </w:numPr>
        <w:spacing w:lineRule="auto"/>
      </w:pPr>
      <w:hyperlink r:id="rId27">
        <w:r>
          <w:rPr>
            <w:rStyle w:val="Hyperlink"/>
          </w:rPr>
          <w:t xml:space="preserve">Troca de perfil (switcher)</w:t>
        </w:r>
      </w:hyperlink>
    </w:p>
    <w:p>
      <w:pPr>
        <w:numPr>
          <w:ilvl w:val="0"/>
          <w:numId w:val="1"/>
        </w:numPr>
        <w:spacing w:lineRule="auto"/>
      </w:pPr>
      <w:hyperlink r:id="rId28">
        <w:r>
          <w:rPr>
            <w:rStyle w:val="Hyperlink"/>
          </w:rPr>
          <w:t xml:space="preserve">5. Perfil Professor</w:t>
        </w:r>
      </w:hyperlink>
    </w:p>
    <w:p>
      <w:pPr>
        <w:numPr>
          <w:ilvl w:val="1"/>
          <w:numId w:val="6"/>
        </w:numPr>
        <w:spacing w:lineRule="auto"/>
      </w:pPr>
      <w:hyperlink r:id="rId29">
        <w:r>
          <w:rPr>
            <w:rStyle w:val="Hyperlink"/>
          </w:rPr>
          <w:t xml:space="preserve">Dashboard do professor</w:t>
        </w:r>
      </w:hyperlink>
    </w:p>
    <w:p>
      <w:pPr>
        <w:numPr>
          <w:ilvl w:val="1"/>
          <w:numId w:val="6"/>
        </w:numPr>
        <w:spacing w:lineRule="auto"/>
      </w:pPr>
      <w:hyperlink r:id="rId30">
        <w:r>
          <w:rPr>
            <w:rStyle w:val="Hyperlink"/>
          </w:rPr>
          <w:t xml:space="preserve">Turma — lista de alunos</w:t>
        </w:r>
      </w:hyperlink>
    </w:p>
    <w:p>
      <w:pPr>
        <w:numPr>
          <w:ilvl w:val="1"/>
          <w:numId w:val="6"/>
        </w:numPr>
        <w:spacing w:lineRule="auto"/>
      </w:pPr>
      <w:hyperlink r:id="rId31">
        <w:r>
          <w:rPr>
            <w:rStyle w:val="Hyperlink"/>
          </w:rPr>
          <w:t xml:space="preserve">Lista de atletas do professor</w:t>
        </w:r>
      </w:hyperlink>
    </w:p>
    <w:p>
      <w:pPr>
        <w:numPr>
          <w:ilvl w:val="1"/>
          <w:numId w:val="6"/>
        </w:numPr>
        <w:spacing w:lineRule="auto"/>
      </w:pPr>
      <w:hyperlink r:id="rId32">
        <w:r>
          <w:rPr>
            <w:rStyle w:val="Hyperlink"/>
          </w:rPr>
          <w:t xml:space="preserve">Prontuário do atleta (visão do professor)</w:t>
        </w:r>
      </w:hyperlink>
    </w:p>
    <w:p>
      <w:pPr>
        <w:numPr>
          <w:ilvl w:val="1"/>
          <w:numId w:val="6"/>
        </w:numPr>
        <w:spacing w:lineRule="auto"/>
      </w:pPr>
      <w:hyperlink r:id="rId33">
        <w:r>
          <w:rPr>
            <w:rStyle w:val="Hyperlink"/>
          </w:rPr>
          <w:t xml:space="preserve">Agenda do professor</w:t>
        </w:r>
      </w:hyperlink>
    </w:p>
    <w:p>
      <w:pPr>
        <w:numPr>
          <w:ilvl w:val="1"/>
          <w:numId w:val="6"/>
        </w:numPr>
        <w:spacing w:lineRule="auto"/>
      </w:pPr>
      <w:hyperlink r:id="rId34">
        <w:r>
          <w:rPr>
            <w:rStyle w:val="Hyperlink"/>
          </w:rPr>
          <w:t xml:space="preserve">Projetos vinculados</w:t>
        </w:r>
      </w:hyperlink>
    </w:p>
    <w:p>
      <w:pPr>
        <w:numPr>
          <w:ilvl w:val="0"/>
          <w:numId w:val="1"/>
        </w:numPr>
        <w:spacing w:lineRule="auto"/>
      </w:pPr>
      <w:hyperlink r:id="rId35">
        <w:r>
          <w:rPr>
            <w:rStyle w:val="Hyperlink"/>
          </w:rPr>
          <w:t xml:space="preserve">6. Perfil Aluno</w:t>
        </w:r>
      </w:hyperlink>
    </w:p>
    <w:p>
      <w:pPr>
        <w:numPr>
          <w:ilvl w:val="1"/>
          <w:numId w:val="7"/>
        </w:numPr>
        <w:spacing w:lineRule="auto"/>
      </w:pPr>
      <w:hyperlink r:id="rId36">
        <w:r>
          <w:rPr>
            <w:rStyle w:val="Hyperlink"/>
          </w:rPr>
          <w:t xml:space="preserve">Dashboard do aluno</w:t>
        </w:r>
      </w:hyperlink>
    </w:p>
    <w:p>
      <w:pPr>
        <w:numPr>
          <w:ilvl w:val="1"/>
          <w:numId w:val="7"/>
        </w:numPr>
        <w:spacing w:lineRule="auto"/>
      </w:pPr>
      <w:hyperlink r:id="rId37">
        <w:r>
          <w:rPr>
            <w:rStyle w:val="Hyperlink"/>
          </w:rPr>
          <w:t xml:space="preserve">Painel de próximas ações</w:t>
        </w:r>
      </w:hyperlink>
    </w:p>
    <w:p>
      <w:pPr>
        <w:numPr>
          <w:ilvl w:val="1"/>
          <w:numId w:val="7"/>
        </w:numPr>
        <w:spacing w:lineRule="auto"/>
      </w:pPr>
      <w:hyperlink r:id="rId38">
        <w:r>
          <w:rPr>
            <w:rStyle w:val="Hyperlink"/>
          </w:rPr>
          <w:t xml:space="preserve">Meus atletas — lista</w:t>
        </w:r>
      </w:hyperlink>
    </w:p>
    <w:p>
      <w:pPr>
        <w:numPr>
          <w:ilvl w:val="1"/>
          <w:numId w:val="7"/>
        </w:numPr>
        <w:spacing w:lineRule="auto"/>
      </w:pPr>
      <w:hyperlink r:id="rId39">
        <w:r>
          <w:rPr>
            <w:rStyle w:val="Hyperlink"/>
          </w:rPr>
          <w:t xml:space="preserve">Prontuário — Visão geral</w:t>
        </w:r>
      </w:hyperlink>
    </w:p>
    <w:p>
      <w:pPr>
        <w:numPr>
          <w:ilvl w:val="1"/>
          <w:numId w:val="7"/>
        </w:numPr>
        <w:spacing w:lineRule="auto"/>
      </w:pPr>
      <w:hyperlink r:id="rId40">
        <w:r>
          <w:rPr>
            <w:rStyle w:val="Hyperlink"/>
          </w:rPr>
          <w:t xml:space="preserve">Prontuário — Dashboard de avaliações</w:t>
        </w:r>
      </w:hyperlink>
    </w:p>
    <w:p>
      <w:pPr>
        <w:numPr>
          <w:ilvl w:val="1"/>
          <w:numId w:val="7"/>
        </w:numPr>
        <w:spacing w:lineRule="auto"/>
      </w:pPr>
      <w:hyperlink r:id="rId41">
        <w:r>
          <w:rPr>
            <w:rStyle w:val="Hyperlink"/>
          </w:rPr>
          <w:t xml:space="preserve">Prontuário — Situação clínica</w:t>
        </w:r>
      </w:hyperlink>
    </w:p>
    <w:p>
      <w:pPr>
        <w:numPr>
          <w:ilvl w:val="1"/>
          <w:numId w:val="7"/>
        </w:numPr>
        <w:spacing w:lineRule="auto"/>
      </w:pPr>
      <w:hyperlink r:id="rId42">
        <w:r>
          <w:rPr>
            <w:rStyle w:val="Hyperlink"/>
          </w:rPr>
          <w:t xml:space="preserve">Tela de avaliação completa</w:t>
        </w:r>
      </w:hyperlink>
    </w:p>
    <w:p>
      <w:pPr>
        <w:numPr>
          <w:ilvl w:val="0"/>
          <w:numId w:val="1"/>
        </w:numPr>
        <w:spacing w:lineRule="auto"/>
      </w:pPr>
      <w:hyperlink r:id="rId43">
        <w:r>
          <w:rPr>
            <w:rStyle w:val="Hyperlink"/>
          </w:rPr>
          <w:t xml:space="preserve">7. Avaliações Clínicas</w:t>
        </w:r>
      </w:hyperlink>
    </w:p>
    <w:p>
      <w:pPr>
        <w:numPr>
          <w:ilvl w:val="1"/>
          <w:numId w:val="8"/>
        </w:numPr>
        <w:spacing w:lineRule="auto"/>
      </w:pPr>
      <w:hyperlink r:id="rId44">
        <w:r>
          <w:rPr>
            <w:rStyle w:val="Hyperlink"/>
          </w:rPr>
          <w:t xml:space="preserve">Anamnese inicial — Identificação e objetivo</w:t>
        </w:r>
      </w:hyperlink>
    </w:p>
    <w:p>
      <w:pPr>
        <w:numPr>
          <w:ilvl w:val="1"/>
          <w:numId w:val="8"/>
        </w:numPr>
        <w:spacing w:lineRule="auto"/>
      </w:pPr>
      <w:hyperlink r:id="rId45">
        <w:r>
          <w:rPr>
            <w:rStyle w:val="Hyperlink"/>
          </w:rPr>
          <w:t xml:space="preserve">Anamnese inicial — Histórico clínico</w:t>
        </w:r>
      </w:hyperlink>
    </w:p>
    <w:p>
      <w:pPr>
        <w:numPr>
          <w:ilvl w:val="1"/>
          <w:numId w:val="8"/>
        </w:numPr>
        <w:spacing w:lineRule="auto"/>
      </w:pPr>
      <w:hyperlink r:id="rId46">
        <w:r>
          <w:rPr>
            <w:rStyle w:val="Hyperlink"/>
          </w:rPr>
          <w:t xml:space="preserve">Anamnese inicial — Estilo de vida e contexto esportivo</w:t>
        </w:r>
      </w:hyperlink>
    </w:p>
    <w:p>
      <w:pPr>
        <w:numPr>
          <w:ilvl w:val="1"/>
          <w:numId w:val="8"/>
        </w:numPr>
        <w:spacing w:lineRule="auto"/>
      </w:pPr>
      <w:hyperlink r:id="rId47">
        <w:r>
          <w:rPr>
            <w:rStyle w:val="Hyperlink"/>
          </w:rPr>
          <w:t xml:space="preserve">Anamnese inicial — Histórico familiar e resumo de risco</w:t>
        </w:r>
      </w:hyperlink>
    </w:p>
    <w:p>
      <w:pPr>
        <w:numPr>
          <w:ilvl w:val="1"/>
          <w:numId w:val="8"/>
        </w:numPr>
        <w:spacing w:lineRule="auto"/>
      </w:pPr>
      <w:hyperlink r:id="rId48">
        <w:r>
          <w:rPr>
            <w:rStyle w:val="Hyperlink"/>
          </w:rPr>
          <w:t xml:space="preserve">Perímetros corporais — campos obrigatórios</w:t>
        </w:r>
      </w:hyperlink>
    </w:p>
    <w:p>
      <w:pPr>
        <w:numPr>
          <w:ilvl w:val="1"/>
          <w:numId w:val="8"/>
        </w:numPr>
        <w:spacing w:lineRule="auto"/>
      </w:pPr>
      <w:hyperlink r:id="rId49">
        <w:r>
          <w:rPr>
            <w:rStyle w:val="Hyperlink"/>
          </w:rPr>
          <w:t xml:space="preserve">Perímetros corporais — campos opcionais</w:t>
        </w:r>
      </w:hyperlink>
    </w:p>
    <w:p>
      <w:pPr>
        <w:numPr>
          <w:ilvl w:val="1"/>
          <w:numId w:val="8"/>
        </w:numPr>
        <w:spacing w:lineRule="auto"/>
      </w:pPr>
      <w:hyperlink r:id="rId50">
        <w:r>
          <w:rPr>
            <w:rStyle w:val="Hyperlink"/>
          </w:rPr>
          <w:t xml:space="preserve">Perímetros corporais — resultados calculados</w:t>
        </w:r>
      </w:hyperlink>
    </w:p>
    <w:p>
      <w:pPr>
        <w:numPr>
          <w:ilvl w:val="1"/>
          <w:numId w:val="8"/>
        </w:numPr>
        <w:spacing w:lineRule="auto"/>
      </w:pPr>
      <w:hyperlink r:id="rId51">
        <w:r>
          <w:rPr>
            <w:rStyle w:val="Hyperlink"/>
          </w:rPr>
          <w:t xml:space="preserve">Dobras cutâneas — seleção de protocolo</w:t>
        </w:r>
      </w:hyperlink>
    </w:p>
    <w:p>
      <w:pPr>
        <w:numPr>
          <w:ilvl w:val="1"/>
          <w:numId w:val="8"/>
        </w:numPr>
        <w:spacing w:lineRule="auto"/>
      </w:pPr>
      <w:hyperlink r:id="rId52">
        <w:r>
          <w:rPr>
            <w:rStyle w:val="Hyperlink"/>
          </w:rPr>
          <w:t xml:space="preserve">Dobras cutâneas — protocolo Pollock 7 preenchido</w:t>
        </w:r>
      </w:hyperlink>
    </w:p>
    <w:p>
      <w:pPr>
        <w:numPr>
          <w:ilvl w:val="1"/>
          <w:numId w:val="8"/>
        </w:numPr>
        <w:spacing w:lineRule="auto"/>
      </w:pPr>
      <w:hyperlink r:id="rId53">
        <w:r>
          <w:rPr>
            <w:rStyle w:val="Hyperlink"/>
          </w:rPr>
          <w:t xml:space="preserve">Dobras cutâneas — resultados e gráfico radar</w:t>
        </w:r>
      </w:hyperlink>
    </w:p>
    <w:p>
      <w:pPr>
        <w:numPr>
          <w:ilvl w:val="1"/>
          <w:numId w:val="8"/>
        </w:numPr>
        <w:spacing w:lineRule="auto"/>
      </w:pPr>
      <w:hyperlink r:id="rId54">
        <w:r>
          <w:rPr>
            <w:rStyle w:val="Hyperlink"/>
          </w:rPr>
          <w:t xml:space="preserve">Bioimpedância elétrica (BIA)</w:t>
        </w:r>
      </w:hyperlink>
    </w:p>
    <w:p>
      <w:pPr>
        <w:numPr>
          <w:ilvl w:val="1"/>
          <w:numId w:val="8"/>
        </w:numPr>
        <w:spacing w:lineRule="auto"/>
      </w:pPr>
      <w:hyperlink r:id="rId55">
        <w:r>
          <w:rPr>
            <w:rStyle w:val="Hyperlink"/>
          </w:rPr>
          <w:t xml:space="preserve">Gasto energético total (GET)</w:t>
        </w:r>
      </w:hyperlink>
    </w:p>
    <w:p>
      <w:pPr>
        <w:numPr>
          <w:ilvl w:val="1"/>
          <w:numId w:val="8"/>
        </w:numPr>
        <w:spacing w:lineRule="auto"/>
      </w:pPr>
      <w:hyperlink r:id="rId56">
        <w:r>
          <w:rPr>
            <w:rStyle w:val="Hyperlink"/>
          </w:rPr>
          <w:t xml:space="preserve">Avaliação clínica</w:t>
        </w:r>
      </w:hyperlink>
    </w:p>
    <w:p>
      <w:pPr>
        <w:numPr>
          <w:ilvl w:val="1"/>
          <w:numId w:val="8"/>
        </w:numPr>
        <w:spacing w:lineRule="auto"/>
      </w:pPr>
      <w:hyperlink r:id="rId57">
        <w:r>
          <w:rPr>
            <w:rStyle w:val="Hyperlink"/>
          </w:rPr>
          <w:t xml:space="preserve">Carga de treino semanal</w:t>
        </w:r>
      </w:hyperlink>
    </w:p>
    <w:p>
      <w:pPr>
        <w:numPr>
          <w:ilvl w:val="1"/>
          <w:numId w:val="8"/>
        </w:numPr>
        <w:spacing w:lineRule="auto"/>
      </w:pPr>
      <w:hyperlink r:id="rId58">
        <w:r>
          <w:rPr>
            <w:rStyle w:val="Hyperlink"/>
          </w:rPr>
          <w:t xml:space="preserve">Avaliação alimentar (grupos NOVA)</w:t>
        </w:r>
      </w:hyperlink>
    </w:p>
    <w:p>
      <w:pPr>
        <w:numPr>
          <w:ilvl w:val="1"/>
          <w:numId w:val="8"/>
        </w:numPr>
        <w:spacing w:lineRule="auto"/>
      </w:pPr>
      <w:hyperlink r:id="rId59">
        <w:r>
          <w:rPr>
            <w:rStyle w:val="Hyperlink"/>
          </w:rPr>
          <w:t xml:space="preserve">Avaliação de hidratação</w:t>
        </w:r>
      </w:hyperlink>
    </w:p>
    <w:p>
      <w:pPr>
        <w:numPr>
          <w:ilvl w:val="1"/>
          <w:numId w:val="8"/>
        </w:numPr>
        <w:spacing w:lineRule="auto"/>
      </w:pPr>
      <w:hyperlink r:id="rId60">
        <w:r>
          <w:rPr>
            <w:rStyle w:val="Hyperlink"/>
          </w:rPr>
          <w:t xml:space="preserve">Triagem RED-S (Deficiência Energética Relativa)</w:t>
        </w:r>
      </w:hyperlink>
    </w:p>
    <w:p>
      <w:pPr>
        <w:numPr>
          <w:ilvl w:val="1"/>
          <w:numId w:val="8"/>
        </w:numPr>
        <w:spacing w:lineRule="auto"/>
      </w:pPr>
      <w:hyperlink r:id="rId61">
        <w:r>
          <w:rPr>
            <w:rStyle w:val="Hyperlink"/>
          </w:rPr>
          <w:t xml:space="preserve">Exames laboratoriais</w:t>
        </w:r>
      </w:hyperlink>
    </w:p>
    <w:p>
      <w:pPr>
        <w:numPr>
          <w:ilvl w:val="1"/>
          <w:numId w:val="8"/>
        </w:numPr>
        <w:spacing w:lineRule="auto"/>
      </w:pPr>
      <w:hyperlink r:id="rId62">
        <w:r>
          <w:rPr>
            <w:rStyle w:val="Hyperlink"/>
          </w:rPr>
          <w:t xml:space="preserve">Avaliação socioeconômica</w:t>
        </w:r>
      </w:hyperlink>
    </w:p>
    <w:p>
      <w:pPr>
        <w:numPr>
          <w:ilvl w:val="1"/>
          <w:numId w:val="8"/>
        </w:numPr>
        <w:spacing w:lineRule="auto"/>
      </w:pPr>
      <w:hyperlink r:id="rId63">
        <w:r>
          <w:rPr>
            <w:rStyle w:val="Hyperlink"/>
          </w:rPr>
          <w:t xml:space="preserve">Avaliação de fisioterapia</w:t>
        </w:r>
      </w:hyperlink>
    </w:p>
    <w:p>
      <w:pPr>
        <w:numPr>
          <w:ilvl w:val="1"/>
          <w:numId w:val="8"/>
        </w:numPr>
        <w:spacing w:lineRule="auto"/>
      </w:pPr>
      <w:hyperlink r:id="rId64">
        <w:r>
          <w:rPr>
            <w:rStyle w:val="Hyperlink"/>
          </w:rPr>
          <w:t xml:space="preserve">Avaliação de psicologia</w:t>
        </w:r>
      </w:hyperlink>
    </w:p>
    <w:p>
      <w:pPr>
        <w:numPr>
          <w:ilvl w:val="1"/>
          <w:numId w:val="8"/>
        </w:numPr>
        <w:spacing w:lineRule="auto"/>
      </w:pPr>
      <w:hyperlink r:id="rId65">
        <w:r>
          <w:rPr>
            <w:rStyle w:val="Hyperlink"/>
          </w:rPr>
          <w:t xml:space="preserve">Evolução e retorno clínico</w:t>
        </w:r>
      </w:hyperlink>
    </w:p>
    <w:p>
      <w:pPr>
        <w:numPr>
          <w:ilvl w:val="1"/>
          <w:numId w:val="8"/>
        </w:numPr>
        <w:spacing w:lineRule="auto"/>
      </w:pPr>
      <w:hyperlink r:id="rId66">
        <w:r>
          <w:rPr>
            <w:rStyle w:val="Hyperlink"/>
          </w:rPr>
          <w:t xml:space="preserve">Composição corporal integrada</w:t>
        </w:r>
      </w:hyperlink>
    </w:p>
    <w:p>
      <w:pPr>
        <w:numPr>
          <w:ilvl w:val="0"/>
          <w:numId w:val="1"/>
        </w:numPr>
        <w:spacing w:lineRule="auto"/>
      </w:pPr>
      <w:hyperlink r:id="rId67">
        <w:r>
          <w:rPr>
            <w:rStyle w:val="Hyperlink"/>
          </w:rPr>
          <w:t xml:space="preserve">8. Plano Alimentar</w:t>
        </w:r>
      </w:hyperlink>
    </w:p>
    <w:p>
      <w:pPr>
        <w:numPr>
          <w:ilvl w:val="1"/>
          <w:numId w:val="9"/>
        </w:numPr>
        <w:spacing w:lineRule="auto"/>
      </w:pPr>
      <w:hyperlink r:id="rId68">
        <w:r>
          <w:rPr>
            <w:rStyle w:val="Hyperlink"/>
          </w:rPr>
          <w:t xml:space="preserve">Tela principal do plano alimentar</w:t>
        </w:r>
      </w:hyperlink>
    </w:p>
    <w:p>
      <w:pPr>
        <w:numPr>
          <w:ilvl w:val="1"/>
          <w:numId w:val="9"/>
        </w:numPr>
        <w:spacing w:lineRule="auto"/>
      </w:pPr>
      <w:hyperlink r:id="rId69">
        <w:r>
          <w:rPr>
            <w:rStyle w:val="Hyperlink"/>
          </w:rPr>
          <w:t xml:space="preserve">Builder de refeição — adicionando alimentos</w:t>
        </w:r>
      </w:hyperlink>
    </w:p>
    <w:p>
      <w:pPr>
        <w:numPr>
          <w:ilvl w:val="0"/>
          <w:numId w:val="1"/>
        </w:numPr>
        <w:spacing w:lineRule="auto"/>
      </w:pPr>
      <w:hyperlink r:id="rId70">
        <w:r>
          <w:rPr>
            <w:rStyle w:val="Hyperlink"/>
          </w:rPr>
          <w:t xml:space="preserve">9. Perfil Atleta</w:t>
        </w:r>
      </w:hyperlink>
    </w:p>
    <w:p>
      <w:pPr>
        <w:numPr>
          <w:ilvl w:val="1"/>
          <w:numId w:val="10"/>
        </w:numPr>
        <w:spacing w:lineRule="auto"/>
      </w:pPr>
      <w:hyperlink r:id="rId71">
        <w:r>
          <w:rPr>
            <w:rStyle w:val="Hyperlink"/>
          </w:rPr>
          <w:t xml:space="preserve">Dashboard do atleta</w:t>
        </w:r>
      </w:hyperlink>
    </w:p>
    <w:p>
      <w:pPr>
        <w:numPr>
          <w:ilvl w:val="1"/>
          <w:numId w:val="10"/>
        </w:numPr>
        <w:spacing w:lineRule="auto"/>
      </w:pPr>
      <w:hyperlink r:id="rId72">
        <w:r>
          <w:rPr>
            <w:rStyle w:val="Hyperlink"/>
          </w:rPr>
          <w:t xml:space="preserve">Prontuário do atleta (leitura)</w:t>
        </w:r>
      </w:hyperlink>
    </w:p>
    <w:p>
      <w:pPr>
        <w:numPr>
          <w:ilvl w:val="1"/>
          <w:numId w:val="10"/>
        </w:numPr>
        <w:spacing w:lineRule="auto"/>
      </w:pPr>
      <w:hyperlink r:id="rId73">
        <w:r>
          <w:rPr>
            <w:rStyle w:val="Hyperlink"/>
          </w:rPr>
          <w:t xml:space="preserve">Agenda do atleta</w:t>
        </w:r>
      </w:hyperlink>
    </w:p>
    <w:p>
      <w:pPr>
        <w:numPr>
          <w:ilvl w:val="1"/>
          <w:numId w:val="10"/>
        </w:numPr>
        <w:spacing w:lineRule="auto"/>
      </w:pPr>
      <w:hyperlink r:id="rId74">
        <w:r>
          <w:rPr>
            <w:rStyle w:val="Hyperlink"/>
          </w:rPr>
          <w:t xml:space="preserve">Resultados das avaliações</w:t>
        </w:r>
      </w:hyperlink>
    </w:p>
    <w:p>
      <w:pPr>
        <w:numPr>
          <w:ilvl w:val="1"/>
          <w:numId w:val="10"/>
        </w:numPr>
        <w:spacing w:lineRule="auto"/>
      </w:pPr>
      <w:hyperlink r:id="rId75">
        <w:r>
          <w:rPr>
            <w:rStyle w:val="Hyperlink"/>
          </w:rPr>
          <w:t xml:space="preserve">Pendências do atleta</w:t>
        </w:r>
      </w:hyperlink>
    </w:p>
    <w:p>
      <w:pPr>
        <w:numPr>
          <w:ilvl w:val="0"/>
          <w:numId w:val="1"/>
        </w:numPr>
        <w:spacing w:lineRule="auto"/>
      </w:pPr>
      <w:hyperlink r:id="rId76">
        <w:r>
          <w:rPr>
            <w:rStyle w:val="Hyperlink"/>
          </w:rPr>
          <w:t xml:space="preserve">10. Perfil Equipe Técnica</w:t>
        </w:r>
      </w:hyperlink>
    </w:p>
    <w:p>
      <w:pPr>
        <w:numPr>
          <w:ilvl w:val="1"/>
          <w:numId w:val="11"/>
        </w:numPr>
        <w:spacing w:lineRule="auto"/>
      </w:pPr>
      <w:hyperlink r:id="rId77">
        <w:r>
          <w:rPr>
            <w:rStyle w:val="Hyperlink"/>
          </w:rPr>
          <w:t xml:space="preserve">Portal da equipe técnica</w:t>
        </w:r>
      </w:hyperlink>
    </w:p>
    <w:p>
      <w:pPr>
        <w:numPr>
          <w:ilvl w:val="1"/>
          <w:numId w:val="11"/>
        </w:numPr>
        <w:spacing w:lineRule="auto"/>
      </w:pPr>
      <w:hyperlink r:id="rId78">
        <w:r>
          <w:rPr>
            <w:rStyle w:val="Hyperlink"/>
          </w:rPr>
          <w:t xml:space="preserve">Lista de atletas da equipe</w:t>
        </w:r>
      </w:hyperlink>
    </w:p>
    <w:p>
      <w:pPr>
        <w:spacing w:lineRule="auto"/>
      </w:pPr>
      <w:r>
        <w:rPr/>
        <w:t xml:space="preserve">1</w:t>
      </w:r>
    </w:p>
    <w:p>
      <w:pPr>
        <w:pStyle w:val="Heading2"/>
        <w:spacing w:lineRule="auto"/>
      </w:pPr>
      <w:r>
        <w:rPr/>
        <w:t xml:space="preserve">Introdução ao Sistema</w:t>
      </w:r>
    </w:p>
    <w:p>
      <w:pPr>
        <w:spacing w:lineRule="auto"/>
      </w:pPr>
      <w:r>
        <w:rPr/>
        <w:t xml:space="preserve">O LAINES é o sistema de gestão clínica da Liga Acadêmica Interprofissional de Nutrição Esportiva da UFRN. Centraliza prontuários digitais, avaliações multiprofissionais, agendamentos e supervisão acadêmica numa única plataforma.</w:t>
      </w:r>
    </w:p>
    <w:p>
      <w:pPr>
        <w:pStyle w:val="Heading3"/>
        <w:spacing w:lineRule="auto"/>
      </w:pPr>
      <w:r>
        <w:rPr/>
        <w:t xml:space="preserve">Perfis de usuário</w:t>
      </w:r>
    </w:p>
    <w:p>
      <w:pPr>
        <w:spacing w:lineRule="auto"/>
      </w:pPr>
      <w:r>
        <w:rPr/>
        <w:t xml:space="preserve">O sistema possui seis grupos de acesso, cada um com funcionalidades específicas: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E-mail padrão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Acesso principal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 / Coordenação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@laines.ufrn.br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Gestão completa: membros, atletas, relatórios, configurações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Presidente / 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@laines.ufrn.br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Acesso duplo: visão admin + visão de aluno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Professor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@laines.ufrn.br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Supervisão de alunos, visualização de prontuários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Aluno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@laines.ufrn.br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Atendimento clínico, avaliações, planos alimentares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Atleta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@laines.ufrn.br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Acesso ao próprio prontuário e agenda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Equipe Técnica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@laines.ufrn.br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Acompanhamento de atletas vinculados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2</w:t>
      </w:r>
    </w:p>
    <w:p>
      <w:pPr>
        <w:pStyle w:val="Heading2"/>
        <w:spacing w:lineRule="auto"/>
      </w:pPr>
      <w:r>
        <w:rPr/>
        <w:t xml:space="preserve">Acesso e Login</w:t>
      </w:r>
    </w:p>
    <w:p>
      <w:pPr>
        <w:spacing w:lineRule="auto"/>
      </w:pPr>
      <w:r>
        <w:rPr/>
        <w:t xml:space="preserve">A tela de login é o ponto de entrada de todos os usuários. Após autenticação, o sistema redireciona automaticamente para a área correspondente ao perfil.</w:t>
      </w:r>
    </w:p>
    <w:p>
      <w:pPr>
        <w:pStyle w:val="Heading3"/>
        <w:spacing w:lineRule="auto"/>
      </w:pPr>
      <w:r>
        <w:rPr/>
        <w:t xml:space="preserve">Tela inicial de login</w:t>
      </w:r>
    </w:p>
    <w:p>
      <w:pPr>
        <w:spacing w:lineRule="auto"/>
      </w:pPr>
      <w:r>
        <w:rPr/>
        <w:t xml:space="preserve">A tela exibe os campos de e-mail e senha, além do botão </w:t>
      </w:r>
      <w:r>
        <w:rPr>
          <w:b/>
        </w:rPr>
        <w:t xml:space="preserve">"Entrar agora"</w:t>
      </w:r>
      <w:r>
        <w:rPr/>
        <w:t xml:space="preserve">. O link </w:t>
      </w:r>
      <w:r>
        <w:rPr>
          <w:b/>
        </w:rPr>
        <w:t xml:space="preserve">"Solicitar acesso"</w:t>
      </w:r>
      <w:r>
        <w:rPr/>
        <w:t xml:space="preserve"> permite que novos usuários solicitem cadastro ao administrador.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2" name="image-tQzYx7g5WxTvWq4GAH44s.png"/>
            <a:graphic>
              <a:graphicData uri="http://schemas.openxmlformats.org/drawingml/2006/picture">
                <pic:pic>
                  <pic:nvPicPr>
                    <pic:cNvPr id="2" name="image-tQzYx7g5WxTvWq4GAH44s.png" descr="Tela inicial de login"/>
                    <pic:cNvPicPr/>
                  </pic:nvPicPr>
                  <pic:blipFill>
                    <a:blip r:embed="rId8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12"/>
        </w:numPr>
        <w:spacing w:lineRule="auto"/>
      </w:pPr>
      <w:r>
        <w:rPr/>
        <w:t xml:space="preserve">Use o e-mail institucional no formato nome@laines.ufrn.br</w:t>
      </w:r>
    </w:p>
    <w:p>
      <w:pPr>
        <w:numPr>
          <w:ilvl w:val="0"/>
          <w:numId w:val="12"/>
        </w:numPr>
        <w:spacing w:lineRule="auto"/>
      </w:pPr>
      <w:r>
        <w:rPr/>
        <w:t xml:space="preserve">A senha deve ser alterada no primeiro acesso</w:t>
      </w:r>
    </w:p>
    <w:p>
      <w:pPr>
        <w:pStyle w:val="Heading3"/>
        <w:spacing w:lineRule="auto"/>
      </w:pPr>
      <w:r>
        <w:rPr/>
        <w:t xml:space="preserve">Preenchimento das credenciais</w:t>
      </w:r>
    </w:p>
    <w:p>
      <w:pPr>
        <w:spacing w:lineRule="auto"/>
      </w:pPr>
      <w:r>
        <w:rPr/>
        <w:t xml:space="preserve">Preencha o campo </w:t>
      </w:r>
      <w:r>
        <w:rPr>
          <w:b/>
        </w:rPr>
        <w:t xml:space="preserve">E-mail</w:t>
      </w:r>
      <w:r>
        <w:rPr/>
        <w:t xml:space="preserve"> com o endereço institucional e o campo </w:t>
      </w:r>
      <w:r>
        <w:rPr>
          <w:b/>
        </w:rPr>
        <w:t xml:space="preserve">Senha</w:t>
      </w:r>
      <w:r>
        <w:rPr/>
        <w:t xml:space="preserve"> com a senha definida pelo administrador ou alterada no primeiro acesso.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4" name="image-CR6MxdZIvC9Pe-oCxLibW.png"/>
            <a:graphic>
              <a:graphicData uri="http://schemas.openxmlformats.org/drawingml/2006/picture">
                <pic:pic>
                  <pic:nvPicPr>
                    <pic:cNvPr id="4" name="image-CR6MxdZIvC9Pe-oCxLibW.png" descr="Preenchimento das credenciais"/>
                    <pic:cNvPicPr/>
                  </pic:nvPicPr>
                  <pic:blipFill>
                    <a:blip r:embed="rId8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13"/>
        </w:numPr>
        <w:spacing w:lineRule="auto"/>
      </w:pPr>
      <w:r>
        <w:rPr/>
        <w:t xml:space="preserve">A senha diferencia maiúsculas de minúsculas</w:t>
      </w:r>
    </w:p>
    <w:p>
      <w:pPr>
        <w:numPr>
          <w:ilvl w:val="0"/>
          <w:numId w:val="13"/>
        </w:numPr>
        <w:spacing w:lineRule="auto"/>
      </w:pPr>
      <w:r>
        <w:rPr/>
        <w:t xml:space="preserve">Clique em "Entrar agora" ou pressione Enter para confirmar</w:t>
      </w:r>
    </w:p>
    <w:p>
      <w:pPr>
        <w:pStyle w:val="Heading3"/>
        <w:spacing w:lineRule="auto"/>
      </w:pPr>
      <w:r>
        <w:rPr/>
        <w:t xml:space="preserve">Solicitar acesso</w:t>
      </w:r>
    </w:p>
    <w:p>
      <w:pPr>
        <w:spacing w:lineRule="auto"/>
      </w:pPr>
      <w:r>
        <w:rPr/>
        <w:t xml:space="preserve">Novos membros da liga podem clicar em </w:t>
      </w:r>
      <w:r>
        <w:rPr>
          <w:b/>
        </w:rPr>
        <w:t xml:space="preserve">"Solicitar acesso"</w:t>
      </w:r>
      <w:r>
        <w:rPr/>
        <w:t xml:space="preserve"> para abrir o modal de solicitação. O administrador receberá a notificação e poderá aprovar ou rejeitar o pedido.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6" name="image-W86geWmaK4wUnFgt3v4lF.png"/>
            <a:graphic>
              <a:graphicData uri="http://schemas.openxmlformats.org/drawingml/2006/picture">
                <pic:pic>
                  <pic:nvPicPr>
                    <pic:cNvPr id="6" name="image-W86geWmaK4wUnFgt3v4lF.png" descr="Solicitar acesso"/>
                    <pic:cNvPicPr/>
                  </pic:nvPicPr>
                  <pic:blipFill>
                    <a:blip r:embed="rId8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14"/>
        </w:numPr>
        <w:spacing w:lineRule="auto"/>
      </w:pPr>
      <w:r>
        <w:rPr/>
        <w:t xml:space="preserve">Informe nome completo, e-mail institucional e perfil desejado</w:t>
      </w:r>
    </w:p>
    <w:p>
      <w:pPr>
        <w:numPr>
          <w:ilvl w:val="0"/>
          <w:numId w:val="14"/>
        </w:numPr>
        <w:spacing w:lineRule="auto"/>
      </w:pPr>
      <w:r>
        <w:rPr/>
        <w:t xml:space="preserve">O administrador aprova o acesso pelo painel de Solicitações</w:t>
      </w:r>
    </w:p>
    <w:p>
      <w:pPr>
        <w:pStyle w:val="Heading3"/>
        <w:spacing w:lineRule="auto"/>
      </w:pPr>
      <w:r>
        <w:rPr/>
        <w:t xml:space="preserve">Mensagem de erro de credencial</w:t>
      </w:r>
    </w:p>
    <w:p>
      <w:pPr>
        <w:spacing w:lineRule="auto"/>
      </w:pPr>
      <w:r>
        <w:rPr/>
        <w:t xml:space="preserve">Caso as credenciais estejam incorretas, o sistema exibe uma mensagem de erro abaixo do formulário. O usuário deve verificar o e-mail e a senha antes de tentar novamente.</w:t>
      </w:r>
    </w:p>
    <w:p>
      <w:pPr>
        <w:spacing w:lineRule="auto"/>
      </w:pPr>
      <w:r>
        <w:rPr/>
        <w:drawing>
          <wp:inline distB="0" distL="0" distR="0" distT="0">
            <wp:extent cx="5943600" cy="3617640"/>
            <wp:effectExtent b="0" l="0" r="0" t="0"/>
            <wp:docPr id="8" name="image-L6ZDgaZjRsCqN5WYRHe70.png"/>
            <a:graphic>
              <a:graphicData uri="http://schemas.openxmlformats.org/drawingml/2006/picture">
                <pic:pic>
                  <pic:nvPicPr>
                    <pic:cNvPr id="8" name="image-L6ZDgaZjRsCqN5WYRHe70.png" descr="Mensagem de erro de credencial"/>
                    <pic:cNvPicPr/>
                  </pic:nvPicPr>
                  <pic:blipFill>
                    <a:blip r:embed="rId8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15"/>
        </w:numPr>
        <w:spacing w:lineRule="auto"/>
      </w:pPr>
      <w:r>
        <w:rPr/>
        <w:t xml:space="preserve">Verifique se o Caps Lock está ativo</w:t>
      </w:r>
    </w:p>
    <w:p>
      <w:pPr>
        <w:numPr>
          <w:ilvl w:val="0"/>
          <w:numId w:val="15"/>
        </w:numPr>
        <w:spacing w:lineRule="auto"/>
      </w:pPr>
      <w:r>
        <w:rPr/>
        <w:t xml:space="preserve">Caso tenha esquecido a senha, entre em contato com o administrador</w:t>
      </w:r>
    </w:p>
    <w:p>
      <w:pPr>
        <w:spacing w:lineRule="auto"/>
      </w:pPr>
      <w:r>
        <w:rPr/>
        <w:t xml:space="preserve">3</w:t>
      </w:r>
    </w:p>
    <w:p>
      <w:pPr>
        <w:pStyle w:val="Heading2"/>
        <w:spacing w:lineRule="auto"/>
      </w:pPr>
      <w:r>
        <w:rPr/>
        <w:t xml:space="preserve">Perfil Admin / Coordenação</w:t>
      </w:r>
    </w:p>
    <w:p>
      <w:pPr>
        <w:spacing w:lineRule="auto"/>
      </w:pPr>
      <w:r>
        <w:rPr/>
        <w:t xml:space="preserve">O administrador tem acesso total ao sistema: gerencia membros, atletas, projetos, relatórios e configurações da liga. O usuário de exemplo usado neste manual é </w:t>
      </w:r>
      <w:r>
        <w:rPr>
          <w:b/>
        </w:rPr>
        <w:t xml:space="preserve">Carlos Eduardo Mendonça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Dashboard do admin</w:t>
      </w:r>
    </w:p>
    <w:p>
      <w:pPr>
        <w:spacing w:lineRule="auto"/>
      </w:pPr>
      <w:r>
        <w:rPr/>
        <w:t xml:space="preserve">O painel central exibe métricas gerais da liga: total de atletas ativos, alunos, sessões realizadas no mês e indicadores operacionais. Os atalhos rápidos facilitam o acesso às seções mais utilizadas.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10" name="image-wVmHy6ch1NXxMnFglxKdO.png"/>
            <a:graphic>
              <a:graphicData uri="http://schemas.openxmlformats.org/drawingml/2006/picture">
                <pic:pic>
                  <pic:nvPicPr>
                    <pic:cNvPr id="10" name="image-wVmHy6ch1NXxMnFglxKdO.png" descr="Dashboard do admin"/>
                    <pic:cNvPicPr/>
                  </pic:nvPicPr>
                  <pic:blipFill>
                    <a:blip r:embed="rId8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16"/>
        </w:numPr>
        <w:spacing w:lineRule="auto"/>
      </w:pPr>
      <w:r>
        <w:rPr/>
        <w:t xml:space="preserve">Os números no dashboard são atualizados em tempo real</w:t>
      </w:r>
    </w:p>
    <w:p>
      <w:pPr>
        <w:numPr>
          <w:ilvl w:val="0"/>
          <w:numId w:val="16"/>
        </w:numPr>
        <w:spacing w:lineRule="auto"/>
      </w:pPr>
      <w:r>
        <w:rPr/>
        <w:t xml:space="preserve">Clique em qualquer card de métrica para ver a lista detalhada</w:t>
      </w:r>
    </w:p>
    <w:p>
      <w:pPr>
        <w:pStyle w:val="Heading3"/>
        <w:spacing w:lineRule="auto"/>
      </w:pPr>
      <w:r>
        <w:rPr/>
        <w:t xml:space="preserve">Lista de membros (usuários)</w:t>
      </w:r>
    </w:p>
    <w:p>
      <w:pPr>
        <w:spacing w:lineRule="auto"/>
      </w:pPr>
      <w:r>
        <w:rPr/>
        <w:t xml:space="preserve">A aba </w:t>
      </w:r>
      <w:r>
        <w:rPr>
          <w:b/>
        </w:rPr>
        <w:t xml:space="preserve">Membros</w:t>
      </w:r>
      <w:r>
        <w:rPr/>
        <w:t xml:space="preserve"> exibe todos os usuários cadastrados na liga. É possível filtrar por perfil, pesquisar pelo nome e ver o status de cada membro (ativo, inativo, pendente).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12" name="image-kBJrY-CCFAJjYAY2Quike.png"/>
            <a:graphic>
              <a:graphicData uri="http://schemas.openxmlformats.org/drawingml/2006/picture">
                <pic:pic>
                  <pic:nvPicPr>
                    <pic:cNvPr id="12" name="image-kBJrY-CCFAJjYAY2Quike.png" descr="Lista de membros (usuários)"/>
                    <pic:cNvPicPr/>
                  </pic:nvPicPr>
                  <pic:blipFill>
                    <a:blip r:embed="rId9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17"/>
        </w:numPr>
        <w:spacing w:lineRule="auto"/>
      </w:pPr>
      <w:r>
        <w:rPr/>
        <w:t xml:space="preserve">Use o filtro de perfil para visualizar apenas alunos ou professores</w:t>
      </w:r>
    </w:p>
    <w:p>
      <w:pPr>
        <w:numPr>
          <w:ilvl w:val="0"/>
          <w:numId w:val="17"/>
        </w:numPr>
        <w:spacing w:lineRule="auto"/>
      </w:pPr>
      <w:r>
        <w:rPr/>
        <w:t xml:space="preserve">Clique no nome do membro para editar seus dados</w:t>
      </w:r>
    </w:p>
    <w:p>
      <w:pPr>
        <w:pStyle w:val="Heading3"/>
        <w:spacing w:lineRule="auto"/>
      </w:pPr>
      <w:r>
        <w:rPr/>
        <w:t xml:space="preserve">Cadastro de novo membro — formulário vazio</w:t>
      </w:r>
    </w:p>
    <w:p>
      <w:pPr>
        <w:spacing w:lineRule="auto"/>
      </w:pPr>
      <w:r>
        <w:rPr/>
        <w:t xml:space="preserve">O botão </w:t>
      </w:r>
      <w:r>
        <w:rPr>
          <w:b/>
        </w:rPr>
        <w:t xml:space="preserve">"Novo membro"</w:t>
      </w:r>
      <w:r>
        <w:rPr/>
        <w:t xml:space="preserve"> abre o modal de cadastro. Campos obrigatórios são marcados com asterisco (*).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Nome completo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oficial do membro da liga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E-mail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Endereço institucional (@laines.ufrn.br ou @ufrn.edu.br)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CPF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CPF válido, usado como identificador único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Perfil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Selecione o nível de acesso: aluno, professor, técnico, etc.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Telefone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com DDD para contato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01_03_admin_modal_novo_membro_vazio.png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18"/>
        </w:numPr>
        <w:spacing w:lineRule="auto"/>
      </w:pPr>
      <w:r>
        <w:rPr/>
        <w:t xml:space="preserve">O sistema envia automaticamente um e-mail com a senha temporária ao novo membro</w:t>
      </w:r>
    </w:p>
    <w:p>
      <w:pPr>
        <w:numPr>
          <w:ilvl w:val="0"/>
          <w:numId w:val="18"/>
        </w:numPr>
        <w:spacing w:lineRule="auto"/>
      </w:pPr>
      <w:r>
        <w:rPr/>
        <w:t xml:space="preserve">O membro deverá trocar a senha no primeiro acesso</w:t>
      </w:r>
    </w:p>
    <w:p>
      <w:pPr>
        <w:pStyle w:val="Heading3"/>
        <w:spacing w:lineRule="auto"/>
      </w:pPr>
      <w:r>
        <w:rPr/>
        <w:t xml:space="preserve">Cadastro de novo membro — formulário preenchido</w:t>
      </w:r>
    </w:p>
    <w:p>
      <w:pPr>
        <w:spacing w:lineRule="auto"/>
      </w:pPr>
      <w:r>
        <w:rPr/>
        <w:t xml:space="preserve">Exemplo de formulário preenchido com os dados de um novo aluno. Após clicar em </w:t>
      </w:r>
      <w:r>
        <w:rPr>
          <w:b/>
        </w:rPr>
        <w:t xml:space="preserve">"Salvar"</w:t>
      </w:r>
      <w:r>
        <w:rPr/>
        <w:t xml:space="preserve">, o usuário é criado e aparece na lista de membros.</w:t>
      </w:r>
    </w:p>
    <w:p>
      <w:pPr>
        <w:spacing w:lineRule="auto"/>
      </w:pPr>
      <w:r>
        <w:rPr/>
        <w:t xml:space="preserve">Screenshot: 01_04_admin_modal_novo_membro_preenchido.png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19"/>
        </w:numPr>
        <w:spacing w:lineRule="auto"/>
      </w:pPr>
      <w:r>
        <w:rPr/>
        <w:t xml:space="preserve">Confira o e-mail antes de salvar — não é possível alterar o e-mail depois</w:t>
      </w:r>
    </w:p>
    <w:p>
      <w:pPr>
        <w:numPr>
          <w:ilvl w:val="0"/>
          <w:numId w:val="19"/>
        </w:numPr>
        <w:spacing w:lineRule="auto"/>
      </w:pPr>
      <w:r>
        <w:rPr/>
        <w:t xml:space="preserve">O campo CPF não aceita duplicatas</w:t>
      </w:r>
    </w:p>
    <w:p>
      <w:pPr>
        <w:pStyle w:val="Heading3"/>
        <w:spacing w:lineRule="auto"/>
      </w:pPr>
      <w:r>
        <w:rPr/>
        <w:t xml:space="preserve">Lista de atletas</w:t>
      </w:r>
    </w:p>
    <w:p>
      <w:pPr>
        <w:spacing w:lineRule="auto"/>
      </w:pPr>
      <w:r>
        <w:rPr/>
        <w:t xml:space="preserve">A aba </w:t>
      </w:r>
      <w:r>
        <w:rPr>
          <w:b/>
        </w:rPr>
        <w:t xml:space="preserve">Atletas</w:t>
      </w:r>
      <w:r>
        <w:rPr/>
        <w:t xml:space="preserve"> lista todos os participantes cadastrados. Exibe prontuário, nome, modalidade, aluno responsável e status. A busca por nome ou prontuário facilita o acesso rápido.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14" name="image-1leqNC18IZ6yEDoYwU32X.png"/>
            <a:graphic>
              <a:graphicData uri="http://schemas.openxmlformats.org/drawingml/2006/picture">
                <pic:pic>
                  <pic:nvPicPr>
                    <pic:cNvPr id="14" name="image-1leqNC18IZ6yEDoYwU32X.png" descr="Lista de atletas"/>
                    <pic:cNvPicPr/>
                  </pic:nvPicPr>
                  <pic:blipFill>
                    <a:blip r:embed="rId9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20"/>
        </w:numPr>
        <w:spacing w:lineRule="auto"/>
      </w:pPr>
      <w:r>
        <w:rPr/>
        <w:t xml:space="preserve">Clique no prontuário para abrir o registro completo do atleta</w:t>
      </w:r>
    </w:p>
    <w:p>
      <w:pPr>
        <w:numPr>
          <w:ilvl w:val="0"/>
          <w:numId w:val="20"/>
        </w:numPr>
        <w:spacing w:lineRule="auto"/>
      </w:pPr>
      <w:r>
        <w:rPr/>
        <w:t xml:space="preserve">A coluna "Aluno responsável" indica quem está conduzindo o atendimento</w:t>
      </w:r>
    </w:p>
    <w:p>
      <w:pPr>
        <w:pStyle w:val="Heading3"/>
        <w:spacing w:lineRule="auto"/>
      </w:pPr>
      <w:r>
        <w:rPr/>
        <w:t xml:space="preserve">Cadastro de novo atleta — passo 1: identificação</w:t>
      </w:r>
    </w:p>
    <w:p>
      <w:pPr>
        <w:spacing w:lineRule="auto"/>
      </w:pPr>
      <w:r>
        <w:rPr/>
        <w:t xml:space="preserve">O wizard de cadastro de atleta guia o admin em 3 passos. No passo 1 são preenchidos os dados pessoais.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Nome completo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oficial do atleta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CPF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 de identificação único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de nascimento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Usado para calcular idade nas avaliações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Gênero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Identificação de gênero do atleta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E-mail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E-mail de contato (e acesso ao portal do atleta)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Telefone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para contato com DDD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16" name="image-GQvs6ribSB_JNNhBFMT0R.png"/>
            <a:graphic>
              <a:graphicData uri="http://schemas.openxmlformats.org/drawingml/2006/picture">
                <pic:pic>
                  <pic:nvPicPr>
                    <pic:cNvPr id="16" name="image-GQvs6ribSB_JNNhBFMT0R.png" descr="Cadastro de novo atleta — passo 1: identificação"/>
                    <pic:cNvPicPr/>
                  </pic:nvPicPr>
                  <pic:blipFill>
                    <a:blip r:embed="rId9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Cadastro de novo atleta — passo 2: modalidade esportiva</w:t>
      </w:r>
    </w:p>
    <w:p>
      <w:pPr>
        <w:spacing w:lineRule="auto"/>
      </w:pPr>
      <w:r>
        <w:rPr/>
        <w:t xml:space="preserve">O segundo passo registra o perfil esportivo do atleta. Essas informações são usadas como contexto nas avaliações.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Modalidade principal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Esporte praticado: natação, futebol, corrida, etc.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Tempo de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Há quanto tempo pratica a modalidade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Frequência semanal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treinos por semana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Duração da sessão (min)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 médio de cada treino em minutos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Performance, saúde geral, emagrecimento, etc.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18" name="image-tIpx2W2Kh0P77Xu5Bsqv1.png"/>
            <a:graphic>
              <a:graphicData uri="http://schemas.openxmlformats.org/drawingml/2006/picture">
                <pic:pic>
                  <pic:nvPicPr>
                    <pic:cNvPr id="18" name="image-tIpx2W2Kh0P77Xu5Bsqv1.png" descr="Cadastro de novo atleta — passo 2: modalidade esportiva"/>
                    <pic:cNvPicPr/>
                  </pic:nvPicPr>
                  <pic:blipFill>
                    <a:blip r:embed="rId9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21"/>
        </w:numPr>
        <w:spacing w:lineRule="auto"/>
      </w:pPr>
      <w:r>
        <w:rPr/>
        <w:t xml:space="preserve">Esses dados são pré-carregados na anamnese inicial</w:t>
      </w:r>
    </w:p>
    <w:p>
      <w:pPr>
        <w:numPr>
          <w:ilvl w:val="0"/>
          <w:numId w:val="21"/>
        </w:numPr>
        <w:spacing w:lineRule="auto"/>
      </w:pPr>
      <w:r>
        <w:rPr/>
        <w:t xml:space="preserve">Podem ser atualizados a qualquer momento pelo aluno responsável</w:t>
      </w:r>
    </w:p>
    <w:p>
      <w:pPr>
        <w:pStyle w:val="Heading3"/>
        <w:spacing w:lineRule="auto"/>
      </w:pPr>
      <w:r>
        <w:rPr/>
        <w:t xml:space="preserve">Cadastro de novo atleta — passo 3: vínculo ao projeto</w:t>
      </w:r>
    </w:p>
    <w:p>
      <w:pPr>
        <w:spacing w:lineRule="auto"/>
      </w:pPr>
      <w:r>
        <w:rPr/>
        <w:t xml:space="preserve">No terceiro passo, o atleta é vinculado a um projeto da liga, a um aluno responsável e ao professor supervisor. Esse vínculo determina quem tem acesso ao prontuário.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Projeto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Projeto da liga ao qual o atleta pertence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Aluno responsável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Aluno que conduzirá os atendimentos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Professor supervisor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Professor que supervisiona os atendimentos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20" name="image-T-3VBbOgXQwBKIPE6sUTJ.png"/>
            <a:graphic>
              <a:graphicData uri="http://schemas.openxmlformats.org/drawingml/2006/picture">
                <pic:pic>
                  <pic:nvPicPr>
                    <pic:cNvPr id="20" name="image-T-3VBbOgXQwBKIPE6sUTJ.png" descr="Cadastro de novo atleta — passo 3: vínculo ao projeto"/>
                    <pic:cNvPicPr/>
                  </pic:nvPicPr>
                  <pic:blipFill>
                    <a:blip r:embed="rId9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22"/>
        </w:numPr>
        <w:spacing w:lineRule="auto"/>
      </w:pPr>
      <w:r>
        <w:rPr/>
        <w:t xml:space="preserve">Um atleta pode ser vinculado a apenas um projeto por vez</w:t>
      </w:r>
    </w:p>
    <w:p>
      <w:pPr>
        <w:numPr>
          <w:ilvl w:val="0"/>
          <w:numId w:val="22"/>
        </w:numPr>
        <w:spacing w:lineRule="auto"/>
      </w:pPr>
      <w:r>
        <w:rPr/>
        <w:t xml:space="preserve">O vínculo pode ser transferido pelo admin em caso de mudança de turma</w:t>
      </w:r>
    </w:p>
    <w:p>
      <w:pPr>
        <w:pStyle w:val="Heading3"/>
        <w:spacing w:lineRule="auto"/>
      </w:pPr>
      <w:r>
        <w:rPr/>
        <w:t xml:space="preserve">Relatórios</w:t>
      </w:r>
    </w:p>
    <w:p>
      <w:pPr>
        <w:spacing w:lineRule="auto"/>
      </w:pPr>
      <w:r>
        <w:rPr/>
        <w:t xml:space="preserve">A aba de relatórios oferece visão analítica das atividades da liga: número de atendimentos por período, distribuição por modalidade, taxa de conclusão de avaliações e indicadores de desempenho académico.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22" name="image-cACw03zrp2PvelhQV9E5J.png"/>
            <a:graphic>
              <a:graphicData uri="http://schemas.openxmlformats.org/drawingml/2006/picture">
                <pic:pic>
                  <pic:nvPicPr>
                    <pic:cNvPr id="22" name="image-cACw03zrp2PvelhQV9E5J.png" descr="Relatórios"/>
                    <pic:cNvPicPr/>
                  </pic:nvPicPr>
                  <pic:blipFill>
                    <a:blip r:embed="rId10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23"/>
        </w:numPr>
        <w:spacing w:lineRule="auto"/>
      </w:pPr>
      <w:r>
        <w:rPr/>
        <w:t xml:space="preserve">Use os filtros de período para comparar semestres</w:t>
      </w:r>
    </w:p>
    <w:p>
      <w:pPr>
        <w:numPr>
          <w:ilvl w:val="0"/>
          <w:numId w:val="23"/>
        </w:numPr>
        <w:spacing w:lineRule="auto"/>
      </w:pPr>
      <w:r>
        <w:rPr/>
        <w:t xml:space="preserve">O relatório pode ser exportado em PDF</w:t>
      </w:r>
    </w:p>
    <w:p>
      <w:pPr>
        <w:pStyle w:val="Heading3"/>
        <w:spacing w:lineRule="auto"/>
      </w:pPr>
      <w:r>
        <w:rPr/>
        <w:t xml:space="preserve">Solicitações de acesso</w:t>
      </w:r>
    </w:p>
    <w:p>
      <w:pPr>
        <w:spacing w:lineRule="auto"/>
      </w:pPr>
      <w:r>
        <w:rPr/>
        <w:t xml:space="preserve">Lista todas as solicitações pendentes de novos membros. O admin pode aprovar ou rejeitar cada solicitação individualmente. Ao aprovar, o sistema cria automaticamente o usuário e envia as credenciais por e-mail.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24" name="image-SfR9QPxP8Li7RBQBMlhmB.png"/>
            <a:graphic>
              <a:graphicData uri="http://schemas.openxmlformats.org/drawingml/2006/picture">
                <pic:pic>
                  <pic:nvPicPr>
                    <pic:cNvPr id="24" name="image-SfR9QPxP8Li7RBQBMlhmB.png" descr="Solicitações de acesso"/>
                    <pic:cNvPicPr/>
                  </pic:nvPicPr>
                  <pic:blipFill>
                    <a:blip r:embed="rId10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24"/>
        </w:numPr>
        <w:spacing w:lineRule="auto"/>
      </w:pPr>
      <w:r>
        <w:rPr/>
        <w:t xml:space="preserve">Solicitações aprovadas são removidas desta lista</w:t>
      </w:r>
    </w:p>
    <w:p>
      <w:pPr>
        <w:numPr>
          <w:ilvl w:val="0"/>
          <w:numId w:val="24"/>
        </w:numPr>
        <w:spacing w:lineRule="auto"/>
      </w:pPr>
      <w:r>
        <w:rPr/>
        <w:t xml:space="preserve">Solicitações rejeitadas podem ser visualizadas no histórico</w:t>
      </w:r>
    </w:p>
    <w:p>
      <w:pPr>
        <w:pStyle w:val="Heading3"/>
        <w:spacing w:lineRule="auto"/>
      </w:pPr>
      <w:r>
        <w:rPr/>
        <w:t xml:space="preserve">Configurações do sistema</w:t>
      </w:r>
    </w:p>
    <w:p>
      <w:pPr>
        <w:spacing w:lineRule="auto"/>
      </w:pPr>
      <w:r>
        <w:rPr/>
        <w:t xml:space="preserve">Painel de configurações gerais da liga: dados institucionais, parâmetros de notificação e preferências da plataforma.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26" name="image-h4lt2WE_c0HugtjAr6Soj.png"/>
            <a:graphic>
              <a:graphicData uri="http://schemas.openxmlformats.org/drawingml/2006/picture">
                <pic:pic>
                  <pic:nvPicPr>
                    <pic:cNvPr id="26" name="image-h4lt2WE_c0HugtjAr6Soj.png" descr="Configurações do sistema"/>
                    <pic:cNvPicPr/>
                  </pic:nvPicPr>
                  <pic:blipFill>
                    <a:blip r:embed="rId10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25"/>
        </w:numPr>
        <w:spacing w:lineRule="auto"/>
      </w:pPr>
      <w:r>
        <w:rPr/>
        <w:t xml:space="preserve">Apenas o admin e coordenação têm acesso a esta seção</w:t>
      </w:r>
    </w:p>
    <w:p>
      <w:pPr>
        <w:numPr>
          <w:ilvl w:val="0"/>
          <w:numId w:val="25"/>
        </w:numPr>
        <w:spacing w:lineRule="auto"/>
      </w:pPr>
      <w:r>
        <w:rPr/>
        <w:t xml:space="preserve">Alterações nas configurações entram em vigor imediatamente</w:t>
      </w:r>
    </w:p>
    <w:p>
      <w:pPr>
        <w:spacing w:lineRule="auto"/>
      </w:pPr>
      <w:r>
        <w:rPr/>
        <w:t xml:space="preserve">4</w:t>
      </w:r>
    </w:p>
    <w:p>
      <w:pPr>
        <w:pStyle w:val="Heading2"/>
        <w:spacing w:lineRule="auto"/>
      </w:pPr>
      <w:r>
        <w:rPr/>
        <w:t xml:space="preserve">Perfil Presidente / Vice-Presidente</w:t>
      </w:r>
    </w:p>
    <w:p>
      <w:pPr>
        <w:spacing w:lineRule="auto"/>
      </w:pPr>
      <w:r>
        <w:rPr/>
        <w:t xml:space="preserve">O presidente e o vice-presidente possuem acesso duplo: visualizam o sistema tanto como administradores quanto como alunos, podendo alternar entre os dois contextos. O usuário de exemplo é </w:t>
      </w:r>
      <w:r>
        <w:rPr>
          <w:b/>
        </w:rPr>
        <w:t xml:space="preserve">Fernanda Oliveira Santos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Dashboard do presidente</w:t>
      </w:r>
    </w:p>
    <w:p>
      <w:pPr>
        <w:spacing w:lineRule="auto"/>
      </w:pPr>
      <w:r>
        <w:rPr/>
        <w:t xml:space="preserve">Ao fazer login, o presidente acessa inicialmente o painel administrativo, com as mesmas funcionalidades do admin (membros, atletas, relatórios). A diferença está na opção de troca de perfil.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28" name="image-_0prsQ_WNMblNDZDVq_65.png"/>
            <a:graphic>
              <a:graphicData uri="http://schemas.openxmlformats.org/drawingml/2006/picture">
                <pic:pic>
                  <pic:nvPicPr>
                    <pic:cNvPr id="28" name="image-_0prsQ_WNMblNDZDVq_65.png" descr="Dashboard do presidente"/>
                    <pic:cNvPicPr/>
                  </pic:nvPicPr>
                  <pic:blipFill>
                    <a:blip r:embed="rId10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Troca de perfil (switcher)</w:t>
      </w:r>
    </w:p>
    <w:p>
      <w:pPr>
        <w:spacing w:lineRule="auto"/>
      </w:pPr>
      <w:r>
        <w:rPr/>
        <w:t xml:space="preserve">O botão de troca de perfil permite ao presidente alternar entre a visão de </w:t>
      </w:r>
      <w:r>
        <w:rPr>
          <w:b/>
        </w:rPr>
        <w:t xml:space="preserve">Admin</w:t>
      </w:r>
      <w:r>
        <w:rPr/>
        <w:t xml:space="preserve"> e a visão de </w:t>
      </w:r>
      <w:r>
        <w:rPr>
          <w:b/>
        </w:rPr>
        <w:t xml:space="preserve">Aluno</w:t>
      </w:r>
      <w:r>
        <w:rPr/>
        <w:t xml:space="preserve">, mantendo o mesmo login. Isso permite que ele conduza atendimentos como qualquer outro aluno da liga.</w:t>
      </w:r>
    </w:p>
    <w:p>
      <w:pPr>
        <w:spacing w:lineRule="auto"/>
      </w:pPr>
      <w:r>
        <w:rPr/>
        <w:t xml:space="preserve">Screenshot: 02_02_presidente_troca_perfil.png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26"/>
        </w:numPr>
        <w:spacing w:lineRule="auto"/>
      </w:pPr>
      <w:r>
        <w:rPr/>
        <w:t xml:space="preserve">A troca de perfil não encerra a sessão</w:t>
      </w:r>
    </w:p>
    <w:p>
      <w:pPr>
        <w:numPr>
          <w:ilvl w:val="0"/>
          <w:numId w:val="26"/>
        </w:numPr>
        <w:spacing w:lineRule="auto"/>
      </w:pPr>
      <w:r>
        <w:rPr/>
        <w:t xml:space="preserve">Cada contexto tem seu próprio menu e funcionalidades</w:t>
      </w:r>
    </w:p>
    <w:p>
      <w:pPr>
        <w:spacing w:lineRule="auto"/>
      </w:pPr>
      <w:r>
        <w:rPr/>
        <w:t xml:space="preserve">5</w:t>
      </w:r>
    </w:p>
    <w:p>
      <w:pPr>
        <w:pStyle w:val="Heading2"/>
        <w:spacing w:lineRule="auto"/>
      </w:pPr>
      <w:r>
        <w:rPr/>
        <w:t xml:space="preserve">Perfil Professor</w:t>
      </w:r>
    </w:p>
    <w:p>
      <w:pPr>
        <w:spacing w:lineRule="auto"/>
      </w:pPr>
      <w:r>
        <w:rPr/>
        <w:t xml:space="preserve">O professor supervisiona os atendimentos realizados pelos alunos. Visualiza os prontuários dos atletas, acompanha o progresso e orienta a conduta clínica. O usuário de exemplo é </w:t>
      </w:r>
      <w:r>
        <w:rPr>
          <w:b/>
        </w:rPr>
        <w:t xml:space="preserve">Anderson Vieira Melo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Dashboard do professor</w:t>
      </w:r>
    </w:p>
    <w:p>
      <w:pPr>
        <w:spacing w:lineRule="auto"/>
      </w:pPr>
      <w:r>
        <w:rPr/>
        <w:t xml:space="preserve">O dashboard exibe métricas da turma: alunos sob supervisão, atletas em atendimento, sessões agendadas e pendências de revisão. O painel de KPIs permite identificar rapidamente os atletas que necessitam de atenção.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30" name="image-JpMUFy-xvZ1R1bEPqBcwv.png"/>
            <a:graphic>
              <a:graphicData uri="http://schemas.openxmlformats.org/drawingml/2006/picture">
                <pic:pic>
                  <pic:nvPicPr>
                    <pic:cNvPr id="30" name="image-JpMUFy-xvZ1R1bEPqBcwv.png" descr="Dashboard do professor"/>
                    <pic:cNvPicPr/>
                  </pic:nvPicPr>
                  <pic:blipFill>
                    <a:blip r:embed="rId10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27"/>
        </w:numPr>
        <w:spacing w:lineRule="auto"/>
      </w:pPr>
      <w:r>
        <w:rPr/>
        <w:t xml:space="preserve">Alertas vermelhos indicam atletas com pendências críticas</w:t>
      </w:r>
    </w:p>
    <w:p>
      <w:pPr>
        <w:numPr>
          <w:ilvl w:val="0"/>
          <w:numId w:val="27"/>
        </w:numPr>
        <w:spacing w:lineRule="auto"/>
      </w:pPr>
      <w:r>
        <w:rPr/>
        <w:t xml:space="preserve">Clique em qualquer número para ver a lista detalhada</w:t>
      </w:r>
    </w:p>
    <w:p>
      <w:pPr>
        <w:pStyle w:val="Heading3"/>
        <w:spacing w:lineRule="auto"/>
      </w:pPr>
      <w:r>
        <w:rPr/>
        <w:t xml:space="preserve">Turma — lista de alunos</w:t>
      </w:r>
    </w:p>
    <w:p>
      <w:pPr>
        <w:spacing w:lineRule="auto"/>
      </w:pPr>
      <w:r>
        <w:rPr/>
        <w:t xml:space="preserve">Exibe os alunos sob supervisão com seus respectivos atletas vinculados, número de sessões realizadas e status dos atendimentos.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32" name="image-CJ8KRIG5v3AXBAfjUYNBo.png"/>
            <a:graphic>
              <a:graphicData uri="http://schemas.openxmlformats.org/drawingml/2006/picture">
                <pic:pic>
                  <pic:nvPicPr>
                    <pic:cNvPr id="32" name="image-CJ8KRIG5v3AXBAfjUYNBo.png" descr="Turma — lista de alunos"/>
                    <pic:cNvPicPr/>
                  </pic:nvPicPr>
                  <pic:blipFill>
                    <a:blip r:embed="rId1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28"/>
        </w:numPr>
        <w:spacing w:lineRule="auto"/>
      </w:pPr>
      <w:r>
        <w:rPr/>
        <w:t xml:space="preserve">Clique no nome do aluno para ver seus atletas e o andamento dos atendimentos</w:t>
      </w:r>
    </w:p>
    <w:p>
      <w:pPr>
        <w:pStyle w:val="Heading3"/>
        <w:spacing w:lineRule="auto"/>
      </w:pPr>
      <w:r>
        <w:rPr/>
        <w:t xml:space="preserve">Lista de atletas do professor</w:t>
      </w:r>
    </w:p>
    <w:p>
      <w:pPr>
        <w:spacing w:lineRule="auto"/>
      </w:pPr>
      <w:r>
        <w:rPr/>
        <w:t xml:space="preserve">Visão consolidada de todos os atletas dos alunos supervisionados, com status de cada um e próximas consultas agendadas.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34" name="image-1moC2S0dKEzPbZPsDwC-K.png"/>
            <a:graphic>
              <a:graphicData uri="http://schemas.openxmlformats.org/drawingml/2006/picture">
                <pic:pic>
                  <pic:nvPicPr>
                    <pic:cNvPr id="34" name="image-1moC2S0dKEzPbZPsDwC-K.png" descr="Lista de atletas do professor"/>
                    <pic:cNvPicPr/>
                  </pic:nvPicPr>
                  <pic:blipFill>
                    <a:blip r:embed="rId1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Prontuário do atleta (visão do professor)</w:t>
      </w:r>
    </w:p>
    <w:p>
      <w:pPr>
        <w:spacing w:lineRule="auto"/>
      </w:pPr>
      <w:r>
        <w:rPr/>
        <w:t xml:space="preserve">O professor visualiza o prontuário completo do atleta em modo de leitura. Pode acompanhar todas as avaliações realizadas, resultados e conduta definida pelo aluno.</w:t>
      </w:r>
    </w:p>
    <w:p>
      <w:pPr>
        <w:spacing w:lineRule="auto"/>
      </w:pPr>
      <w:r>
        <w:rPr/>
        <w:t xml:space="preserve">Screenshot: 03_04_professor_prontuario_atleta.png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29"/>
        </w:numPr>
        <w:spacing w:lineRule="auto"/>
      </w:pPr>
      <w:r>
        <w:rPr/>
        <w:t xml:space="preserve">O professor pode adicionar comentários e anotações de supervisão</w:t>
      </w:r>
    </w:p>
    <w:p>
      <w:pPr>
        <w:numPr>
          <w:ilvl w:val="0"/>
          <w:numId w:val="29"/>
        </w:numPr>
        <w:spacing w:lineRule="auto"/>
      </w:pPr>
      <w:r>
        <w:rPr/>
        <w:t xml:space="preserve">As avaliações ficam travadas para edição do professor (apenas leitura)</w:t>
      </w:r>
    </w:p>
    <w:p>
      <w:pPr>
        <w:pStyle w:val="Heading3"/>
        <w:spacing w:lineRule="auto"/>
      </w:pPr>
      <w:r>
        <w:rPr/>
        <w:t xml:space="preserve">Agenda do professor</w:t>
      </w:r>
    </w:p>
    <w:p>
      <w:pPr>
        <w:spacing w:lineRule="auto"/>
      </w:pPr>
      <w:r>
        <w:rPr/>
        <w:t xml:space="preserve">Calendário com todos os atendimentos agendados pelos alunos supervisionados. Permite ao professor planejar sua presença nas sessões.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36" name="image-5m1ZcLb85PyJvU1VLfUsk.png"/>
            <a:graphic>
              <a:graphicData uri="http://schemas.openxmlformats.org/drawingml/2006/picture">
                <pic:pic>
                  <pic:nvPicPr>
                    <pic:cNvPr id="36" name="image-5m1ZcLb85PyJvU1VLfUsk.png" descr="Agenda do professor"/>
                    <pic:cNvPicPr/>
                  </pic:nvPicPr>
                  <pic:blipFill>
                    <a:blip r:embed="rId1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30"/>
        </w:numPr>
        <w:spacing w:lineRule="auto"/>
      </w:pPr>
      <w:r>
        <w:rPr/>
        <w:t xml:space="preserve">Clique em um agendamento para ver os detalhes e o aluno responsável</w:t>
      </w:r>
    </w:p>
    <w:p>
      <w:pPr>
        <w:pStyle w:val="Heading3"/>
        <w:spacing w:lineRule="auto"/>
      </w:pPr>
      <w:r>
        <w:rPr/>
        <w:t xml:space="preserve">Projetos vinculados</w:t>
      </w:r>
    </w:p>
    <w:p>
      <w:pPr>
        <w:spacing w:lineRule="auto"/>
      </w:pPr>
      <w:r>
        <w:rPr/>
        <w:t xml:space="preserve">Lista os projetos da liga nos quais o professor atua como coordenador ou colaborador, com dados de equipe, alunos e progresso.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38" name="image-Nen8Zq4FMnCMAFPI_iH0J.png"/>
            <a:graphic>
              <a:graphicData uri="http://schemas.openxmlformats.org/drawingml/2006/picture">
                <pic:pic>
                  <pic:nvPicPr>
                    <pic:cNvPr id="38" name="image-Nen8Zq4FMnCMAFPI_iH0J.png" descr="Projetos vinculados"/>
                    <pic:cNvPicPr/>
                  </pic:nvPicPr>
                  <pic:blipFill>
                    <a:blip r:embed="rId1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6</w:t>
      </w:r>
    </w:p>
    <w:p>
      <w:pPr>
        <w:pStyle w:val="Heading2"/>
        <w:spacing w:lineRule="auto"/>
      </w:pPr>
      <w:r>
        <w:rPr/>
        <w:t xml:space="preserve">Perfil Aluno</w:t>
      </w:r>
    </w:p>
    <w:p>
      <w:pPr>
        <w:spacing w:lineRule="auto"/>
      </w:pPr>
      <w:r>
        <w:rPr/>
        <w:t xml:space="preserve">O aluno realiza os atendimentos clínicos: conduz avaliações, elabora planos alimentares e agenda sessões. É o perfil de maior interação com o sistema. A usuária de exemplo é </w:t>
      </w:r>
      <w:r>
        <w:rPr>
          <w:b/>
        </w:rPr>
        <w:t xml:space="preserve">Ana Carolina Medeiros Silva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Dashboard do aluno</w:t>
      </w:r>
    </w:p>
    <w:p>
      <w:pPr>
        <w:spacing w:lineRule="auto"/>
      </w:pPr>
      <w:r>
        <w:rPr/>
        <w:t xml:space="preserve">O dashboard exibe um resumo dos atendimentos recentes, próximas sessões agendadas e indicadores de progresso dos atletas sob responsabilidade do aluno.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40" name="image-BOtWEJmcuOULLbi8zUg7D.png"/>
            <a:graphic>
              <a:graphicData uri="http://schemas.openxmlformats.org/drawingml/2006/picture">
                <pic:pic>
                  <pic:nvPicPr>
                    <pic:cNvPr id="40" name="image-BOtWEJmcuOULLbi8zUg7D.png" descr="Dashboard do aluno"/>
                    <pic:cNvPicPr/>
                  </pic:nvPicPr>
                  <pic:blipFill>
                    <a:blip r:embed="rId1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31"/>
        </w:numPr>
        <w:spacing w:lineRule="auto"/>
      </w:pPr>
      <w:r>
        <w:rPr/>
        <w:t xml:space="preserve">O card "Próximas ações" destaca as pendências mais urgentes</w:t>
      </w:r>
    </w:p>
    <w:p>
      <w:pPr>
        <w:numPr>
          <w:ilvl w:val="0"/>
          <w:numId w:val="31"/>
        </w:numPr>
        <w:spacing w:lineRule="auto"/>
      </w:pPr>
      <w:r>
        <w:rPr/>
        <w:t xml:space="preserve">Clique em "Ver todos" para expandir cada seção</w:t>
      </w:r>
    </w:p>
    <w:p>
      <w:pPr>
        <w:pStyle w:val="Heading3"/>
        <w:spacing w:lineRule="auto"/>
      </w:pPr>
      <w:r>
        <w:rPr/>
        <w:t xml:space="preserve">Painel de próximas ações</w:t>
      </w:r>
    </w:p>
    <w:p>
      <w:pPr>
        <w:spacing w:lineRule="auto"/>
      </w:pPr>
      <w:r>
        <w:rPr/>
        <w:t xml:space="preserve">A sidebar exibe as consultas futuras e os atletas com avaliações pendentes, permitindo ao aluno priorizar seu trabalho com eficiência.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42" name="image-E6kAM92gvLKrEzDJZvkzX.png"/>
            <a:graphic>
              <a:graphicData uri="http://schemas.openxmlformats.org/drawingml/2006/picture">
                <pic:pic>
                  <pic:nvPicPr>
                    <pic:cNvPr id="42" name="image-E6kAM92gvLKrEzDJZvkzX.png" descr="Painel de próximas ações"/>
                    <pic:cNvPicPr/>
                  </pic:nvPicPr>
                  <pic:blipFill>
                    <a:blip r:embed="rId1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Meus atletas — lista</w:t>
      </w:r>
    </w:p>
    <w:p>
      <w:pPr>
        <w:spacing w:lineRule="auto"/>
      </w:pPr>
      <w:r>
        <w:rPr/>
        <w:t xml:space="preserve">Tabela com todos os atletas vinculados ao aluno: prontuário, nome, modalidade, data do último atendimento e status. A busca por nome ou prontuário facilita o acesso rápido.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44" name="image-FvSu5SY_KrbiKjTpb5snj.png"/>
            <a:graphic>
              <a:graphicData uri="http://schemas.openxmlformats.org/drawingml/2006/picture">
                <pic:pic>
                  <pic:nvPicPr>
                    <pic:cNvPr id="44" name="image-FvSu5SY_KrbiKjTpb5snj.png" descr="Meus atletas — lista"/>
                    <pic:cNvPicPr/>
                  </pic:nvPicPr>
                  <pic:blipFill>
                    <a:blip r:embed="rId1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32"/>
        </w:numPr>
        <w:spacing w:lineRule="auto"/>
      </w:pPr>
      <w:r>
        <w:rPr/>
        <w:t xml:space="preserve">Clique no nome do atleta para abrir o prontuário completo</w:t>
      </w:r>
    </w:p>
    <w:p>
      <w:pPr>
        <w:numPr>
          <w:ilvl w:val="0"/>
          <w:numId w:val="32"/>
        </w:numPr>
        <w:spacing w:lineRule="auto"/>
      </w:pPr>
      <w:r>
        <w:rPr/>
        <w:t xml:space="preserve">A coluna "Último atendimento" ajuda a identificar atletas sem sessões recentes</w:t>
      </w:r>
    </w:p>
    <w:p>
      <w:pPr>
        <w:pStyle w:val="Heading3"/>
        <w:spacing w:lineRule="auto"/>
      </w:pPr>
      <w:r>
        <w:rPr/>
        <w:t xml:space="preserve">Prontuário — Visão geral</w:t>
      </w:r>
    </w:p>
    <w:p>
      <w:pPr>
        <w:spacing w:lineRule="auto"/>
      </w:pPr>
      <w:r>
        <w:rPr/>
        <w:t xml:space="preserve">A visão geral do prontuário consolida as informações principais do atleta: dados pessoais, modalidade, objetivo e histórico de atendimentos. É o ponto de partida para todas as ações clínicas.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46" name="image-JPU4Ja1vDr9tI8BhnhJpb.png"/>
            <a:graphic>
              <a:graphicData uri="http://schemas.openxmlformats.org/drawingml/2006/picture">
                <pic:pic>
                  <pic:nvPicPr>
                    <pic:cNvPr id="46" name="image-JPU4Ja1vDr9tI8BhnhJpb.png" descr="Prontuário — Visão geral"/>
                    <pic:cNvPicPr/>
                  </pic:nvPicPr>
                  <pic:blipFill>
                    <a:blip r:embed="rId1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33"/>
        </w:numPr>
        <w:spacing w:lineRule="auto"/>
      </w:pPr>
      <w:r>
        <w:rPr/>
        <w:t xml:space="preserve">Os dados pessoais foram preenchidos no cadastro inicial</w:t>
      </w:r>
    </w:p>
    <w:p>
      <w:pPr>
        <w:numPr>
          <w:ilvl w:val="0"/>
          <w:numId w:val="33"/>
        </w:numPr>
        <w:spacing w:lineRule="auto"/>
      </w:pPr>
      <w:r>
        <w:rPr/>
        <w:t xml:space="preserve">Clique em "Editar" para atualizar informações do atleta</w:t>
      </w:r>
    </w:p>
    <w:p>
      <w:pPr>
        <w:pStyle w:val="Heading3"/>
        <w:spacing w:lineRule="auto"/>
      </w:pPr>
      <w:r>
        <w:rPr/>
        <w:t xml:space="preserve">Prontuário — Dashboard de avaliações</w:t>
      </w:r>
    </w:p>
    <w:p>
      <w:pPr>
        <w:spacing w:lineRule="auto"/>
      </w:pPr>
      <w:r>
        <w:rPr/>
        <w:t xml:space="preserve">Exibe o histórico de todas as avaliações realizadas, organizadas por sessão e tipo. Permite comparar resultados entre avaliações diferentes e acompanhar a evolução do atleta.</w:t>
      </w:r>
    </w:p>
    <w:p>
      <w:pPr>
        <w:spacing w:lineRule="auto"/>
      </w:pPr>
      <w:r>
        <w:rPr/>
        <w:drawing>
          <wp:inline distB="0" distL="0" distR="0" distT="0">
            <wp:extent cx="5943600" cy="3393000"/>
            <wp:effectExtent b="0" l="0" r="0" t="0"/>
            <wp:docPr id="48" name="image-Mdn_b9z5Ms0gaZCW6M4Pb.png"/>
            <a:graphic>
              <a:graphicData uri="http://schemas.openxmlformats.org/drawingml/2006/picture">
                <pic:pic>
                  <pic:nvPicPr>
                    <pic:cNvPr id="48" name="image-Mdn_b9z5Ms0gaZCW6M4Pb.png" descr="Prontuário — Dashboard de avaliações"/>
                    <pic:cNvPicPr/>
                  </pic:nvPicPr>
                  <pic:blipFill>
                    <a:blip r:embed="rId1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34"/>
        </w:numPr>
        <w:spacing w:lineRule="auto"/>
      </w:pPr>
      <w:r>
        <w:rPr/>
        <w:t xml:space="preserve">Clique em qualquer avaliação para ver o resultado detalhado</w:t>
      </w:r>
    </w:p>
    <w:p>
      <w:pPr>
        <w:numPr>
          <w:ilvl w:val="0"/>
          <w:numId w:val="34"/>
        </w:numPr>
        <w:spacing w:lineRule="auto"/>
      </w:pPr>
      <w:r>
        <w:rPr/>
        <w:t xml:space="preserve">Use o filtro de tipo para visualizar apenas dobras, por exemplo</w:t>
      </w:r>
    </w:p>
    <w:p>
      <w:pPr>
        <w:pStyle w:val="Heading3"/>
        <w:spacing w:lineRule="auto"/>
      </w:pPr>
      <w:r>
        <w:rPr/>
        <w:t xml:space="preserve">Prontuário — Situação clínica</w:t>
      </w:r>
    </w:p>
    <w:p>
      <w:pPr>
        <w:spacing w:lineRule="auto"/>
      </w:pPr>
      <w:r>
        <w:rPr/>
        <w:t xml:space="preserve">Painel de síntese clínica com os principais indicadores do atleta: prioridade de cuidado, flags de risco, disponibilidade energética e conduta em andamento.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50" name="image-ucoHAM_UmpRDSMBpz2pD_.png"/>
            <a:graphic>
              <a:graphicData uri="http://schemas.openxmlformats.org/drawingml/2006/picture">
                <pic:pic>
                  <pic:nvPicPr>
                    <pic:cNvPr id="50" name="image-ucoHAM_UmpRDSMBpz2pD_.png" descr="Prontuário — Situação clínica"/>
                    <pic:cNvPicPr/>
                  </pic:nvPicPr>
                  <pic:blipFill>
                    <a:blip r:embed="rId1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35"/>
        </w:numPr>
        <w:spacing w:lineRule="auto"/>
      </w:pPr>
      <w:r>
        <w:rPr/>
        <w:t xml:space="preserve">Flags vermelhas indicam riscos que exigem atenção imediata</w:t>
      </w:r>
    </w:p>
    <w:p>
      <w:pPr>
        <w:numPr>
          <w:ilvl w:val="0"/>
          <w:numId w:val="35"/>
        </w:numPr>
        <w:spacing w:lineRule="auto"/>
      </w:pPr>
      <w:r>
        <w:rPr/>
        <w:t xml:space="preserve">A disponibilidade energética é calculada automaticamente após as avaliações RED-S</w:t>
      </w:r>
    </w:p>
    <w:p>
      <w:pPr>
        <w:pStyle w:val="Heading3"/>
        <w:spacing w:lineRule="auto"/>
      </w:pPr>
      <w:r>
        <w:rPr/>
        <w:t xml:space="preserve">Tela de avaliação completa</w:t>
      </w:r>
    </w:p>
    <w:p>
      <w:pPr>
        <w:spacing w:lineRule="auto"/>
      </w:pPr>
      <w:r>
        <w:rPr/>
        <w:t xml:space="preserve">A tela de avaliação completa organiza todos os módulos em etapas clínicas (triagem, composição corporal, demanda, rotina alimentar, multiprofissional e conduta). A barra de progresso indica quais etapas foram concluídas.</w:t>
      </w:r>
    </w:p>
    <w:p>
      <w:pPr>
        <w:spacing w:lineRule="auto"/>
      </w:pPr>
      <w:r>
        <w:rPr/>
        <w:t xml:space="preserve">Screenshot: 04_07_aluno_avaliacao_completa_visao_geral.png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36"/>
        </w:numPr>
        <w:spacing w:lineRule="auto"/>
      </w:pPr>
      <w:r>
        <w:rPr/>
        <w:t xml:space="preserve">As etapas devem ser preenchidas preferencialmente na ordem apresentada</w:t>
      </w:r>
    </w:p>
    <w:p>
      <w:pPr>
        <w:numPr>
          <w:ilvl w:val="0"/>
          <w:numId w:val="36"/>
        </w:numPr>
        <w:spacing w:lineRule="auto"/>
      </w:pPr>
      <w:r>
        <w:rPr/>
        <w:t xml:space="preserve">Módulos com dependência ficam desbloqueados após as avaliações necessárias</w:t>
      </w:r>
    </w:p>
    <w:p>
      <w:pPr>
        <w:numPr>
          <w:ilvl w:val="0"/>
          <w:numId w:val="36"/>
        </w:numPr>
        <w:spacing w:lineRule="auto"/>
      </w:pPr>
      <w:r>
        <w:rPr/>
        <w:t xml:space="preserve">O sistema salva automaticamente a cada 3,5 segundos de inatividade</w:t>
      </w:r>
    </w:p>
    <w:p>
      <w:pPr>
        <w:spacing w:lineRule="auto"/>
      </w:pPr>
      <w:r>
        <w:rPr/>
        <w:t xml:space="preserve">7</w:t>
      </w:r>
    </w:p>
    <w:p>
      <w:pPr>
        <w:pStyle w:val="Heading2"/>
        <w:spacing w:lineRule="auto"/>
      </w:pPr>
      <w:r>
        <w:rPr/>
        <w:t xml:space="preserve">Avaliações Clínicas</w:t>
      </w:r>
    </w:p>
    <w:p>
      <w:pPr>
        <w:spacing w:lineRule="auto"/>
      </w:pPr>
      <w:r>
        <w:rPr/>
        <w:t xml:space="preserve">As avaliações clínicas são organizadas em módulos dentro da tela de avaliação completa. Cada módulo tem campos específicos e gera resultados calculados automaticamente. Os dados são salvos por sessão e comparados longitudinalmente.</w:t>
      </w:r>
    </w:p>
    <w:p>
      <w:pPr>
        <w:pStyle w:val="Heading3"/>
        <w:spacing w:lineRule="auto"/>
      </w:pPr>
      <w:r>
        <w:rPr/>
        <w:t xml:space="preserve">Anamnese inicial — Identificação e objetivo</w:t>
      </w:r>
    </w:p>
    <w:p>
      <w:pPr>
        <w:spacing w:lineRule="auto"/>
      </w:pPr>
      <w:r>
        <w:rPr/>
        <w:t xml:space="preserve">A anamnese inicial é a primeira avaliação de qualquer atleta. Coletora de contexto clínico e esportivo, gera um score de risco que orienta a prioridade de atendimento.</w:t>
      </w:r>
    </w:p>
    <w:p>
      <w:pPr>
        <w:spacing w:lineRule="auto"/>
      </w:pPr>
      <w:r>
        <w:rPr>
          <w:b/>
        </w:rPr>
        <w:t xml:space="preserve">Aba 1 — Identificação e objetivo:</w:t>
      </w:r>
      <w:r>
        <w:rPr/>
        <w:t xml:space="preserve"> Dados pessoais e objetivos principais do atleta.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da avaliação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Preenchida automaticamente com a data atual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Nome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completo do atleta (pré-preenchido do cadastro)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de nascimento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Utilizada para cálculo de idade nas avaliações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Sexo biológico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Masculino ou Feminino — determina os protocolos de cálculo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Identidade de gênero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 opcional de autoidentificação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Objetivos principais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Checkboxes: emagrecimento, hipertrofia, saúde geral, performance, reabilitação, gestação ou outros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Queixa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Texto livre descrevendo a motivação do atendimento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05_01_anamnese_aba_identificacao.png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37"/>
        </w:numPr>
        <w:spacing w:lineRule="auto"/>
      </w:pPr>
      <w:r>
        <w:rPr/>
        <w:t xml:space="preserve">Os campos com * são obrigatórios para salvar a anamnese</w:t>
      </w:r>
    </w:p>
    <w:p>
      <w:pPr>
        <w:numPr>
          <w:ilvl w:val="0"/>
          <w:numId w:val="37"/>
        </w:numPr>
        <w:spacing w:lineRule="auto"/>
      </w:pPr>
      <w:r>
        <w:rPr/>
        <w:t xml:space="preserve">Selecione todos os objetivos relevantes — influenciam o score de risco</w:t>
      </w:r>
    </w:p>
    <w:p>
      <w:pPr>
        <w:pStyle w:val="Heading3"/>
        <w:spacing w:lineRule="auto"/>
      </w:pPr>
      <w:r>
        <w:rPr/>
        <w:t xml:space="preserve">Anamnese inicial — Histórico clínico</w:t>
      </w:r>
    </w:p>
    <w:p>
      <w:pPr>
        <w:spacing w:lineRule="auto"/>
      </w:pPr>
      <w:r>
        <w:rPr>
          <w:b/>
        </w:rPr>
        <w:t xml:space="preserve">Aba 2 — Histórico clínico:</w:t>
      </w:r>
      <w:r>
        <w:rPr/>
        <w:t xml:space="preserve"> Registro de patologias, medicamentos e suplementos em uso. Cada item é adicionado individualmente para permitir detalhamento de dose e frequência.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Patologias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Checkboxes: diabetes, hipertensão, dislipidemia, doença renal, hepática, hipotireoidismo, SOPK, doença cardiovascular, transtorno alimentar e outras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Medicamentos em 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Nome, dose e frequência de cada medicamento. Clique em "+ Adicionar medicamento" para incluir novos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Suplementos em 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Nome, dose e frequência de cada suplemento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Alergias / intolerâncias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 de texto livre para alergias alimentares e intolerâncias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Cirurgias relevantes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Histórico cirúrgico com impacto nutricional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05_02_anamnese_aba_historico.png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38"/>
        </w:numPr>
        <w:spacing w:lineRule="auto"/>
      </w:pPr>
      <w:r>
        <w:rPr/>
        <w:t xml:space="preserve">Cada patologia marcada incrementa o score de risco da anamnese</w:t>
      </w:r>
    </w:p>
    <w:p>
      <w:pPr>
        <w:numPr>
          <w:ilvl w:val="0"/>
          <w:numId w:val="38"/>
        </w:numPr>
        <w:spacing w:lineRule="auto"/>
      </w:pPr>
      <w:r>
        <w:rPr/>
        <w:t xml:space="preserve">Suplementos devem ser registrados mesmo os de venda livre</w:t>
      </w:r>
    </w:p>
    <w:p>
      <w:pPr>
        <w:pStyle w:val="Heading3"/>
        <w:spacing w:lineRule="auto"/>
      </w:pPr>
      <w:r>
        <w:rPr/>
        <w:t xml:space="preserve">Anamnese inicial — Estilo de vida e contexto esportivo</w:t>
      </w:r>
    </w:p>
    <w:p>
      <w:pPr>
        <w:spacing w:lineRule="auto"/>
      </w:pPr>
      <w:r>
        <w:rPr>
          <w:b/>
        </w:rPr>
        <w:t xml:space="preserve">Aba 3 — Estilo de vida:</w:t>
      </w:r>
      <w:r>
        <w:rPr/>
        <w:t xml:space="preserve"> Hábitos cotidianos e contexto esportivo detalhado. As informações de carga de treino são pré-carregadas no módulo de Gasto Energético.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Tipo de atividade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 da atividade física principal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Frequência semanal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treinos por semana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Duração média (min)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 médio por sessão de treino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Sono — horas/noite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Média de horas dormidas por noite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Qualidade do sono (1-5)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= péssima, 5 = excelente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Nível de estresse (1-10)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= sem estresse, 10 = estresse máximo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Álcool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Frequência de consumo: não, eventual, frequente, alto/diário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Tabaco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 de tabaco: não, eventual, sim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Ciclo menstrual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Regularidade e uso de contraceptivo (quando aplicável)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Modalidade esportiva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Modalidade principal: futebol, natação, musculação, etc.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Posição / função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Posição específica dentro da modalidade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Nível competitivo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Amador, semi-pro, elite ou federado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Clube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do clube ou 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Carga técnica / tática / física / preventiva (h/sem)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Horas semanais de cada tipo de treinamento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Fase de periodização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Pré-temporada, temporada ou off-season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Histórico de lesões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da lesão e tempo de afastamento. Clique em "+ Adicionar lesão" para incluir mais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Próximas competições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e data de competições previstas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Histórico sugestivo de RED-S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Checkbox disponível para atletas do sexo feminino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05_03_anamnese_aba_estilo_esportivo.png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39"/>
        </w:numPr>
        <w:spacing w:lineRule="auto"/>
      </w:pPr>
      <w:r>
        <w:rPr/>
        <w:t xml:space="preserve">A carga física (h/sem) é calculada automaticamente se frequência e duração forem preenchidas</w:t>
      </w:r>
    </w:p>
    <w:p>
      <w:pPr>
        <w:numPr>
          <w:ilvl w:val="0"/>
          <w:numId w:val="39"/>
        </w:numPr>
        <w:spacing w:lineRule="auto"/>
      </w:pPr>
      <w:r>
        <w:rPr/>
        <w:t xml:space="preserve">O histórico de RED-S aparece apenas para atletas do sexo feminino</w:t>
      </w:r>
    </w:p>
    <w:p>
      <w:pPr>
        <w:pStyle w:val="Heading3"/>
        <w:spacing w:lineRule="auto"/>
      </w:pPr>
      <w:r>
        <w:rPr/>
        <w:t xml:space="preserve">Anamnese inicial — Histórico familiar e resumo de risco</w:t>
      </w:r>
    </w:p>
    <w:p>
      <w:pPr>
        <w:spacing w:lineRule="auto"/>
      </w:pPr>
      <w:r>
        <w:rPr>
          <w:b/>
        </w:rPr>
        <w:t xml:space="preserve">Aba 4 — Histórico familiar:</w:t>
      </w:r>
      <w:r>
        <w:rPr/>
        <w:t xml:space="preserve"> Fatores hereditários que influenciam o risco clínico. Ao final do formulário, o sistema exibe o resumo de risco calculado com base em todas as informações preenchidas.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Doença cardiovascular familiar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Checkbox: histórico familiar de doenças cardiovasculares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Diabetes familiar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Checkbox: histórico familiar de diabetes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Câncer familiar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Checkbox: histórico familiar de câncer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Obesidade familiar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Checkbox: histórico familiar de obesidade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Observações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 de texto livre para anotações adicionais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05_04_anamnese_aba_familiar_risco.png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40"/>
        </w:numPr>
        <w:spacing w:lineRule="auto"/>
      </w:pPr>
      <w:r>
        <w:rPr/>
        <w:t xml:space="preserve">O resumo de risco mostra prioridade (baixa/moderada/alta), score numérico e encaminhamentos sugeridos</w:t>
      </w:r>
    </w:p>
    <w:p>
      <w:pPr>
        <w:numPr>
          <w:ilvl w:val="0"/>
          <w:numId w:val="40"/>
        </w:numPr>
        <w:spacing w:lineRule="auto"/>
      </w:pPr>
      <w:r>
        <w:rPr/>
        <w:t xml:space="preserve">Flags de alerta são geradas automaticamente para combinações de fatores de risco elevados</w:t>
      </w:r>
    </w:p>
    <w:p>
      <w:pPr>
        <w:numPr>
          <w:ilvl w:val="0"/>
          <w:numId w:val="40"/>
        </w:numPr>
        <w:spacing w:lineRule="auto"/>
      </w:pPr>
      <w:r>
        <w:rPr/>
        <w:t xml:space="preserve">Clique em "Salvar anamnese" após preencher todas as abas</w:t>
      </w:r>
    </w:p>
    <w:p>
      <w:pPr>
        <w:pStyle w:val="Heading3"/>
        <w:spacing w:lineRule="auto"/>
      </w:pPr>
      <w:r>
        <w:rPr/>
        <w:t xml:space="preserve">Perímetros corporais — campos obrigatórios</w:t>
      </w:r>
    </w:p>
    <w:p>
      <w:pPr>
        <w:spacing w:lineRule="auto"/>
      </w:pPr>
      <w:r>
        <w:rPr/>
        <w:t xml:space="preserve">O módulo de perímetros corporais registra medidas antropométricas. Peso e estatura são obrigatórios para o cálculo do IMC. Os demais campos são opcionais e ativam indicadores adicionais.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Peso atual (kg)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Peso em quilogramas com uma casa decimal (ex: 78,5). Base para IMC e fórmulas energéticas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Estatura (cm)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Altura em centímetros (ex: 182). Faixa válida: 50 a 250 cm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05_05_perimetros_obrigatorios.png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41"/>
        </w:numPr>
        <w:spacing w:lineRule="auto"/>
      </w:pPr>
      <w:r>
        <w:rPr/>
        <w:t xml:space="preserve">Use uma balança calibrada em superfície plana para o peso</w:t>
      </w:r>
    </w:p>
    <w:p>
      <w:pPr>
        <w:numPr>
          <w:ilvl w:val="0"/>
          <w:numId w:val="41"/>
        </w:numPr>
        <w:spacing w:lineRule="auto"/>
      </w:pPr>
      <w:r>
        <w:rPr/>
        <w:t xml:space="preserve">Meça a estatura com o atleta descalço e em posição ereta</w:t>
      </w:r>
    </w:p>
    <w:p>
      <w:pPr>
        <w:pStyle w:val="Heading3"/>
        <w:spacing w:lineRule="auto"/>
      </w:pPr>
      <w:r>
        <w:rPr/>
        <w:t xml:space="preserve">Perímetros corporais — campos opcionais</w:t>
      </w:r>
    </w:p>
    <w:p>
      <w:pPr>
        <w:spacing w:lineRule="auto"/>
      </w:pPr>
      <w:r>
        <w:rPr/>
        <w:t xml:space="preserve">Os campos opcionais ativam cálculos de risco cardiometabólico (RCQ, ICE) e estimativas de composição corporal. Cada campo exibe um tooltip com a técnica de medição recomendada.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Circunferência da cintura (cm)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Ponto médio entre a última costela e a crista ilíaca. Usada no ICE e RCQ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Circunferência do quadril (cm)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Maior perímetro na região glútea. Usada no RCQ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Circunferência do pescoço (cm)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Abaixo da laringe. Medida complementar de risco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Braço relaxado (cm)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Ponto médio do braço dominante em repouso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Braço contraído (cm)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Braço dominante em flexão máxima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Panturrilha (cm)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Maior perímetro da panturrilha dominante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Coxa (cm)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Ponto médio da coxa dominante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Tórax (cm)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Perímetro torácico na linha mamilar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Abdômen (cm)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Ao nível da cicatriz umbilical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05_06_perimetros_campos_opcionais.png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42"/>
        </w:numPr>
        <w:spacing w:lineRule="auto"/>
      </w:pPr>
      <w:r>
        <w:rPr/>
        <w:t xml:space="preserve">Realize todas as medições 3 vezes e use a mediana para maior precisão</w:t>
      </w:r>
    </w:p>
    <w:p>
      <w:pPr>
        <w:numPr>
          <w:ilvl w:val="0"/>
          <w:numId w:val="42"/>
        </w:numPr>
        <w:spacing w:lineRule="auto"/>
      </w:pPr>
      <w:r>
        <w:rPr/>
        <w:t xml:space="preserve">Registre o lado de medição (direito ou esquerdo) para consistência longitudinal</w:t>
      </w:r>
    </w:p>
    <w:p>
      <w:pPr>
        <w:pStyle w:val="Heading3"/>
        <w:spacing w:lineRule="auto"/>
      </w:pPr>
      <w:r>
        <w:rPr/>
        <w:t xml:space="preserve">Perímetros corporais — resultados calculados</w:t>
      </w:r>
    </w:p>
    <w:p>
      <w:pPr>
        <w:spacing w:lineRule="auto"/>
      </w:pPr>
      <w:r>
        <w:rPr/>
        <w:t xml:space="preserve">Após o preenchimento, o sistema calcula automaticamente os indicadores: IMC com classificação OMS, índice cintura-estatura (ICE), relação cintura-quadril (RCQ) e estimativa de TMB pelas fórmulas Harris-Benedict e Mifflin-St Jeor.</w:t>
      </w:r>
    </w:p>
    <w:p>
      <w:pPr>
        <w:spacing w:lineRule="auto"/>
      </w:pPr>
      <w:r>
        <w:rPr/>
        <w:t xml:space="preserve">Screenshot: 05_07_perimetros_resultados.png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43"/>
        </w:numPr>
        <w:spacing w:lineRule="auto"/>
      </w:pPr>
      <w:r>
        <w:rPr/>
        <w:t xml:space="preserve">IMC entre 18,5 e 24,9 = peso normal (OMS)</w:t>
      </w:r>
    </w:p>
    <w:p>
      <w:pPr>
        <w:numPr>
          <w:ilvl w:val="0"/>
          <w:numId w:val="43"/>
        </w:numPr>
        <w:spacing w:lineRule="auto"/>
      </w:pPr>
      <w:r>
        <w:rPr/>
        <w:t xml:space="preserve">ICE &lt; 0,5 = baixo risco cardiometabólico</w:t>
      </w:r>
    </w:p>
    <w:p>
      <w:pPr>
        <w:numPr>
          <w:ilvl w:val="0"/>
          <w:numId w:val="43"/>
        </w:numPr>
        <w:spacing w:lineRule="auto"/>
      </w:pPr>
      <w:r>
        <w:rPr/>
        <w:t xml:space="preserve">O TMB estimado é exibido como referência — use o módulo de Gasto Energético para o cálculo completo</w:t>
      </w:r>
    </w:p>
    <w:p>
      <w:pPr>
        <w:pStyle w:val="Heading3"/>
        <w:spacing w:lineRule="auto"/>
      </w:pPr>
      <w:r>
        <w:rPr/>
        <w:t xml:space="preserve">Dobras cutâneas — seleção de protocolo</w:t>
      </w:r>
    </w:p>
    <w:p>
      <w:pPr>
        <w:spacing w:lineRule="auto"/>
      </w:pPr>
      <w:r>
        <w:rPr/>
        <w:t xml:space="preserve">O módulo de dobras cutâneas usa protocolos validados para estimar a composição corporal. O protocolo deve ser selecionado antes de qualquer preenchimento, pois determina quais dobras são obrigatórias.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Protocolo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Pollock 3 Homens, Pollock 3 Mulheres, Pollock 7, Durnin-Womersley ou Guedes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Conversão de % gordura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Siri (padrão clínico) ou Brozek (atletas com alta musculatura)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Avaliador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do técnico que realizou a medição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Equipamento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Marca e modelo do adipômetro utilizado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Lado da medição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Direito (padrão) ou Esquerdo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Limitação técnica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Marque se houve dificuldade técnica na coleta e descreva o motivo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05_08_dobras_tela_inicial.png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44"/>
        </w:numPr>
        <w:spacing w:lineRule="auto"/>
      </w:pPr>
      <w:r>
        <w:rPr/>
        <w:t xml:space="preserve">Pollock 7 é o protocolo mais completo e indicado para alta precisão</w:t>
      </w:r>
    </w:p>
    <w:p>
      <w:pPr>
        <w:numPr>
          <w:ilvl w:val="0"/>
          <w:numId w:val="44"/>
        </w:numPr>
        <w:spacing w:lineRule="auto"/>
      </w:pPr>
      <w:r>
        <w:rPr/>
        <w:t xml:space="preserve">Pollock 3 Homens/Mulheres é mais ágil e suficiente para monitoramento de rotina</w:t>
      </w:r>
    </w:p>
    <w:p>
      <w:pPr>
        <w:numPr>
          <w:ilvl w:val="0"/>
          <w:numId w:val="44"/>
        </w:numPr>
        <w:spacing w:lineRule="auto"/>
      </w:pPr>
      <w:r>
        <w:rPr/>
        <w:t xml:space="preserve">Durnin-Womersley é indicado para populações não atletas</w:t>
      </w:r>
    </w:p>
    <w:p>
      <w:pPr>
        <w:numPr>
          <w:ilvl w:val="0"/>
          <w:numId w:val="44"/>
        </w:numPr>
        <w:spacing w:lineRule="auto"/>
      </w:pPr>
      <w:r>
        <w:rPr/>
        <w:t xml:space="preserve">Registre sempre o mesmo protocolo nas avaliações consecutivas para garantir comparabilidade</w:t>
      </w:r>
    </w:p>
    <w:p>
      <w:pPr>
        <w:pStyle w:val="Heading3"/>
        <w:spacing w:lineRule="auto"/>
      </w:pPr>
      <w:r>
        <w:rPr/>
        <w:t xml:space="preserve">Dobras cutâneas — protocolo Pollock 7 preenchido</w:t>
      </w:r>
    </w:p>
    <w:p>
      <w:pPr>
        <w:spacing w:lineRule="auto"/>
      </w:pPr>
      <w:r>
        <w:rPr/>
        <w:t xml:space="preserve">Com o protocolo Pollock 7 selecionado, o formulário exibe os 7 pontos anatômicos obrigatórios: peitoral, axilar média, tríceps, subescapular, abdominal, suprailíaca e coxa. Cada campo exibe um tooltip com a técnica de medição.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Peitoral (mm)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Dobra oblíqua na linha axilar anterior — obrigatória no Pollock 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Axilar média (mm)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Ponto médio da linha axilar média — obrigatória no Pollock 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Tríceps (mm)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Ponto médio posterior do braço — obrigatória no Pollock 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Subescapular (mm)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Abaixo do ângulo inferior da escápula — obrigatória no Pollock 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Abdominal (mm)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cm ao lado da cicatriz umbilical — obrigatória no Pollock 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Suprailíaca (mm)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Acima da crista ilíaca na linha axilar média — obrigatória no Pollock 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Coxa (mm)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Face anterior da coxa no ponto médio — obrigatória no Pollock 7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05_09_dobras_pollock7_preenchido.png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45"/>
        </w:numPr>
        <w:spacing w:lineRule="auto"/>
      </w:pPr>
      <w:r>
        <w:rPr/>
        <w:t xml:space="preserve">Realize a dobra cutânea comprimindo a pele com polegar e indicador a 1 cm do paquímetro</w:t>
      </w:r>
    </w:p>
    <w:p>
      <w:pPr>
        <w:numPr>
          <w:ilvl w:val="0"/>
          <w:numId w:val="45"/>
        </w:numPr>
        <w:spacing w:lineRule="auto"/>
      </w:pPr>
      <w:r>
        <w:rPr/>
        <w:t xml:space="preserve">Aguarde 2 segundos após posicionar o adipômetro antes de registrar o valor</w:t>
      </w:r>
    </w:p>
    <w:p>
      <w:pPr>
        <w:numPr>
          <w:ilvl w:val="0"/>
          <w:numId w:val="45"/>
        </w:numPr>
        <w:spacing w:lineRule="auto"/>
      </w:pPr>
      <w:r>
        <w:rPr/>
        <w:t xml:space="preserve">Todos os valores devem estar em milímetros (mm)</w:t>
      </w:r>
    </w:p>
    <w:p>
      <w:pPr>
        <w:numPr>
          <w:ilvl w:val="0"/>
          <w:numId w:val="45"/>
        </w:numPr>
        <w:spacing w:lineRule="auto"/>
      </w:pPr>
      <w:r>
        <w:rPr/>
        <w:t xml:space="preserve">Valores fora da faixa fisiológica exibem aviso em laranja — confirme antes de salvar</w:t>
      </w:r>
    </w:p>
    <w:p>
      <w:pPr>
        <w:pStyle w:val="Heading3"/>
        <w:spacing w:lineRule="auto"/>
      </w:pPr>
      <w:r>
        <w:rPr/>
        <w:t xml:space="preserve">Dobras cutâneas — resultados e gráfico radar</w:t>
      </w:r>
    </w:p>
    <w:p>
      <w:pPr>
        <w:spacing w:lineRule="auto"/>
      </w:pPr>
      <w:r>
        <w:rPr/>
        <w:t xml:space="preserve">Com todos os campos preenchidos, o sistema calcula automaticamente: densidade corporal, percentual de gordura (Siri e Brozek), massa gorda e massa magra. O gráfico radar mostra o padrão regional das dobras. A tabela de comparação longitudinal contrasta o resultado atual com a avaliação anterior e a primeira avaliação.</w:t>
      </w:r>
    </w:p>
    <w:p>
      <w:pPr>
        <w:spacing w:lineRule="auto"/>
      </w:pPr>
      <w:r>
        <w:rPr/>
        <w:t xml:space="preserve">Screenshot: 05_10_dobras_resultados_radar.png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46"/>
        </w:numPr>
        <w:spacing w:lineRule="auto"/>
      </w:pPr>
      <w:r>
        <w:rPr/>
        <w:t xml:space="preserve">% gordura calculado depende do protocolo e do método de conversão selecionados</w:t>
      </w:r>
    </w:p>
    <w:p>
      <w:pPr>
        <w:numPr>
          <w:ilvl w:val="0"/>
          <w:numId w:val="46"/>
        </w:numPr>
        <w:spacing w:lineRule="auto"/>
      </w:pPr>
      <w:r>
        <w:rPr/>
        <w:t xml:space="preserve">O delta (variação) mostra se o atleta evoluiu ou regrediu desde a última avaliação</w:t>
      </w:r>
    </w:p>
    <w:p>
      <w:pPr>
        <w:numPr>
          <w:ilvl w:val="0"/>
          <w:numId w:val="46"/>
        </w:numPr>
        <w:spacing w:lineRule="auto"/>
      </w:pPr>
      <w:r>
        <w:rPr/>
        <w:t xml:space="preserve">A interpretação textual abaixo da tabela resume a tendência principal</w:t>
      </w:r>
    </w:p>
    <w:p>
      <w:pPr>
        <w:pStyle w:val="Heading3"/>
        <w:spacing w:lineRule="auto"/>
      </w:pPr>
      <w:r>
        <w:rPr/>
        <w:t xml:space="preserve">Bioimpedância elétrica (BIA)</w:t>
      </w:r>
    </w:p>
    <w:p>
      <w:pPr>
        <w:spacing w:lineRule="auto"/>
      </w:pPr>
      <w:r>
        <w:rPr/>
        <w:t xml:space="preserve">Registra os dados de composição corporal obtidos pela balança de bioimpedância. Os resultados são extraídos diretamente do equipamento e inseridos manualmente no sistema.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Peso (kg)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Peso registrado pelo equipamento de BIA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Estatura (cm)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Altura do atleta (sincronizada com perímetros se disponível)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% Gordura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Percentual de gordura corporal reportado pelo equipamento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Massa magra (kg)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Massa livre de gordura reportada pelo equipamento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Água corporal total (L)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disponível no relatório do equipamento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Massa muscular esquelética (kg)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reportada pelo equipamento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05_11_bioimpedancia.png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47"/>
        </w:numPr>
        <w:spacing w:lineRule="auto"/>
      </w:pPr>
      <w:r>
        <w:rPr/>
        <w:t xml:space="preserve">O atleta deve estar em jejum de pelo menos 4h, sem exercício nas últimas 12h e sem cafeína nas últimas 24h</w:t>
      </w:r>
    </w:p>
    <w:p>
      <w:pPr>
        <w:numPr>
          <w:ilvl w:val="0"/>
          <w:numId w:val="47"/>
        </w:numPr>
        <w:spacing w:lineRule="auto"/>
      </w:pPr>
      <w:r>
        <w:rPr/>
        <w:t xml:space="preserve">Esvazie a bexiga antes da medição</w:t>
      </w:r>
    </w:p>
    <w:p>
      <w:pPr>
        <w:numPr>
          <w:ilvl w:val="0"/>
          <w:numId w:val="47"/>
        </w:numPr>
        <w:spacing w:lineRule="auto"/>
      </w:pPr>
      <w:r>
        <w:rPr/>
        <w:t xml:space="preserve">A massa magra da BIA é usada automaticamente no cálculo da disponibilidade energética (RED-S)</w:t>
      </w:r>
    </w:p>
    <w:p>
      <w:pPr>
        <w:pStyle w:val="Heading3"/>
        <w:spacing w:lineRule="auto"/>
      </w:pPr>
      <w:r>
        <w:rPr/>
        <w:t xml:space="preserve">Gasto energético total (GET)</w:t>
      </w:r>
    </w:p>
    <w:p>
      <w:pPr>
        <w:spacing w:lineRule="auto"/>
      </w:pPr>
      <w:r>
        <w:rPr/>
        <w:t xml:space="preserve">Calcula o Gasto Energético Total combinando a Taxa Metabólica Basal (TMB) com o fator de atividade. Os dados da anamnese inicial (modalidade, frequência) são pré-carregados como sugestão.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Peso (kg)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para cálculo da TMB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Estatura (cm)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para cálculo da TMB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Idade (anos)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para cálculo da TMB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Sexo biológico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Determina a equação de TMB utilizada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Fator de atividade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Sedentário (1,2), levemente ativo (1,375), moderadamente ativo (1,55), muito ativo (1,725), extremamente ativo (1,9)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05_12_gasto_energetico.png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48"/>
        </w:numPr>
        <w:spacing w:lineRule="auto"/>
      </w:pPr>
      <w:r>
        <w:rPr/>
        <w:t xml:space="preserve">Use Harris-Benedict revisada para adultos com peso normal</w:t>
      </w:r>
    </w:p>
    <w:p>
      <w:pPr>
        <w:numPr>
          <w:ilvl w:val="0"/>
          <w:numId w:val="48"/>
        </w:numPr>
        <w:spacing w:lineRule="auto"/>
      </w:pPr>
      <w:r>
        <w:rPr/>
        <w:t xml:space="preserve">O GET calculado serve como base para a prescrição calórica do plano alimentar</w:t>
      </w:r>
    </w:p>
    <w:p>
      <w:pPr>
        <w:numPr>
          <w:ilvl w:val="0"/>
          <w:numId w:val="48"/>
        </w:numPr>
        <w:spacing w:lineRule="auto"/>
      </w:pPr>
      <w:r>
        <w:rPr/>
        <w:t xml:space="preserve">Atletas de elite em treinamento intenso geralmente precisam de fatores superiores a 1,725</w:t>
      </w:r>
    </w:p>
    <w:p>
      <w:pPr>
        <w:pStyle w:val="Heading3"/>
        <w:spacing w:lineRule="auto"/>
      </w:pPr>
      <w:r>
        <w:rPr/>
        <w:t xml:space="preserve">Avaliação clínica</w:t>
      </w:r>
    </w:p>
    <w:p>
      <w:pPr>
        <w:spacing w:lineRule="auto"/>
      </w:pPr>
      <w:r>
        <w:rPr/>
        <w:t xml:space="preserve">Registra parâmetros vitais e sinais clínicos coletados durante o atendimento. Os dados são usados na síntese de situação clínica do prontuário.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Pressão arterial (mmHg)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Sistólica e diastólica. Valores de referência: &lt; 120/80 mmHg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Frequência cardíaca (bpm)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 repouso. Valor de referência: 60–100 bpm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Glicemia capilar (mg/dL)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 jejum se possível. Referência: 70–99 mg/dL em jejum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Temperatura (°C)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avaliada no atendimento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Saturação O₂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oxímetro disponível. Referência: ≥ 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Observações clínicas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 livre para registro de achados clínicos relevantes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05_13_avaliacao_clinica.png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49"/>
        </w:numPr>
        <w:spacing w:lineRule="auto"/>
      </w:pPr>
      <w:r>
        <w:rPr/>
        <w:t xml:space="preserve">Meça a pressão após 5 minutos de repouso sentado</w:t>
      </w:r>
    </w:p>
    <w:p>
      <w:pPr>
        <w:numPr>
          <w:ilvl w:val="0"/>
          <w:numId w:val="49"/>
        </w:numPr>
        <w:spacing w:lineRule="auto"/>
      </w:pPr>
      <w:r>
        <w:rPr/>
        <w:t xml:space="preserve">Alterações nos sinais vitais devem ser registradas em "Observações" e comunicadas ao professor supervisor</w:t>
      </w:r>
    </w:p>
    <w:p>
      <w:pPr>
        <w:pStyle w:val="Heading3"/>
        <w:spacing w:lineRule="auto"/>
      </w:pPr>
      <w:r>
        <w:rPr/>
        <w:t xml:space="preserve">Carga de treino semanal</w:t>
      </w:r>
    </w:p>
    <w:p>
      <w:pPr>
        <w:spacing w:lineRule="auto"/>
      </w:pPr>
      <w:r>
        <w:rPr/>
        <w:t xml:space="preserve">Registra a carga de treinamento da semana atual, detalhando volume e intensidade por tipo de treino. Os dados são usados no cálculo da disponibilidade energética (RED-S).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Treino técnico/tático (min/sem)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Volume de treinos técnicos e táticos na semana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Treino físico (min/sem)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Volume de condicionamento físico na semana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Treino preventivo (min/sem)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Volume de prevenção e reabilitação na semana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Gasto calórico do exercício (kcal/dia)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Estimado pelo sistema ou informado pelo atleta/técnico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05_14_carga_treino.png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50"/>
        </w:numPr>
        <w:spacing w:lineRule="auto"/>
      </w:pPr>
      <w:r>
        <w:rPr/>
        <w:t xml:space="preserve">Dados precisos de carga de treino melhoram significativamente a acurácia do cálculo de DE</w:t>
      </w:r>
    </w:p>
    <w:p>
      <w:pPr>
        <w:numPr>
          <w:ilvl w:val="0"/>
          <w:numId w:val="50"/>
        </w:numPr>
        <w:spacing w:lineRule="auto"/>
      </w:pPr>
      <w:r>
        <w:rPr/>
        <w:t xml:space="preserve">Solicite ao atleta ou técnico os dados da semana típica de treino</w:t>
      </w:r>
    </w:p>
    <w:p>
      <w:pPr>
        <w:pStyle w:val="Heading3"/>
        <w:spacing w:lineRule="auto"/>
      </w:pPr>
      <w:r>
        <w:rPr/>
        <w:t xml:space="preserve">Avaliação alimentar (grupos NOVA)</w:t>
      </w:r>
    </w:p>
    <w:p>
      <w:pPr>
        <w:spacing w:lineRule="auto"/>
      </w:pPr>
      <w:r>
        <w:rPr/>
        <w:t xml:space="preserve">Avalia o padrão alimentar do atleta usando a classificação NOVA de processamento de alimentos. Estima a ingestão calórica total e a proporção de cada grupo (in natura, minimamente processado, processado e ultraprocessado).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Ingestão calórica estimada (kcal/dia)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energético médio diário do atleta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Proporção alimentos in natura / minimamente processados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Grupo 1 e 2 da classificação NOVA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Proporção alimentos processados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Grupo 3 da classificação NOVA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Proporção ultraprocessados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Grupo 4 da classificação NOVA — quanto menor, melhor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05_15_avaliacao_alimentar.png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51"/>
        </w:numPr>
        <w:spacing w:lineRule="auto"/>
      </w:pPr>
      <w:r>
        <w:rPr/>
        <w:t xml:space="preserve">A ingestão calórica é usada no cálculo da Disponibilidade Energética</w:t>
      </w:r>
    </w:p>
    <w:p>
      <w:pPr>
        <w:numPr>
          <w:ilvl w:val="0"/>
          <w:numId w:val="51"/>
        </w:numPr>
        <w:spacing w:lineRule="auto"/>
      </w:pPr>
      <w:r>
        <w:rPr/>
        <w:t xml:space="preserve">Use um recordatório de 24h ou questionário de frequência alimentar para estimar as proporções</w:t>
      </w:r>
    </w:p>
    <w:p>
      <w:pPr>
        <w:pStyle w:val="Heading3"/>
        <w:spacing w:lineRule="auto"/>
      </w:pPr>
      <w:r>
        <w:rPr/>
        <w:t xml:space="preserve">Avaliação de hidratação</w:t>
      </w:r>
    </w:p>
    <w:p>
      <w:pPr>
        <w:spacing w:lineRule="auto"/>
      </w:pPr>
      <w:r>
        <w:rPr/>
        <w:t xml:space="preserve">Avalia o estado de hidratação do atleta por meio de indicadores clínicos e laboratoriais simples.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Ingestão hídrica diária (L/dia)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Volume total de líquidos consumidos por 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 da urina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 visual de 1 (transparente) a 8 (âmbar escuro)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Peso pré-treino (kg)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 cálculo da perda hídrica durante o exercício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Peso pós-treino (kg)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 cálculo da taxa de sudorese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05_16_avaliacao_hidratacao.png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52"/>
        </w:numPr>
        <w:spacing w:lineRule="auto"/>
      </w:pPr>
      <w:r>
        <w:rPr/>
        <w:t xml:space="preserve">Cor da urina ≤ 3 indica hidratação adequada</w:t>
      </w:r>
    </w:p>
    <w:p>
      <w:pPr>
        <w:numPr>
          <w:ilvl w:val="0"/>
          <w:numId w:val="52"/>
        </w:numPr>
        <w:spacing w:lineRule="auto"/>
      </w:pPr>
      <w:r>
        <w:rPr/>
        <w:t xml:space="preserve">Perda de mais de 2% do peso corporal durante o exercício indica desidratação significativa</w:t>
      </w:r>
    </w:p>
    <w:p>
      <w:pPr>
        <w:pStyle w:val="Heading3"/>
        <w:spacing w:lineRule="auto"/>
      </w:pPr>
      <w:r>
        <w:rPr/>
        <w:t xml:space="preserve">Triagem RED-S (Deficiência Energética Relativa)</w:t>
      </w:r>
    </w:p>
    <w:p>
      <w:pPr>
        <w:spacing w:lineRule="auto"/>
      </w:pPr>
      <w:r>
        <w:rPr/>
        <w:t xml:space="preserve">Calcula a Disponibilidade Energética (DE) para rastreio da Síndrome de Deficiência Energética Relativa no Esporte (RED-S). </w:t>
      </w:r>
      <w:r>
        <w:rPr>
          <w:b/>
        </w:rPr>
        <w:t xml:space="preserve">Requer</w:t>
      </w:r>
      <w:r>
        <w:rPr/>
        <w:t xml:space="preserve"> que os módulos de Avaliação Alimentar e Carga de Treino estejam preenchidos.</w:t>
      </w:r>
    </w:p>
    <w:p>
      <w:pPr>
        <w:spacing w:lineRule="auto"/>
      </w:pPr>
      <w:r>
        <w:rPr/>
        <w:t xml:space="preserve">Fórmula: DE = (Ingestão calórica − Gasto de exercício) ÷ Massa livre de gordura (kg)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Ingestão calórica (kcal/dia)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Importado automaticamente da Avaliação Alimentar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Gasto calórico do exercício (kcal/dia)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Importado automaticamente da Carga de Treino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Massa livre de gordura (kg)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Importada automaticamente da BIA ou Dobras Cutâneas (a mais recente)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05_17_triagem_reds.png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53"/>
        </w:numPr>
        <w:spacing w:lineRule="auto"/>
      </w:pPr>
      <w:r>
        <w:rPr/>
        <w:t xml:space="preserve">DE ≥ 45 kcal/kg MLG/dia = sem risco</w:t>
      </w:r>
    </w:p>
    <w:p>
      <w:pPr>
        <w:numPr>
          <w:ilvl w:val="0"/>
          <w:numId w:val="53"/>
        </w:numPr>
        <w:spacing w:lineRule="auto"/>
      </w:pPr>
      <w:r>
        <w:rPr/>
        <w:t xml:space="preserve">DE entre 30 e 45 kcal/kg MLG/dia = risco moderado</w:t>
      </w:r>
    </w:p>
    <w:p>
      <w:pPr>
        <w:numPr>
          <w:ilvl w:val="0"/>
          <w:numId w:val="53"/>
        </w:numPr>
        <w:spacing w:lineRule="auto"/>
      </w:pPr>
      <w:r>
        <w:rPr/>
        <w:t xml:space="preserve">DE &lt; 30 kcal/kg MLG/dia = risco elevado de RED-S — encaminhamento obrigatório ao professor supervisor</w:t>
      </w:r>
    </w:p>
    <w:p>
      <w:pPr>
        <w:numPr>
          <w:ilvl w:val="0"/>
          <w:numId w:val="53"/>
        </w:numPr>
        <w:spacing w:lineRule="auto"/>
      </w:pPr>
      <w:r>
        <w:rPr/>
        <w:t xml:space="preserve">O sistema bloqueia o cálculo enquanto Alimentar ou Carga de Treino não estiverem preenchidos</w:t>
      </w:r>
    </w:p>
    <w:p>
      <w:pPr>
        <w:pStyle w:val="Heading3"/>
        <w:spacing w:lineRule="auto"/>
      </w:pPr>
      <w:r>
        <w:rPr/>
        <w:t xml:space="preserve">Exames laboratoriais</w:t>
      </w:r>
    </w:p>
    <w:p>
      <w:pPr>
        <w:spacing w:lineRule="auto"/>
      </w:pPr>
      <w:r>
        <w:rPr/>
        <w:t xml:space="preserve">Registra os principais parâmetros laboratoriais relevantes para a conduta nutricional esportiva. Os valores são comparados com referências clínicas padrão.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Hemograma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Hemoglobina, hematócrito, série branca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Ferritina (ng/mL)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Reserva de ferro — referência: 12–150 ng/mL (F) / 12–300 ng/mL 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Vitamina D (ng/mL)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Referência: 30–100 ng/mL — insuficiência frequente em atletas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Vitamina B12 (pg/mL)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Referência: 200–900 pg/mL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TSH (mUI/L)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Referência: 0,4–4,0 mUI/L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Glicemia de jejum (mg/dL)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Referência: 70–99 mg/dL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Creatinina (mg/dL)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Marcador de função renal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05_18_exames_laboratoriais.png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54"/>
        </w:numPr>
        <w:spacing w:lineRule="auto"/>
      </w:pPr>
      <w:r>
        <w:rPr/>
        <w:t xml:space="preserve">Registre sempre a data de coleta dos exames</w:t>
      </w:r>
    </w:p>
    <w:p>
      <w:pPr>
        <w:numPr>
          <w:ilvl w:val="0"/>
          <w:numId w:val="54"/>
        </w:numPr>
        <w:spacing w:lineRule="auto"/>
      </w:pPr>
      <w:r>
        <w:rPr/>
        <w:t xml:space="preserve">Valores fora das faixas são marcados em vermelho para facilitar a identificação</w:t>
      </w:r>
    </w:p>
    <w:p>
      <w:pPr>
        <w:pStyle w:val="Heading3"/>
        <w:spacing w:lineRule="auto"/>
      </w:pPr>
      <w:r>
        <w:rPr/>
        <w:t xml:space="preserve">Avaliação socioeconômica</w:t>
      </w:r>
    </w:p>
    <w:p>
      <w:pPr>
        <w:spacing w:lineRule="auto"/>
      </w:pPr>
      <w:r>
        <w:rPr/>
        <w:t xml:space="preserve">Rastreia aspectos socioeconômicos e de segurança alimentar que podem impactar a adesão ao plano nutricional e o estado de saúde do atleta.</w:t>
      </w:r>
    </w:p>
    <w:p>
      <w:pPr>
        <w:spacing w:lineRule="auto"/>
      </w:pPr>
      <w:r>
        <w:rPr/>
        <w:t xml:space="preserve">Screenshot: 05_19_avaliacao_socioeconomica.png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55"/>
        </w:numPr>
        <w:spacing w:lineRule="auto"/>
      </w:pPr>
      <w:r>
        <w:rPr/>
        <w:t xml:space="preserve">Os dados são tratados com sigilo e usados apenas para contextualizar a conduta nutricional</w:t>
      </w:r>
    </w:p>
    <w:p>
      <w:pPr>
        <w:pStyle w:val="Heading3"/>
        <w:spacing w:lineRule="auto"/>
      </w:pPr>
      <w:r>
        <w:rPr/>
        <w:t xml:space="preserve">Avaliação de fisioterapia</w:t>
      </w:r>
    </w:p>
    <w:p>
      <w:pPr>
        <w:spacing w:lineRule="auto"/>
      </w:pPr>
      <w:r>
        <w:rPr/>
        <w:t xml:space="preserve">Módulo interprofissional para registro da avaliação fisioterapêutica integrada ao prontuário nutricional.</w:t>
      </w:r>
    </w:p>
    <w:p>
      <w:pPr>
        <w:spacing w:lineRule="auto"/>
      </w:pPr>
      <w:r>
        <w:rPr/>
        <w:t xml:space="preserve">Screenshot: 05_20_avaliacao_fisioterapia.png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56"/>
        </w:numPr>
        <w:spacing w:lineRule="auto"/>
      </w:pPr>
      <w:r>
        <w:rPr/>
        <w:t xml:space="preserve">Requer que um fisioterapeuta ou aluno de fisioterapia vinculado conduza esta avaliação</w:t>
      </w:r>
    </w:p>
    <w:p>
      <w:pPr>
        <w:pStyle w:val="Heading3"/>
        <w:spacing w:lineRule="auto"/>
      </w:pPr>
      <w:r>
        <w:rPr/>
        <w:t xml:space="preserve">Avaliação de psicologia</w:t>
      </w:r>
    </w:p>
    <w:p>
      <w:pPr>
        <w:spacing w:lineRule="auto"/>
      </w:pPr>
      <w:r>
        <w:rPr/>
        <w:t xml:space="preserve">Módulo interprofissional para registro de aspectos psicológicos relevantes para a performance esportiva e a relação com a alimentação.</w:t>
      </w:r>
    </w:p>
    <w:p>
      <w:pPr>
        <w:spacing w:lineRule="auto"/>
      </w:pPr>
      <w:r>
        <w:rPr/>
        <w:t xml:space="preserve">Screenshot: 05_21_avaliacao_psicologia.png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57"/>
        </w:numPr>
        <w:spacing w:lineRule="auto"/>
      </w:pPr>
      <w:r>
        <w:rPr/>
        <w:t xml:space="preserve">Os dados desta avaliação têm acesso restrito ao aluno responsável e professor supervisor</w:t>
      </w:r>
    </w:p>
    <w:p>
      <w:pPr>
        <w:pStyle w:val="Heading3"/>
        <w:spacing w:lineRule="auto"/>
      </w:pPr>
      <w:r>
        <w:rPr/>
        <w:t xml:space="preserve">Evolução e retorno clínico</w:t>
      </w:r>
    </w:p>
    <w:p>
      <w:pPr>
        <w:spacing w:lineRule="auto"/>
      </w:pPr>
      <w:r>
        <w:rPr/>
        <w:t xml:space="preserve">Registra a evolução do atleta entre sessões e define o plano de retorno, incluindo os objetivos para o próximo atendimento e o prazo recomendado.</w:t>
      </w:r>
    </w:p>
    <w:p>
      <w:pPr>
        <w:pStyle w:val="Heading4"/>
        <w:spacing w:lineRule="auto"/>
      </w:pPr>
      <w:r>
        <w:rPr/>
        <w:t xml:space="preserve">Campos do formulário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Evolução percebida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Relato subjetivo do atleta sobre mudanças desde a última sessão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Aderência ao plano alimentar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Avaliação da aderência: excelente, boa, regular ou ruim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Conduta atual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Resumo das orientações nutricionais em vigor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Plano para próxima sessão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Objetivos e avaliações a serem realizadas no retorno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Prazo de retorno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ou período recomendado para o próximo atendimento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Screenshot: 05_22_evolucao_retorno.png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58"/>
        </w:numPr>
        <w:spacing w:lineRule="auto"/>
      </w:pPr>
      <w:r>
        <w:rPr/>
        <w:t xml:space="preserve">Preencha este módulo ao final de cada sessão para fechar o ciclo clínico</w:t>
      </w:r>
    </w:p>
    <w:p>
      <w:pPr>
        <w:pStyle w:val="Heading3"/>
        <w:spacing w:lineRule="auto"/>
      </w:pPr>
      <w:r>
        <w:rPr/>
        <w:t xml:space="preserve">Composição corporal integrada</w:t>
      </w:r>
    </w:p>
    <w:p>
      <w:pPr>
        <w:spacing w:lineRule="auto"/>
      </w:pPr>
      <w:r>
        <w:rPr/>
        <w:t xml:space="preserve">Painel de síntese que consolida os dados de composição corporal de diferentes métodos (perímetros, dobras e BIA) em uma única visualização comparativa, facilitando a interpretação longitudinal.</w:t>
      </w:r>
    </w:p>
    <w:p>
      <w:pPr>
        <w:spacing w:lineRule="auto"/>
      </w:pPr>
      <w:r>
        <w:rPr/>
        <w:t xml:space="preserve">Screenshot: 05_23_composicao_corporal_integrada.png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59"/>
        </w:numPr>
        <w:spacing w:lineRule="auto"/>
      </w:pPr>
      <w:r>
        <w:rPr/>
        <w:t xml:space="preserve">Útil para comparar resultados de dobras e BIA na mesma sessão</w:t>
      </w:r>
    </w:p>
    <w:p>
      <w:pPr>
        <w:spacing w:lineRule="auto"/>
      </w:pPr>
      <w:r>
        <w:rPr/>
        <w:t xml:space="preserve">8</w:t>
      </w:r>
    </w:p>
    <w:p>
      <w:pPr>
        <w:pStyle w:val="Heading2"/>
        <w:spacing w:lineRule="auto"/>
      </w:pPr>
      <w:r>
        <w:rPr/>
        <w:t xml:space="preserve">Plano Alimentar</w:t>
      </w:r>
    </w:p>
    <w:p>
      <w:pPr>
        <w:spacing w:lineRule="auto"/>
      </w:pPr>
      <w:r>
        <w:rPr/>
        <w:t xml:space="preserve">O módulo de plano alimentar permite ao aluno elaborar prescrições nutricionais completas com refeições, alimentos da tabela TACO/IBGE e cálculo automático de macronutrientes.</w:t>
      </w:r>
    </w:p>
    <w:p>
      <w:pPr>
        <w:pStyle w:val="Heading3"/>
        <w:spacing w:lineRule="auto"/>
      </w:pPr>
      <w:r>
        <w:rPr/>
        <w:t xml:space="preserve">Tela principal do plano alimentar</w:t>
      </w:r>
    </w:p>
    <w:p>
      <w:pPr>
        <w:spacing w:lineRule="auto"/>
      </w:pPr>
      <w:r>
        <w:rPr/>
        <w:t xml:space="preserve">A tela principal exibe o plano alimentar vigente do atleta, organizado por refeição. O cabeçalho mostra o total calórico e a distribuição de macronutrientes (proteínas, carboidratos e gorduras) do plano.</w:t>
      </w:r>
    </w:p>
    <w:p>
      <w:pPr>
        <w:spacing w:lineRule="auto"/>
      </w:pPr>
      <w:r>
        <w:rPr/>
        <w:t xml:space="preserve">Screenshot: 06_01_plano_alimentar_tela.png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60"/>
        </w:numPr>
        <w:spacing w:lineRule="auto"/>
      </w:pPr>
      <w:r>
        <w:rPr/>
        <w:t xml:space="preserve">O objetivo calórico é calculado com base no GET do atleta</w:t>
      </w:r>
    </w:p>
    <w:p>
      <w:pPr>
        <w:numPr>
          <w:ilvl w:val="0"/>
          <w:numId w:val="60"/>
        </w:numPr>
        <w:spacing w:lineRule="auto"/>
      </w:pPr>
      <w:r>
        <w:rPr/>
        <w:t xml:space="preserve">Clique em "Nova refeição" para adicionar um novo horário ao plano</w:t>
      </w:r>
    </w:p>
    <w:p>
      <w:pPr>
        <w:numPr>
          <w:ilvl w:val="0"/>
          <w:numId w:val="60"/>
        </w:numPr>
        <w:spacing w:lineRule="auto"/>
      </w:pPr>
      <w:r>
        <w:rPr/>
        <w:t xml:space="preserve">O plano pode ser impresso ou exportado como PDF</w:t>
      </w:r>
    </w:p>
    <w:p>
      <w:pPr>
        <w:pStyle w:val="Heading3"/>
        <w:spacing w:lineRule="auto"/>
      </w:pPr>
      <w:r>
        <w:rPr/>
        <w:t xml:space="preserve">Builder de refeição — adicionando alimentos</w:t>
      </w:r>
    </w:p>
    <w:p>
      <w:pPr>
        <w:spacing w:lineRule="auto"/>
      </w:pPr>
      <w:r>
        <w:rPr/>
        <w:t xml:space="preserve">O builder de refeição permite adicionar alimentos da tabela TACO/IBGE com busca por nome. Cada alimento exibe os macronutrientes por porção e o total da refeição é calculado em tempo real.</w:t>
      </w:r>
    </w:p>
    <w:p>
      <w:pPr>
        <w:spacing w:lineRule="auto"/>
      </w:pPr>
      <w:r>
        <w:rPr/>
        <w:t xml:space="preserve">Screenshot: 06_02_plano_refeicao_builder.png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61"/>
        </w:numPr>
        <w:spacing w:lineRule="auto"/>
      </w:pPr>
      <w:r>
        <w:rPr/>
        <w:t xml:space="preserve">Use a busca para encontrar alimentos pelo nome: "arroz branco", "frango grelhado", etc.</w:t>
      </w:r>
    </w:p>
    <w:p>
      <w:pPr>
        <w:numPr>
          <w:ilvl w:val="0"/>
          <w:numId w:val="61"/>
        </w:numPr>
        <w:spacing w:lineRule="auto"/>
      </w:pPr>
      <w:r>
        <w:rPr/>
        <w:t xml:space="preserve">Ajuste a quantidade em gramas para calcular os nutrientes da porção desejada</w:t>
      </w:r>
    </w:p>
    <w:p>
      <w:pPr>
        <w:numPr>
          <w:ilvl w:val="0"/>
          <w:numId w:val="61"/>
        </w:numPr>
        <w:spacing w:lineRule="auto"/>
      </w:pPr>
      <w:r>
        <w:rPr/>
        <w:t xml:space="preserve">Suplementos podem ser adicionados como itens especiais</w:t>
      </w:r>
    </w:p>
    <w:p>
      <w:pPr>
        <w:spacing w:lineRule="auto"/>
      </w:pPr>
      <w:r>
        <w:rPr/>
        <w:t xml:space="preserve">9</w:t>
      </w:r>
    </w:p>
    <w:p>
      <w:pPr>
        <w:pStyle w:val="Heading2"/>
        <w:spacing w:lineRule="auto"/>
      </w:pPr>
      <w:r>
        <w:rPr/>
        <w:t xml:space="preserve">Perfil Atleta</w:t>
      </w:r>
    </w:p>
    <w:p>
      <w:pPr>
        <w:spacing w:lineRule="auto"/>
      </w:pPr>
      <w:r>
        <w:rPr/>
        <w:t xml:space="preserve">O atleta acessa o portal para visualizar seu prontuário, resultados de avaliações e agenda de atendimentos. A interface é simplificada e voltada para leitura. O atleta de exemplo é </w:t>
      </w:r>
      <w:r>
        <w:rPr>
          <w:b/>
        </w:rPr>
        <w:t xml:space="preserve">Lucas Gabriel Cunha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Dashboard do atleta</w:t>
      </w:r>
    </w:p>
    <w:p>
      <w:pPr>
        <w:spacing w:lineRule="auto"/>
      </w:pPr>
      <w:r>
        <w:rPr/>
        <w:t xml:space="preserve">O painel do atleta exibe um resumo da situação clínica atual, próximos agendamentos e alertas relevantes. O design é simplificado para facilitar a compreensão sem conhecimento técnico.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52" name="image-1r_eT95L3mWFrr7YDZKck.png"/>
            <a:graphic>
              <a:graphicData uri="http://schemas.openxmlformats.org/drawingml/2006/picture">
                <pic:pic>
                  <pic:nvPicPr>
                    <pic:cNvPr id="52" name="image-1r_eT95L3mWFrr7YDZKck.png" descr="Dashboard do atleta"/>
                    <pic:cNvPicPr/>
                  </pic:nvPicPr>
                  <pic:blipFill>
                    <a:blip r:embed="rId1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62"/>
        </w:numPr>
        <w:spacing w:lineRule="auto"/>
      </w:pPr>
      <w:r>
        <w:rPr/>
        <w:t xml:space="preserve">Notificações na barra superior indicam quando há novas avaliações disponíveis</w:t>
      </w:r>
    </w:p>
    <w:p>
      <w:pPr>
        <w:pStyle w:val="Heading3"/>
        <w:spacing w:lineRule="auto"/>
      </w:pPr>
      <w:r>
        <w:rPr/>
        <w:t xml:space="preserve">Prontuário do atleta (leitura)</w:t>
      </w:r>
    </w:p>
    <w:p>
      <w:pPr>
        <w:spacing w:lineRule="auto"/>
      </w:pPr>
      <w:r>
        <w:rPr/>
        <w:t xml:space="preserve">O atleta visualiza seu prontuário em modo somente leitura. Pode ver os resultados das avaliações, o plano alimentar vigente e as orientações registradas pelo aluno/nutricionista responsável.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54" name="image-vXx-VB2gT-tKLZo6zBTM8.png"/>
            <a:graphic>
              <a:graphicData uri="http://schemas.openxmlformats.org/drawingml/2006/picture">
                <pic:pic>
                  <pic:nvPicPr>
                    <pic:cNvPr id="54" name="image-vXx-VB2gT-tKLZo6zBTM8.png" descr="Prontuário do atleta (leitura)"/>
                    <pic:cNvPicPr/>
                  </pic:nvPicPr>
                  <pic:blipFill>
                    <a:blip r:embed="rId13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63"/>
        </w:numPr>
        <w:spacing w:lineRule="auto"/>
      </w:pPr>
      <w:r>
        <w:rPr/>
        <w:t xml:space="preserve">Os dados clínicos são apresentados de forma simplificada, sem jargão técnico</w:t>
      </w:r>
    </w:p>
    <w:p>
      <w:pPr>
        <w:numPr>
          <w:ilvl w:val="0"/>
          <w:numId w:val="63"/>
        </w:numPr>
        <w:spacing w:lineRule="auto"/>
      </w:pPr>
      <w:r>
        <w:rPr/>
        <w:t xml:space="preserve">Dúvidas sobre os resultados devem ser esclarecidas com o aluno responsável</w:t>
      </w:r>
    </w:p>
    <w:p>
      <w:pPr>
        <w:pStyle w:val="Heading3"/>
        <w:spacing w:lineRule="auto"/>
      </w:pPr>
      <w:r>
        <w:rPr/>
        <w:t xml:space="preserve">Agenda do atleta</w:t>
      </w:r>
    </w:p>
    <w:p>
      <w:pPr>
        <w:spacing w:lineRule="auto"/>
      </w:pPr>
      <w:r>
        <w:rPr/>
        <w:t xml:space="preserve">Exibe os agendamentos futuros do atleta com data, horário, local e aluno responsável. O atleta pode confirmar ou solicitar reagendamento diretamente pela plataforma.</w:t>
      </w:r>
    </w:p>
    <w:p>
      <w:pPr>
        <w:spacing w:lineRule="auto"/>
      </w:pPr>
      <w:r>
        <w:rPr/>
        <w:t xml:space="preserve">Screenshot: 07_03_atleta_agenda.png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64"/>
        </w:numPr>
        <w:spacing w:lineRule="auto"/>
      </w:pPr>
      <w:r>
        <w:rPr/>
        <w:t xml:space="preserve">Confirme os agendamentos com antecedência para evitar faltas</w:t>
      </w:r>
    </w:p>
    <w:p>
      <w:pPr>
        <w:pStyle w:val="Heading3"/>
        <w:spacing w:lineRule="auto"/>
      </w:pPr>
      <w:r>
        <w:rPr/>
        <w:t xml:space="preserve">Resultados das avaliações</w:t>
      </w:r>
    </w:p>
    <w:p>
      <w:pPr>
        <w:spacing w:lineRule="auto"/>
      </w:pPr>
      <w:r>
        <w:rPr/>
        <w:t xml:space="preserve">Lista todas as avaliações realizadas com datas e principais resultados. Gráficos de evolução mostram a tendência de indicadores como % gordura e composição corporal ao longo do tempo.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56" name="image-MwK023gFe1hvfUvBwmh4F.png"/>
            <a:graphic>
              <a:graphicData uri="http://schemas.openxmlformats.org/drawingml/2006/picture">
                <pic:pic>
                  <pic:nvPicPr>
                    <pic:cNvPr id="56" name="image-MwK023gFe1hvfUvBwmh4F.png" descr="Resultados das avaliações"/>
                    <pic:cNvPicPr/>
                  </pic:nvPicPr>
                  <pic:blipFill>
                    <a:blip r:embed="rId13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65"/>
        </w:numPr>
        <w:spacing w:lineRule="auto"/>
      </w:pPr>
      <w:r>
        <w:rPr/>
        <w:t xml:space="preserve">Clique em qualquer avaliação para ver o relatório completo</w:t>
      </w:r>
    </w:p>
    <w:p>
      <w:pPr>
        <w:pStyle w:val="Heading3"/>
        <w:spacing w:lineRule="auto"/>
      </w:pPr>
      <w:r>
        <w:rPr/>
        <w:t xml:space="preserve">Pendências do atleta</w:t>
      </w:r>
    </w:p>
    <w:p>
      <w:pPr>
        <w:spacing w:lineRule="auto"/>
      </w:pPr>
      <w:r>
        <w:rPr/>
        <w:t xml:space="preserve">Lista formulários ou documentos que o atleta precisa preencher ou assinar, como termos de consentimento e questionários de autoavaliação.</w:t>
      </w:r>
    </w:p>
    <w:p>
      <w:pPr>
        <w:spacing w:lineRule="auto"/>
      </w:pPr>
      <w:r>
        <w:rPr/>
        <w:drawing>
          <wp:inline distB="0" distL="0" distR="0" distT="0">
            <wp:extent cx="5943600" cy="3343275"/>
            <wp:effectExtent b="0" l="0" r="0" t="0"/>
            <wp:docPr id="58" name="image-E-b6inVlb4tbCDqoO117P.png"/>
            <a:graphic>
              <a:graphicData uri="http://schemas.openxmlformats.org/drawingml/2006/picture">
                <pic:pic>
                  <pic:nvPicPr>
                    <pic:cNvPr id="58" name="image-E-b6inVlb4tbCDqoO117P.png" descr="Pendências do atleta"/>
                    <pic:cNvPicPr/>
                  </pic:nvPicPr>
                  <pic:blipFill>
                    <a:blip r:embed="rId13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66"/>
        </w:numPr>
        <w:spacing w:lineRule="auto"/>
      </w:pPr>
      <w:r>
        <w:rPr/>
        <w:t xml:space="preserve">Pendências devem ser resolvidas antes do próximo atendimento</w:t>
      </w:r>
    </w:p>
    <w:p>
      <w:pPr>
        <w:spacing w:lineRule="auto"/>
      </w:pPr>
      <w:r>
        <w:rPr/>
        <w:t xml:space="preserve">10</w:t>
      </w:r>
    </w:p>
    <w:p>
      <w:pPr>
        <w:pStyle w:val="Heading2"/>
        <w:spacing w:lineRule="auto"/>
      </w:pPr>
      <w:r>
        <w:rPr/>
        <w:t xml:space="preserve">Perfil Equipe Técnica</w:t>
      </w:r>
    </w:p>
    <w:p>
      <w:pPr>
        <w:spacing w:lineRule="auto"/>
      </w:pPr>
      <w:r>
        <w:rPr/>
        <w:t xml:space="preserve">A equipe técnica acompanha os atletas vinculados, com acesso às informações de composição corporal e evolução. O usuário de exemplo é </w:t>
      </w:r>
      <w:r>
        <w:rPr>
          <w:b/>
        </w:rPr>
        <w:t xml:space="preserve">Rodrigo Santos Bezerra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Portal da equipe técnica</w:t>
      </w:r>
    </w:p>
    <w:p>
      <w:pPr>
        <w:spacing w:lineRule="auto"/>
      </w:pPr>
      <w:r>
        <w:rPr/>
        <w:t xml:space="preserve">O portal da equipe técnica exibe os atletas vinculados com seus dados de composição corporal mais recentes, facilitando o acompanhamento de performance e periodização.</w:t>
      </w:r>
    </w:p>
    <w:p>
      <w:pPr>
        <w:spacing w:lineRule="auto"/>
      </w:pPr>
      <w:r>
        <w:rPr/>
        <w:drawing>
          <wp:inline distB="0" distL="0" distR="0" distT="0">
            <wp:extent cx="5943600" cy="3389709"/>
            <wp:effectExtent b="0" l="0" r="0" t="0"/>
            <wp:docPr id="60" name="image-MU4FURN5ljyaWqRfXaUUL.png"/>
            <a:graphic>
              <a:graphicData uri="http://schemas.openxmlformats.org/drawingml/2006/picture">
                <pic:pic>
                  <pic:nvPicPr>
                    <pic:cNvPr id="60" name="image-MU4FURN5ljyaWqRfXaUUL.png" descr="Portal da equipe técnica"/>
                    <pic:cNvPicPr/>
                  </pic:nvPicPr>
                  <pic:blipFill>
                    <a:blip r:embed="rId13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Dicas e boas práticas</w:t>
      </w:r>
    </w:p>
    <w:p>
      <w:pPr>
        <w:numPr>
          <w:ilvl w:val="0"/>
          <w:numId w:val="67"/>
        </w:numPr>
        <w:spacing w:lineRule="auto"/>
      </w:pPr>
      <w:r>
        <w:rPr/>
        <w:t xml:space="preserve">O técnico pode ver os dados mas não pode editar avaliações</w:t>
      </w:r>
    </w:p>
    <w:p>
      <w:pPr>
        <w:pStyle w:val="Heading3"/>
        <w:spacing w:lineRule="auto"/>
      </w:pPr>
      <w:r>
        <w:rPr/>
        <w:t xml:space="preserve">Lista de atletas da equipe</w:t>
      </w:r>
    </w:p>
    <w:p>
      <w:pPr>
        <w:spacing w:lineRule="auto"/>
      </w:pPr>
      <w:r>
        <w:rPr/>
        <w:t xml:space="preserve">Exibe os atletas do projeto com indicadores de composição corporal atualizados, para subsidiar as decisões de treinamento do técnico.</w:t>
      </w:r>
    </w:p>
    <w:p>
      <w:pPr>
        <w:spacing w:lineRule="auto"/>
      </w:pPr>
      <w:r>
        <w:rPr/>
        <w:t xml:space="preserve">Screenshot: 08_02_equipe_tecnica_atletas.png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Execute o tour Playwright para gerar esta imagem.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4"/>
        <w:szCs w:val="22"/>
        <w:lang w:val="pt-BR" w:eastAsia="pt-BR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cap-intro" TargetMode="External"/>
  <Relationship Id="rId7" Type="http://schemas.openxmlformats.org/officeDocument/2006/relationships/hyperlink" Target="#sec-perfis" TargetMode="External"/>
  <Relationship Id="rId8" Type="http://schemas.openxmlformats.org/officeDocument/2006/relationships/hyperlink" Target="#cap-login" TargetMode="External"/>
  <Relationship Id="rId9" Type="http://schemas.openxmlformats.org/officeDocument/2006/relationships/hyperlink" Target="#sec-00_01" TargetMode="External"/>
  <Relationship Id="rId10" Type="http://schemas.openxmlformats.org/officeDocument/2006/relationships/hyperlink" Target="#sec-00_02" TargetMode="External"/>
  <Relationship Id="rId11" Type="http://schemas.openxmlformats.org/officeDocument/2006/relationships/hyperlink" Target="#sec-00_03" TargetMode="External"/>
  <Relationship Id="rId12" Type="http://schemas.openxmlformats.org/officeDocument/2006/relationships/hyperlink" Target="#sec-00_04" TargetMode="External"/>
  <Relationship Id="rId13" Type="http://schemas.openxmlformats.org/officeDocument/2006/relationships/hyperlink" Target="#cap-admin" TargetMode="External"/>
  <Relationship Id="rId14" Type="http://schemas.openxmlformats.org/officeDocument/2006/relationships/hyperlink" Target="#sec-01_01" TargetMode="External"/>
  <Relationship Id="rId15" Type="http://schemas.openxmlformats.org/officeDocument/2006/relationships/hyperlink" Target="#sec-01_02" TargetMode="External"/>
  <Relationship Id="rId16" Type="http://schemas.openxmlformats.org/officeDocument/2006/relationships/hyperlink" Target="#sec-01_03" TargetMode="External"/>
  <Relationship Id="rId17" Type="http://schemas.openxmlformats.org/officeDocument/2006/relationships/hyperlink" Target="#sec-01_04" TargetMode="External"/>
  <Relationship Id="rId18" Type="http://schemas.openxmlformats.org/officeDocument/2006/relationships/hyperlink" Target="#sec-01_05" TargetMode="External"/>
  <Relationship Id="rId19" Type="http://schemas.openxmlformats.org/officeDocument/2006/relationships/hyperlink" Target="#sec-01_06" TargetMode="External"/>
  <Relationship Id="rId20" Type="http://schemas.openxmlformats.org/officeDocument/2006/relationships/hyperlink" Target="#sec-01_07" TargetMode="External"/>
  <Relationship Id="rId21" Type="http://schemas.openxmlformats.org/officeDocument/2006/relationships/hyperlink" Target="#sec-01_08" TargetMode="External"/>
  <Relationship Id="rId22" Type="http://schemas.openxmlformats.org/officeDocument/2006/relationships/hyperlink" Target="#sec-01_09" TargetMode="External"/>
  <Relationship Id="rId23" Type="http://schemas.openxmlformats.org/officeDocument/2006/relationships/hyperlink" Target="#sec-01_10" TargetMode="External"/>
  <Relationship Id="rId24" Type="http://schemas.openxmlformats.org/officeDocument/2006/relationships/hyperlink" Target="#sec-01_11" TargetMode="External"/>
  <Relationship Id="rId25" Type="http://schemas.openxmlformats.org/officeDocument/2006/relationships/hyperlink" Target="#cap-presidente" TargetMode="External"/>
  <Relationship Id="rId26" Type="http://schemas.openxmlformats.org/officeDocument/2006/relationships/hyperlink" Target="#sec-02_01" TargetMode="External"/>
  <Relationship Id="rId27" Type="http://schemas.openxmlformats.org/officeDocument/2006/relationships/hyperlink" Target="#sec-02_02" TargetMode="External"/>
  <Relationship Id="rId28" Type="http://schemas.openxmlformats.org/officeDocument/2006/relationships/hyperlink" Target="#cap-professor" TargetMode="External"/>
  <Relationship Id="rId29" Type="http://schemas.openxmlformats.org/officeDocument/2006/relationships/hyperlink" Target="#sec-03_01" TargetMode="External"/>
  <Relationship Id="rId30" Type="http://schemas.openxmlformats.org/officeDocument/2006/relationships/hyperlink" Target="#sec-03_02" TargetMode="External"/>
  <Relationship Id="rId31" Type="http://schemas.openxmlformats.org/officeDocument/2006/relationships/hyperlink" Target="#sec-03_03" TargetMode="External"/>
  <Relationship Id="rId32" Type="http://schemas.openxmlformats.org/officeDocument/2006/relationships/hyperlink" Target="#sec-03_04" TargetMode="External"/>
  <Relationship Id="rId33" Type="http://schemas.openxmlformats.org/officeDocument/2006/relationships/hyperlink" Target="#sec-03_05" TargetMode="External"/>
  <Relationship Id="rId34" Type="http://schemas.openxmlformats.org/officeDocument/2006/relationships/hyperlink" Target="#sec-03_06" TargetMode="External"/>
  <Relationship Id="rId35" Type="http://schemas.openxmlformats.org/officeDocument/2006/relationships/hyperlink" Target="#cap-aluno" TargetMode="External"/>
  <Relationship Id="rId36" Type="http://schemas.openxmlformats.org/officeDocument/2006/relationships/hyperlink" Target="#sec-04_01" TargetMode="External"/>
  <Relationship Id="rId37" Type="http://schemas.openxmlformats.org/officeDocument/2006/relationships/hyperlink" Target="#sec-04_02" TargetMode="External"/>
  <Relationship Id="rId38" Type="http://schemas.openxmlformats.org/officeDocument/2006/relationships/hyperlink" Target="#sec-04_03" TargetMode="External"/>
  <Relationship Id="rId39" Type="http://schemas.openxmlformats.org/officeDocument/2006/relationships/hyperlink" Target="#sec-04_04" TargetMode="External"/>
  <Relationship Id="rId40" Type="http://schemas.openxmlformats.org/officeDocument/2006/relationships/hyperlink" Target="#sec-04_05" TargetMode="External"/>
  <Relationship Id="rId41" Type="http://schemas.openxmlformats.org/officeDocument/2006/relationships/hyperlink" Target="#sec-04_06" TargetMode="External"/>
  <Relationship Id="rId42" Type="http://schemas.openxmlformats.org/officeDocument/2006/relationships/hyperlink" Target="#sec-04_07" TargetMode="External"/>
  <Relationship Id="rId43" Type="http://schemas.openxmlformats.org/officeDocument/2006/relationships/hyperlink" Target="#cap-avaliacoes" TargetMode="External"/>
  <Relationship Id="rId44" Type="http://schemas.openxmlformats.org/officeDocument/2006/relationships/hyperlink" Target="#sec-05_01" TargetMode="External"/>
  <Relationship Id="rId45" Type="http://schemas.openxmlformats.org/officeDocument/2006/relationships/hyperlink" Target="#sec-05_02" TargetMode="External"/>
  <Relationship Id="rId46" Type="http://schemas.openxmlformats.org/officeDocument/2006/relationships/hyperlink" Target="#sec-05_03" TargetMode="External"/>
  <Relationship Id="rId47" Type="http://schemas.openxmlformats.org/officeDocument/2006/relationships/hyperlink" Target="#sec-05_04" TargetMode="External"/>
  <Relationship Id="rId48" Type="http://schemas.openxmlformats.org/officeDocument/2006/relationships/hyperlink" Target="#sec-05_05" TargetMode="External"/>
  <Relationship Id="rId49" Type="http://schemas.openxmlformats.org/officeDocument/2006/relationships/hyperlink" Target="#sec-05_06" TargetMode="External"/>
  <Relationship Id="rId50" Type="http://schemas.openxmlformats.org/officeDocument/2006/relationships/hyperlink" Target="#sec-05_07" TargetMode="External"/>
  <Relationship Id="rId51" Type="http://schemas.openxmlformats.org/officeDocument/2006/relationships/hyperlink" Target="#sec-05_08" TargetMode="External"/>
  <Relationship Id="rId52" Type="http://schemas.openxmlformats.org/officeDocument/2006/relationships/hyperlink" Target="#sec-05_09" TargetMode="External"/>
  <Relationship Id="rId53" Type="http://schemas.openxmlformats.org/officeDocument/2006/relationships/hyperlink" Target="#sec-05_10" TargetMode="External"/>
  <Relationship Id="rId54" Type="http://schemas.openxmlformats.org/officeDocument/2006/relationships/hyperlink" Target="#sec-05_11" TargetMode="External"/>
  <Relationship Id="rId55" Type="http://schemas.openxmlformats.org/officeDocument/2006/relationships/hyperlink" Target="#sec-05_12" TargetMode="External"/>
  <Relationship Id="rId56" Type="http://schemas.openxmlformats.org/officeDocument/2006/relationships/hyperlink" Target="#sec-05_13" TargetMode="External"/>
  <Relationship Id="rId57" Type="http://schemas.openxmlformats.org/officeDocument/2006/relationships/hyperlink" Target="#sec-05_14" TargetMode="External"/>
  <Relationship Id="rId58" Type="http://schemas.openxmlformats.org/officeDocument/2006/relationships/hyperlink" Target="#sec-05_15" TargetMode="External"/>
  <Relationship Id="rId59" Type="http://schemas.openxmlformats.org/officeDocument/2006/relationships/hyperlink" Target="#sec-05_16" TargetMode="External"/>
  <Relationship Id="rId60" Type="http://schemas.openxmlformats.org/officeDocument/2006/relationships/hyperlink" Target="#sec-05_17" TargetMode="External"/>
  <Relationship Id="rId61" Type="http://schemas.openxmlformats.org/officeDocument/2006/relationships/hyperlink" Target="#sec-05_18" TargetMode="External"/>
  <Relationship Id="rId62" Type="http://schemas.openxmlformats.org/officeDocument/2006/relationships/hyperlink" Target="#sec-05_19" TargetMode="External"/>
  <Relationship Id="rId63" Type="http://schemas.openxmlformats.org/officeDocument/2006/relationships/hyperlink" Target="#sec-05_20" TargetMode="External"/>
  <Relationship Id="rId64" Type="http://schemas.openxmlformats.org/officeDocument/2006/relationships/hyperlink" Target="#sec-05_21" TargetMode="External"/>
  <Relationship Id="rId65" Type="http://schemas.openxmlformats.org/officeDocument/2006/relationships/hyperlink" Target="#sec-05_22" TargetMode="External"/>
  <Relationship Id="rId66" Type="http://schemas.openxmlformats.org/officeDocument/2006/relationships/hyperlink" Target="#sec-05_23" TargetMode="External"/>
  <Relationship Id="rId67" Type="http://schemas.openxmlformats.org/officeDocument/2006/relationships/hyperlink" Target="#cap-plano" TargetMode="External"/>
  <Relationship Id="rId68" Type="http://schemas.openxmlformats.org/officeDocument/2006/relationships/hyperlink" Target="#sec-06_01" TargetMode="External"/>
  <Relationship Id="rId69" Type="http://schemas.openxmlformats.org/officeDocument/2006/relationships/hyperlink" Target="#sec-06_02" TargetMode="External"/>
  <Relationship Id="rId70" Type="http://schemas.openxmlformats.org/officeDocument/2006/relationships/hyperlink" Target="#cap-atleta" TargetMode="External"/>
  <Relationship Id="rId71" Type="http://schemas.openxmlformats.org/officeDocument/2006/relationships/hyperlink" Target="#sec-07_01" TargetMode="External"/>
  <Relationship Id="rId72" Type="http://schemas.openxmlformats.org/officeDocument/2006/relationships/hyperlink" Target="#sec-07_02" TargetMode="External"/>
  <Relationship Id="rId73" Type="http://schemas.openxmlformats.org/officeDocument/2006/relationships/hyperlink" Target="#sec-07_03" TargetMode="External"/>
  <Relationship Id="rId74" Type="http://schemas.openxmlformats.org/officeDocument/2006/relationships/hyperlink" Target="#sec-07_04" TargetMode="External"/>
  <Relationship Id="rId75" Type="http://schemas.openxmlformats.org/officeDocument/2006/relationships/hyperlink" Target="#sec-07_05" TargetMode="External"/>
  <Relationship Id="rId76" Type="http://schemas.openxmlformats.org/officeDocument/2006/relationships/hyperlink" Target="#cap-equipe" TargetMode="External"/>
  <Relationship Id="rId77" Type="http://schemas.openxmlformats.org/officeDocument/2006/relationships/hyperlink" Target="#sec-08_01" TargetMode="External"/>
  <Relationship Id="rId78" Type="http://schemas.openxmlformats.org/officeDocument/2006/relationships/hyperlink" Target="#sec-08_02" TargetMode="External"/>
  <Relationship Id="rId79" Type="http://schemas.openxmlformats.org/officeDocument/2006/relationships/image" Target="media/image-aXPM87nWn2MD8oM-bqC8p.png" TargetMode="Internal"/>
  <Relationship Id="rId80" Type="http://schemas.openxmlformats.org/officeDocument/2006/relationships/image" Target="media/image-tQzYx7g5WxTvWq4GAH44s.png" TargetMode="Internal"/>
  <Relationship Id="rId81" Type="http://schemas.openxmlformats.org/officeDocument/2006/relationships/image" Target="media/image-Ql7h6S8bhHHcRw92nggWK.png" TargetMode="Internal"/>
  <Relationship Id="rId82" Type="http://schemas.openxmlformats.org/officeDocument/2006/relationships/image" Target="media/image-CR6MxdZIvC9Pe-oCxLibW.png" TargetMode="Internal"/>
  <Relationship Id="rId83" Type="http://schemas.openxmlformats.org/officeDocument/2006/relationships/image" Target="media/image-jbmufABtccKckzRQtTuCu.png" TargetMode="Internal"/>
  <Relationship Id="rId84" Type="http://schemas.openxmlformats.org/officeDocument/2006/relationships/image" Target="media/image-W86geWmaK4wUnFgt3v4lF.png" TargetMode="Internal"/>
  <Relationship Id="rId85" Type="http://schemas.openxmlformats.org/officeDocument/2006/relationships/image" Target="media/image-gBVcb05QC3Rc_uNaB5Ksk.png" TargetMode="Internal"/>
  <Relationship Id="rId86" Type="http://schemas.openxmlformats.org/officeDocument/2006/relationships/image" Target="media/image-L6ZDgaZjRsCqN5WYRHe70.png" TargetMode="Internal"/>
  <Relationship Id="rId87" Type="http://schemas.openxmlformats.org/officeDocument/2006/relationships/image" Target="media/image-GMFAx_FJ-7HDl2t2g0U59.png" TargetMode="Internal"/>
  <Relationship Id="rId88" Type="http://schemas.openxmlformats.org/officeDocument/2006/relationships/image" Target="media/image-wVmHy6ch1NXxMnFglxKdO.png" TargetMode="Internal"/>
  <Relationship Id="rId89" Type="http://schemas.openxmlformats.org/officeDocument/2006/relationships/image" Target="media/image-C76O-XKVswZI9dG9NdJao.png" TargetMode="Internal"/>
  <Relationship Id="rId90" Type="http://schemas.openxmlformats.org/officeDocument/2006/relationships/image" Target="media/image-kBJrY-CCFAJjYAY2Quike.png" TargetMode="Internal"/>
  <Relationship Id="rId91" Type="http://schemas.openxmlformats.org/officeDocument/2006/relationships/image" Target="media/image-oBlvEePRS3ECZbzBlcSFS.png" TargetMode="Internal"/>
  <Relationship Id="rId92" Type="http://schemas.openxmlformats.org/officeDocument/2006/relationships/image" Target="media/image-1leqNC18IZ6yEDoYwU32X.png" TargetMode="Internal"/>
  <Relationship Id="rId93" Type="http://schemas.openxmlformats.org/officeDocument/2006/relationships/image" Target="media/image-jLKRiccDT7_EuUNmS6WaN.png" TargetMode="Internal"/>
  <Relationship Id="rId94" Type="http://schemas.openxmlformats.org/officeDocument/2006/relationships/image" Target="media/image-GQvs6ribSB_JNNhBFMT0R.png" TargetMode="Internal"/>
  <Relationship Id="rId95" Type="http://schemas.openxmlformats.org/officeDocument/2006/relationships/image" Target="media/image-xWliysZiKp9lcCXjXoUH_.png" TargetMode="Internal"/>
  <Relationship Id="rId96" Type="http://schemas.openxmlformats.org/officeDocument/2006/relationships/image" Target="media/image-tIpx2W2Kh0P77Xu5Bsqv1.png" TargetMode="Internal"/>
  <Relationship Id="rId97" Type="http://schemas.openxmlformats.org/officeDocument/2006/relationships/image" Target="media/image-1PfOluTIcOw-9UTaN7Nky.png" TargetMode="Internal"/>
  <Relationship Id="rId98" Type="http://schemas.openxmlformats.org/officeDocument/2006/relationships/image" Target="media/image-T-3VBbOgXQwBKIPE6sUTJ.png" TargetMode="Internal"/>
  <Relationship Id="rId99" Type="http://schemas.openxmlformats.org/officeDocument/2006/relationships/image" Target="media/image-09ytsF5gPshICGWt2tuZV.png" TargetMode="Internal"/>
  <Relationship Id="rId100" Type="http://schemas.openxmlformats.org/officeDocument/2006/relationships/image" Target="media/image-cACw03zrp2PvelhQV9E5J.png" TargetMode="Internal"/>
  <Relationship Id="rId101" Type="http://schemas.openxmlformats.org/officeDocument/2006/relationships/image" Target="media/image-FJgHTBGnVlA3Gym6qMTO0.png" TargetMode="Internal"/>
  <Relationship Id="rId102" Type="http://schemas.openxmlformats.org/officeDocument/2006/relationships/image" Target="media/image-SfR9QPxP8Li7RBQBMlhmB.png" TargetMode="Internal"/>
  <Relationship Id="rId103" Type="http://schemas.openxmlformats.org/officeDocument/2006/relationships/image" Target="media/image-75y7aeaZxkfAnbJjoSxVL.png" TargetMode="Internal"/>
  <Relationship Id="rId104" Type="http://schemas.openxmlformats.org/officeDocument/2006/relationships/image" Target="media/image-h4lt2WE_c0HugtjAr6Soj.png" TargetMode="Internal"/>
  <Relationship Id="rId105" Type="http://schemas.openxmlformats.org/officeDocument/2006/relationships/image" Target="media/image-34ScmQgymn83_rGsQk0Kj.png" TargetMode="Internal"/>
  <Relationship Id="rId106" Type="http://schemas.openxmlformats.org/officeDocument/2006/relationships/image" Target="media/image-_0prsQ_WNMblNDZDVq_65.png" TargetMode="Internal"/>
  <Relationship Id="rId107" Type="http://schemas.openxmlformats.org/officeDocument/2006/relationships/image" Target="media/image-VHLcUJO53LsFBK-06FXOh.png" TargetMode="Internal"/>
  <Relationship Id="rId108" Type="http://schemas.openxmlformats.org/officeDocument/2006/relationships/image" Target="media/image-JpMUFy-xvZ1R1bEPqBcwv.png" TargetMode="Internal"/>
  <Relationship Id="rId109" Type="http://schemas.openxmlformats.org/officeDocument/2006/relationships/image" Target="media/image-KeoyVQ720zULuSiHEVXPH.png" TargetMode="Internal"/>
  <Relationship Id="rId110" Type="http://schemas.openxmlformats.org/officeDocument/2006/relationships/image" Target="media/image-CJ8KRIG5v3AXBAfjUYNBo.png" TargetMode="Internal"/>
  <Relationship Id="rId111" Type="http://schemas.openxmlformats.org/officeDocument/2006/relationships/image" Target="media/image-cGUmrBK65La7tZJHao1ZT.png" TargetMode="Internal"/>
  <Relationship Id="rId112" Type="http://schemas.openxmlformats.org/officeDocument/2006/relationships/image" Target="media/image-1moC2S0dKEzPbZPsDwC-K.png" TargetMode="Internal"/>
  <Relationship Id="rId113" Type="http://schemas.openxmlformats.org/officeDocument/2006/relationships/image" Target="media/image-dYu9otWAHs26lzMUTOzwB.png" TargetMode="Internal"/>
  <Relationship Id="rId114" Type="http://schemas.openxmlformats.org/officeDocument/2006/relationships/image" Target="media/image-5m1ZcLb85PyJvU1VLfUsk.png" TargetMode="Internal"/>
  <Relationship Id="rId115" Type="http://schemas.openxmlformats.org/officeDocument/2006/relationships/image" Target="media/image-CsrgTNfKQJJCklGsJFafJ.png" TargetMode="Internal"/>
  <Relationship Id="rId116" Type="http://schemas.openxmlformats.org/officeDocument/2006/relationships/image" Target="media/image-Nen8Zq4FMnCMAFPI_iH0J.png" TargetMode="Internal"/>
  <Relationship Id="rId117" Type="http://schemas.openxmlformats.org/officeDocument/2006/relationships/image" Target="media/image-wjULlcDu7PpzgRTtYg32N.png" TargetMode="Internal"/>
  <Relationship Id="rId118" Type="http://schemas.openxmlformats.org/officeDocument/2006/relationships/image" Target="media/image-BOtWEJmcuOULLbi8zUg7D.png" TargetMode="Internal"/>
  <Relationship Id="rId119" Type="http://schemas.openxmlformats.org/officeDocument/2006/relationships/image" Target="media/image-gOZ3g4jDGIo00uiNcQiRJ.png" TargetMode="Internal"/>
  <Relationship Id="rId120" Type="http://schemas.openxmlformats.org/officeDocument/2006/relationships/image" Target="media/image-E6kAM92gvLKrEzDJZvkzX.png" TargetMode="Internal"/>
  <Relationship Id="rId121" Type="http://schemas.openxmlformats.org/officeDocument/2006/relationships/image" Target="media/image-tjH4quexguT_kptSqk8j6.png" TargetMode="Internal"/>
  <Relationship Id="rId122" Type="http://schemas.openxmlformats.org/officeDocument/2006/relationships/image" Target="media/image-FvSu5SY_KrbiKjTpb5snj.png" TargetMode="Internal"/>
  <Relationship Id="rId123" Type="http://schemas.openxmlformats.org/officeDocument/2006/relationships/image" Target="media/image-1Dz-xqCu4vXGHEzcY8g5z.png" TargetMode="Internal"/>
  <Relationship Id="rId124" Type="http://schemas.openxmlformats.org/officeDocument/2006/relationships/image" Target="media/image-JPU4Ja1vDr9tI8BhnhJpb.png" TargetMode="Internal"/>
  <Relationship Id="rId125" Type="http://schemas.openxmlformats.org/officeDocument/2006/relationships/image" Target="media/image-VlLEu9astymEl-AcXN_bx.png" TargetMode="Internal"/>
  <Relationship Id="rId126" Type="http://schemas.openxmlformats.org/officeDocument/2006/relationships/image" Target="media/image-Mdn_b9z5Ms0gaZCW6M4Pb.png" TargetMode="Internal"/>
  <Relationship Id="rId127" Type="http://schemas.openxmlformats.org/officeDocument/2006/relationships/image" Target="media/image-Kkafl3NK0ojLxgGmAP595.png" TargetMode="Internal"/>
  <Relationship Id="rId128" Type="http://schemas.openxmlformats.org/officeDocument/2006/relationships/image" Target="media/image-ucoHAM_UmpRDSMBpz2pD_.png" TargetMode="Internal"/>
  <Relationship Id="rId129" Type="http://schemas.openxmlformats.org/officeDocument/2006/relationships/image" Target="media/image-eW_h7w5ZoBmEG5sPtgJfo.png" TargetMode="Internal"/>
  <Relationship Id="rId130" Type="http://schemas.openxmlformats.org/officeDocument/2006/relationships/image" Target="media/image-1r_eT95L3mWFrr7YDZKck.png" TargetMode="Internal"/>
  <Relationship Id="rId131" Type="http://schemas.openxmlformats.org/officeDocument/2006/relationships/image" Target="media/image-p1FQO1xn9Pa9natK1sk0l.png" TargetMode="Internal"/>
  <Relationship Id="rId132" Type="http://schemas.openxmlformats.org/officeDocument/2006/relationships/image" Target="media/image-vXx-VB2gT-tKLZo6zBTM8.png" TargetMode="Internal"/>
  <Relationship Id="rId133" Type="http://schemas.openxmlformats.org/officeDocument/2006/relationships/image" Target="media/image-DEQEJQl0wN-FsKAuJO5Vx.png" TargetMode="Internal"/>
  <Relationship Id="rId134" Type="http://schemas.openxmlformats.org/officeDocument/2006/relationships/image" Target="media/image-MwK023gFe1hvfUvBwmh4F.png" TargetMode="Internal"/>
  <Relationship Id="rId135" Type="http://schemas.openxmlformats.org/officeDocument/2006/relationships/image" Target="media/image-whYyV1c54MFHYJNVnVowV.png" TargetMode="Internal"/>
  <Relationship Id="rId136" Type="http://schemas.openxmlformats.org/officeDocument/2006/relationships/image" Target="media/image-E-b6inVlb4tbCDqoO117P.png" TargetMode="Internal"/>
  <Relationship Id="rId137" Type="http://schemas.openxmlformats.org/officeDocument/2006/relationships/image" Target="media/image--zba1EUmpSEadN6eY3eVC.png" TargetMode="Internal"/>
  <Relationship Id="rId138" Type="http://schemas.openxmlformats.org/officeDocument/2006/relationships/image" Target="media/image-MU4FURN5ljyaWqRfXaUUL.png" TargetMode="Internal"/>
  <Relationship Id="rId139" Type="http://schemas.openxmlformats.org/officeDocument/2006/relationships/footer" Target="footer1.xml" TargetMode="Internal"/>
  <Relationship Id="rId14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Sistema LAINES</dc:title>
  <dc:subject/>
  <dc:creator>LAINES / UFRN</dc:creator>
  <cp:keywords>html-to-docx</cp:keywords>
  <dc:description>Documentação completa do sistema LAINES — Liga Acadêmica Interprofissional de Nutrição Esportiva</dc:description>
  <cp:lastModifiedBy>html-to-docx</cp:lastModifiedBy>
  <cp:revision>1</cp:revision>
  <dcterms:created xsi:type="dcterms:W3CDTF">2026-05-28T10:07:11.824Z</dcterms:created>
  <dcterms:modified xsi:type="dcterms:W3CDTF">2026-05-28T10:07:11.824Z</dcterms:modified>
</cp:coreProperties>
</file>