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263F" w:rsidRPr="00471705" w:rsidRDefault="00B216CA">
      <w:pPr>
        <w:rPr>
          <w:b/>
          <w:sz w:val="32"/>
          <w:lang w:val="ru-RU"/>
        </w:rPr>
      </w:pPr>
      <w:r w:rsidRPr="00471705">
        <w:rPr>
          <w:rFonts w:hint="eastAsia"/>
          <w:b/>
          <w:sz w:val="32"/>
        </w:rPr>
        <w:t>乌兹别克斯坦</w:t>
      </w:r>
      <w:r w:rsidRPr="00471705">
        <w:rPr>
          <w:b/>
          <w:sz w:val="32"/>
          <w:lang w:val="ru-RU"/>
        </w:rPr>
        <w:t xml:space="preserve"> </w:t>
      </w:r>
      <w:r w:rsidRPr="00471705">
        <w:rPr>
          <w:rFonts w:ascii="Times New Roman" w:hAnsi="Times New Roman" w:cs="Times New Roman"/>
          <w:b/>
          <w:sz w:val="32"/>
          <w:lang w:val="ru-RU"/>
        </w:rPr>
        <w:t>Узбекистан</w:t>
      </w:r>
    </w:p>
    <w:p w:rsidR="00B216CA" w:rsidRPr="00471705" w:rsidRDefault="00B216CA">
      <w:pPr>
        <w:rPr>
          <w:b/>
          <w:sz w:val="32"/>
          <w:lang w:val="ru-RU"/>
        </w:rPr>
      </w:pPr>
      <w:r w:rsidRPr="00471705">
        <w:rPr>
          <w:rFonts w:hint="eastAsia"/>
          <w:b/>
          <w:sz w:val="32"/>
          <w:lang w:val="ru-RU"/>
        </w:rPr>
        <w:t>国家概况</w:t>
      </w:r>
      <w:r w:rsidR="008D6EE0" w:rsidRPr="00471705">
        <w:rPr>
          <w:rFonts w:hint="eastAsia"/>
          <w:b/>
          <w:sz w:val="32"/>
          <w:lang w:val="ru-RU"/>
        </w:rPr>
        <w:t>：</w:t>
      </w:r>
    </w:p>
    <w:p w:rsidR="00D34864" w:rsidRDefault="008D6EE0" w:rsidP="008D6EE0">
      <w:r w:rsidRPr="008D6EE0">
        <w:rPr>
          <w:rFonts w:hint="eastAsia"/>
        </w:rPr>
        <w:t>乌兹别克斯坦，这颗镶嵌在中亚腹地的明珠，作为世界上仅有的两个双重内陆国之一，以其</w:t>
      </w:r>
      <w:r w:rsidRPr="008D6EE0">
        <w:rPr>
          <w:rFonts w:hint="eastAsia"/>
        </w:rPr>
        <w:t>44.89</w:t>
      </w:r>
      <w:r w:rsidRPr="008D6EE0">
        <w:rPr>
          <w:rFonts w:hint="eastAsia"/>
        </w:rPr>
        <w:t>万平方公里的广袤土地和</w:t>
      </w:r>
      <w:r w:rsidRPr="008D6EE0">
        <w:rPr>
          <w:rFonts w:hint="eastAsia"/>
        </w:rPr>
        <w:t>3680</w:t>
      </w:r>
      <w:r w:rsidRPr="008D6EE0">
        <w:rPr>
          <w:rFonts w:hint="eastAsia"/>
        </w:rPr>
        <w:t>万热情好客的人民，向世界展示着独特的魅力。首都塔什干不仅是现代化都市，更是连接古今的桥梁。</w:t>
      </w:r>
    </w:p>
    <w:p w:rsidR="00D34864" w:rsidRDefault="008D6EE0" w:rsidP="008D6EE0">
      <w:r w:rsidRPr="008D6EE0">
        <w:rPr>
          <w:rFonts w:hint="eastAsia"/>
        </w:rPr>
        <w:t>这个国度曾是古丝绸之路最璀璨的明珠，撒马尔罕、布哈拉等历史名城至今仍闪耀着昔日的光辉，雷吉斯坦广场的宏伟建筑群和比比·哈内姆清真寺的精美穹顶，无声诉说着波斯、突厥与蒙古文明在这里的完美交融。在经济领域，乌兹别克斯坦以</w:t>
      </w:r>
      <w:r w:rsidRPr="008D6EE0">
        <w:rPr>
          <w:rFonts w:hint="eastAsia"/>
        </w:rPr>
        <w:t>"</w:t>
      </w:r>
      <w:r w:rsidRPr="008D6EE0">
        <w:rPr>
          <w:rFonts w:hint="eastAsia"/>
        </w:rPr>
        <w:t>四金</w:t>
      </w:r>
      <w:r w:rsidRPr="008D6EE0">
        <w:rPr>
          <w:rFonts w:hint="eastAsia"/>
        </w:rPr>
        <w:t>"</w:t>
      </w:r>
      <w:r w:rsidRPr="008D6EE0">
        <w:rPr>
          <w:rFonts w:hint="eastAsia"/>
        </w:rPr>
        <w:t>著称：黄金、白金（棉花）、乌金（石油）和蓝金（天然气），这些资源支撑着国家的快速发展。</w:t>
      </w:r>
    </w:p>
    <w:p w:rsidR="008D6EE0" w:rsidRPr="008D6EE0" w:rsidRDefault="008D6EE0" w:rsidP="008D6EE0">
      <w:pPr>
        <w:rPr>
          <w:rFonts w:hint="eastAsia"/>
        </w:rPr>
      </w:pPr>
      <w:r w:rsidRPr="008D6EE0">
        <w:rPr>
          <w:rFonts w:hint="eastAsia"/>
        </w:rPr>
        <w:t>作为</w:t>
      </w:r>
      <w:r w:rsidRPr="008D6EE0">
        <w:rPr>
          <w:rFonts w:hint="eastAsia"/>
        </w:rPr>
        <w:t>"</w:t>
      </w:r>
      <w:r w:rsidRPr="008D6EE0">
        <w:rPr>
          <w:rFonts w:hint="eastAsia"/>
        </w:rPr>
        <w:t>一带一路</w:t>
      </w:r>
      <w:r w:rsidRPr="008D6EE0">
        <w:rPr>
          <w:rFonts w:hint="eastAsia"/>
        </w:rPr>
        <w:t>"</w:t>
      </w:r>
      <w:r w:rsidRPr="008D6EE0">
        <w:rPr>
          <w:rFonts w:hint="eastAsia"/>
        </w:rPr>
        <w:t>倡议的重要合作伙伴，中乌在能源、基建、贸易等领域的合作日益紧密，比亚迪电动公交车的成功推广就是最佳例证。</w:t>
      </w:r>
      <w:r w:rsidR="00D34864">
        <w:rPr>
          <w:rFonts w:hint="eastAsia"/>
        </w:rPr>
        <w:t>当今</w:t>
      </w:r>
      <w:r w:rsidRPr="008D6EE0">
        <w:rPr>
          <w:rFonts w:hint="eastAsia"/>
        </w:rPr>
        <w:t>，这个国度正以开放包容的姿态，续写着新时代的丝路传奇。</w:t>
      </w:r>
    </w:p>
    <w:p w:rsidR="008D6EE0" w:rsidRDefault="008D6EE0"/>
    <w:p w:rsidR="00D34864" w:rsidRPr="00471705" w:rsidRDefault="00D34864">
      <w:pPr>
        <w:rPr>
          <w:color w:val="FF0000"/>
        </w:rPr>
      </w:pPr>
      <w:r w:rsidRPr="00471705">
        <w:rPr>
          <w:rFonts w:hint="eastAsia"/>
          <w:color w:val="FF0000"/>
        </w:rPr>
        <w:t>地图上的重要点</w:t>
      </w:r>
    </w:p>
    <w:p w:rsidR="00D34864" w:rsidRPr="00471705" w:rsidRDefault="00D34864" w:rsidP="00D34864">
      <w:pPr>
        <w:pStyle w:val="a5"/>
        <w:numPr>
          <w:ilvl w:val="0"/>
          <w:numId w:val="1"/>
        </w:numPr>
        <w:ind w:firstLineChars="0"/>
        <w:rPr>
          <w:b/>
        </w:rPr>
      </w:pPr>
      <w:r w:rsidRPr="00471705">
        <w:rPr>
          <w:rFonts w:hint="eastAsia"/>
          <w:b/>
          <w:sz w:val="32"/>
        </w:rPr>
        <w:t>撒马尔罕</w:t>
      </w:r>
      <w:r w:rsidR="00362497" w:rsidRPr="00471705">
        <w:rPr>
          <w:rFonts w:hint="eastAsia"/>
          <w:b/>
          <w:sz w:val="32"/>
        </w:rPr>
        <w:t>（</w:t>
      </w:r>
      <w:r w:rsidR="00362497" w:rsidRPr="00471705">
        <w:rPr>
          <w:rFonts w:ascii="Times New Roman" w:hAnsi="Times New Roman" w:cs="Times New Roman"/>
          <w:b/>
          <w:sz w:val="32"/>
        </w:rPr>
        <w:t>Самарканд</w:t>
      </w:r>
      <w:r w:rsidR="00362497" w:rsidRPr="00471705">
        <w:rPr>
          <w:rFonts w:hint="eastAsia"/>
          <w:b/>
          <w:sz w:val="32"/>
        </w:rPr>
        <w:t>）</w:t>
      </w:r>
    </w:p>
    <w:p w:rsidR="00D34864" w:rsidRDefault="00D34864" w:rsidP="00D34864">
      <w:pPr>
        <w:pStyle w:val="a5"/>
        <w:ind w:left="360" w:firstLineChars="0" w:firstLine="0"/>
        <w:rPr>
          <w:rFonts w:hint="eastAsia"/>
        </w:rPr>
      </w:pPr>
      <w:r>
        <w:rPr>
          <w:noProof/>
        </w:rPr>
        <w:drawing>
          <wp:inline distT="0" distB="0" distL="0" distR="0" wp14:anchorId="59A050CD">
            <wp:extent cx="4995512" cy="3174625"/>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2770" cy="3204657"/>
                    </a:xfrm>
                    <a:prstGeom prst="rect">
                      <a:avLst/>
                    </a:prstGeom>
                    <a:noFill/>
                  </pic:spPr>
                </pic:pic>
              </a:graphicData>
            </a:graphic>
          </wp:inline>
        </w:drawing>
      </w:r>
    </w:p>
    <w:p w:rsidR="00D34864" w:rsidRDefault="00D34864" w:rsidP="0097621A">
      <w:r>
        <w:rPr>
          <w:rFonts w:hint="eastAsia"/>
        </w:rPr>
        <w:t>简介：</w:t>
      </w:r>
      <w:r w:rsidRPr="00D34864">
        <w:rPr>
          <w:rFonts w:hint="eastAsia"/>
        </w:rPr>
        <w:t>撒马尔罕是乌兹别克斯坦第二大城市，也是中亚最古老的城市之一，拥有</w:t>
      </w:r>
      <w:r w:rsidRPr="00D34864">
        <w:rPr>
          <w:rFonts w:hint="eastAsia"/>
        </w:rPr>
        <w:t>2700</w:t>
      </w:r>
      <w:r w:rsidRPr="00D34864">
        <w:rPr>
          <w:rFonts w:hint="eastAsia"/>
        </w:rPr>
        <w:t>多年的历史。作为古丝绸之路上的重要枢纽，它曾是波斯、希腊、阿拉伯、蒙古和帖木儿帝国的文化、贸易与政治中心，被誉为“东方明珠”和“文明的十字路口”</w:t>
      </w:r>
    </w:p>
    <w:p w:rsidR="0097621A" w:rsidRDefault="0097621A" w:rsidP="0097621A">
      <w:pPr>
        <w:rPr>
          <w:rFonts w:hint="eastAsia"/>
        </w:rPr>
      </w:pPr>
    </w:p>
    <w:p w:rsidR="00D34864" w:rsidRPr="0097621A" w:rsidRDefault="00D34864" w:rsidP="0097621A">
      <w:pPr>
        <w:rPr>
          <w:rFonts w:hint="eastAsia"/>
        </w:rPr>
      </w:pPr>
      <w:r>
        <w:rPr>
          <w:rFonts w:hint="eastAsia"/>
        </w:rPr>
        <w:t>历史：</w:t>
      </w:r>
      <w:r>
        <w:rPr>
          <w:rFonts w:hint="eastAsia"/>
        </w:rPr>
        <w:t>古代（公元前</w:t>
      </w:r>
      <w:r>
        <w:rPr>
          <w:rFonts w:hint="eastAsia"/>
        </w:rPr>
        <w:t>7</w:t>
      </w:r>
      <w:r>
        <w:rPr>
          <w:rFonts w:hint="eastAsia"/>
        </w:rPr>
        <w:t>世纪</w:t>
      </w:r>
      <w:r>
        <w:rPr>
          <w:rFonts w:hint="eastAsia"/>
        </w:rPr>
        <w:t>-</w:t>
      </w:r>
      <w:r>
        <w:rPr>
          <w:rFonts w:hint="eastAsia"/>
        </w:rPr>
        <w:t>公元</w:t>
      </w:r>
      <w:r>
        <w:rPr>
          <w:rFonts w:hint="eastAsia"/>
        </w:rPr>
        <w:t>8</w:t>
      </w:r>
      <w:r>
        <w:rPr>
          <w:rFonts w:hint="eastAsia"/>
        </w:rPr>
        <w:t>世纪）：最初由粟特人建立，是丝绸之路上的商贸重镇，连接中国、波斯和印度。</w:t>
      </w:r>
    </w:p>
    <w:p w:rsidR="00D34864" w:rsidRPr="0097621A" w:rsidRDefault="00D34864" w:rsidP="0097621A">
      <w:pPr>
        <w:ind w:firstLineChars="300" w:firstLine="630"/>
        <w:rPr>
          <w:rFonts w:hint="eastAsia"/>
        </w:rPr>
      </w:pPr>
      <w:r>
        <w:rPr>
          <w:rFonts w:hint="eastAsia"/>
        </w:rPr>
        <w:t>公元前</w:t>
      </w:r>
      <w:r>
        <w:rPr>
          <w:rFonts w:hint="eastAsia"/>
        </w:rPr>
        <w:t>329</w:t>
      </w:r>
      <w:r>
        <w:rPr>
          <w:rFonts w:hint="eastAsia"/>
        </w:rPr>
        <w:t>年，亚历山大大帝征服该城，称其为“马拉坎达”。</w:t>
      </w:r>
    </w:p>
    <w:p w:rsidR="00D34864" w:rsidRPr="0097621A" w:rsidRDefault="00D34864" w:rsidP="0097621A">
      <w:pPr>
        <w:ind w:firstLineChars="300" w:firstLine="630"/>
        <w:rPr>
          <w:rFonts w:hint="eastAsia"/>
        </w:rPr>
      </w:pPr>
      <w:r>
        <w:rPr>
          <w:rFonts w:hint="eastAsia"/>
        </w:rPr>
        <w:t>伊斯兰黄金时代（</w:t>
      </w:r>
      <w:r>
        <w:rPr>
          <w:rFonts w:hint="eastAsia"/>
        </w:rPr>
        <w:t>8-13</w:t>
      </w:r>
      <w:r>
        <w:rPr>
          <w:rFonts w:hint="eastAsia"/>
        </w:rPr>
        <w:t>世纪）：阿拉伯帝国统治后，伊斯兰文化兴盛，清真寺和学术中心崛起。</w:t>
      </w:r>
    </w:p>
    <w:p w:rsidR="00D34864" w:rsidRDefault="00D34864" w:rsidP="0097621A">
      <w:pPr>
        <w:ind w:firstLineChars="300" w:firstLine="630"/>
        <w:rPr>
          <w:rFonts w:hint="eastAsia"/>
        </w:rPr>
      </w:pPr>
      <w:r>
        <w:rPr>
          <w:rFonts w:hint="eastAsia"/>
        </w:rPr>
        <w:lastRenderedPageBreak/>
        <w:t>帖木儿帝国（</w:t>
      </w:r>
      <w:r>
        <w:rPr>
          <w:rFonts w:hint="eastAsia"/>
        </w:rPr>
        <w:t>14-15</w:t>
      </w:r>
      <w:r>
        <w:rPr>
          <w:rFonts w:hint="eastAsia"/>
        </w:rPr>
        <w:t>世纪）：</w:t>
      </w:r>
    </w:p>
    <w:p w:rsidR="00D34864" w:rsidRDefault="00D34864" w:rsidP="0097621A">
      <w:pPr>
        <w:rPr>
          <w:rFonts w:hint="eastAsia"/>
        </w:rPr>
      </w:pPr>
      <w:r>
        <w:rPr>
          <w:rFonts w:hint="eastAsia"/>
        </w:rPr>
        <w:t>帖木儿大帝定都撒马尔罕，使其成为世界级文化中心，建造了雷吉斯坦广场、比比·哈内姆清真寺等宏伟建筑。</w:t>
      </w:r>
    </w:p>
    <w:p w:rsidR="00D34864" w:rsidRDefault="00D34864" w:rsidP="00471705">
      <w:pPr>
        <w:ind w:firstLineChars="300" w:firstLine="630"/>
        <w:rPr>
          <w:rFonts w:hint="eastAsia"/>
        </w:rPr>
      </w:pPr>
      <w:r>
        <w:rPr>
          <w:rFonts w:hint="eastAsia"/>
        </w:rPr>
        <w:t>近现代：</w:t>
      </w:r>
    </w:p>
    <w:p w:rsidR="00D34864" w:rsidRDefault="00D34864" w:rsidP="0097621A">
      <w:r>
        <w:rPr>
          <w:rFonts w:hint="eastAsia"/>
        </w:rPr>
        <w:t>19</w:t>
      </w:r>
      <w:r>
        <w:rPr>
          <w:rFonts w:hint="eastAsia"/>
        </w:rPr>
        <w:t>世纪被俄罗斯帝国吞并，后成为苏联的一部分，</w:t>
      </w:r>
      <w:r>
        <w:rPr>
          <w:rFonts w:hint="eastAsia"/>
        </w:rPr>
        <w:t>1991</w:t>
      </w:r>
      <w:r>
        <w:rPr>
          <w:rFonts w:hint="eastAsia"/>
        </w:rPr>
        <w:t>年后归属乌兹别克斯坦</w:t>
      </w:r>
    </w:p>
    <w:p w:rsidR="0097621A" w:rsidRDefault="0097621A" w:rsidP="0097621A"/>
    <w:p w:rsidR="0097621A" w:rsidRDefault="0097621A" w:rsidP="0097621A">
      <w:r>
        <w:rPr>
          <w:rFonts w:hint="eastAsia"/>
        </w:rPr>
        <w:t>主要遗迹：</w:t>
      </w:r>
    </w:p>
    <w:p w:rsidR="0097621A" w:rsidRDefault="0097621A" w:rsidP="0097621A">
      <w:pPr>
        <w:rPr>
          <w:rFonts w:hint="eastAsia"/>
        </w:rPr>
      </w:pPr>
      <w:r>
        <w:rPr>
          <w:rFonts w:hint="eastAsia"/>
        </w:rPr>
        <w:t>雷吉斯坦广场</w:t>
      </w:r>
    </w:p>
    <w:p w:rsidR="0097621A" w:rsidRDefault="0097621A" w:rsidP="0097621A">
      <w:pPr>
        <w:rPr>
          <w:rFonts w:hint="eastAsia"/>
        </w:rPr>
      </w:pPr>
      <w:r>
        <w:rPr>
          <w:rFonts w:hint="eastAsia"/>
        </w:rPr>
        <w:t>撒马尔罕的地标，由三座伊斯兰神学院组成，以蓝色马赛克和几何图案闻名，被誉为“中亚建筑艺术的巅峰”。</w:t>
      </w:r>
    </w:p>
    <w:p w:rsidR="0097621A" w:rsidRDefault="0097621A" w:rsidP="0097621A"/>
    <w:p w:rsidR="0097621A" w:rsidRDefault="0097621A" w:rsidP="0097621A">
      <w:pPr>
        <w:rPr>
          <w:rFonts w:hint="eastAsia"/>
        </w:rPr>
      </w:pPr>
      <w:r>
        <w:rPr>
          <w:rFonts w:hint="eastAsia"/>
        </w:rPr>
        <w:t>比比·哈内姆清真寺</w:t>
      </w:r>
    </w:p>
    <w:p w:rsidR="0097621A" w:rsidRDefault="0097621A" w:rsidP="0097621A">
      <w:pPr>
        <w:rPr>
          <w:rFonts w:hint="eastAsia"/>
        </w:rPr>
      </w:pPr>
      <w:r>
        <w:rPr>
          <w:rFonts w:hint="eastAsia"/>
        </w:rPr>
        <w:t>帖木儿为其妻子建造，曾是世界上最大的清真寺之一，展现伊斯兰建筑的恢宏。</w:t>
      </w:r>
    </w:p>
    <w:p w:rsidR="0097621A" w:rsidRDefault="0097621A" w:rsidP="0097621A"/>
    <w:p w:rsidR="0097621A" w:rsidRDefault="0097621A" w:rsidP="0097621A">
      <w:pPr>
        <w:rPr>
          <w:rFonts w:hint="eastAsia"/>
        </w:rPr>
      </w:pPr>
      <w:r>
        <w:rPr>
          <w:rFonts w:hint="eastAsia"/>
        </w:rPr>
        <w:t>夏赫伊辛达陵墓群</w:t>
      </w:r>
    </w:p>
    <w:p w:rsidR="0097621A" w:rsidRDefault="0097621A" w:rsidP="0097621A">
      <w:pPr>
        <w:rPr>
          <w:rFonts w:hint="eastAsia"/>
        </w:rPr>
      </w:pPr>
      <w:r>
        <w:rPr>
          <w:rFonts w:hint="eastAsia"/>
        </w:rPr>
        <w:t>被称为“永生王之墓”，由数十座贴满蓝色瓷砖的陵墓组成，是伊斯兰艺术的杰作。</w:t>
      </w:r>
    </w:p>
    <w:p w:rsidR="0097621A" w:rsidRDefault="0097621A" w:rsidP="0097621A"/>
    <w:p w:rsidR="0097621A" w:rsidRDefault="0097621A" w:rsidP="0097621A">
      <w:pPr>
        <w:rPr>
          <w:rFonts w:hint="eastAsia"/>
        </w:rPr>
      </w:pPr>
      <w:r>
        <w:rPr>
          <w:rFonts w:hint="eastAsia"/>
        </w:rPr>
        <w:t>阿弗罗西阿卜遗址</w:t>
      </w:r>
    </w:p>
    <w:p w:rsidR="0097621A" w:rsidRDefault="0097621A" w:rsidP="0097621A">
      <w:r>
        <w:rPr>
          <w:rFonts w:hint="eastAsia"/>
        </w:rPr>
        <w:t>古粟特城市遗址，出土了描绘唐朝使节的壁画，证明其与中国的密切交流。</w:t>
      </w:r>
    </w:p>
    <w:p w:rsidR="0097621A" w:rsidRDefault="0097621A" w:rsidP="0097621A"/>
    <w:p w:rsidR="0097621A" w:rsidRPr="00471705" w:rsidRDefault="0097621A" w:rsidP="0097621A">
      <w:pPr>
        <w:pStyle w:val="a5"/>
        <w:numPr>
          <w:ilvl w:val="0"/>
          <w:numId w:val="1"/>
        </w:numPr>
        <w:ind w:firstLineChars="0"/>
        <w:rPr>
          <w:b/>
          <w:sz w:val="32"/>
        </w:rPr>
      </w:pPr>
      <w:r w:rsidRPr="00471705">
        <w:rPr>
          <w:rFonts w:hint="eastAsia"/>
          <w:b/>
          <w:sz w:val="32"/>
        </w:rPr>
        <w:t>塔什干（</w:t>
      </w:r>
      <w:r w:rsidR="00362497" w:rsidRPr="00471705">
        <w:rPr>
          <w:rFonts w:ascii="Times New Roman" w:hAnsi="Times New Roman" w:cs="Times New Roman"/>
          <w:b/>
          <w:sz w:val="32"/>
        </w:rPr>
        <w:t>Ташкент</w:t>
      </w:r>
      <w:r w:rsidRPr="00471705">
        <w:rPr>
          <w:rFonts w:hint="eastAsia"/>
          <w:b/>
          <w:sz w:val="32"/>
        </w:rPr>
        <w:t>）</w:t>
      </w:r>
    </w:p>
    <w:p w:rsidR="0097621A" w:rsidRDefault="0097621A" w:rsidP="0097621A">
      <w:r>
        <w:rPr>
          <w:noProof/>
        </w:rPr>
        <w:drawing>
          <wp:inline distT="0" distB="0" distL="0" distR="0" wp14:anchorId="498EF3EF" wp14:editId="2261D5CE">
            <wp:extent cx="5274310" cy="293687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936875"/>
                    </a:xfrm>
                    <a:prstGeom prst="rect">
                      <a:avLst/>
                    </a:prstGeom>
                  </pic:spPr>
                </pic:pic>
              </a:graphicData>
            </a:graphic>
          </wp:inline>
        </w:drawing>
      </w:r>
    </w:p>
    <w:p w:rsidR="0097621A" w:rsidRDefault="0097621A" w:rsidP="0097621A">
      <w:r>
        <w:rPr>
          <w:rFonts w:hint="eastAsia"/>
        </w:rPr>
        <w:t>简介：</w:t>
      </w:r>
    </w:p>
    <w:p w:rsidR="00362497" w:rsidRDefault="00362497" w:rsidP="0097621A">
      <w:r w:rsidRPr="00362497">
        <w:rPr>
          <w:rFonts w:hint="eastAsia"/>
        </w:rPr>
        <w:t>塔什干</w:t>
      </w:r>
      <w:r>
        <w:rPr>
          <w:rFonts w:hint="eastAsia"/>
        </w:rPr>
        <w:t>，</w:t>
      </w:r>
      <w:r w:rsidRPr="00362497">
        <w:rPr>
          <w:rFonts w:hint="eastAsia"/>
        </w:rPr>
        <w:t>名称源自乌兹别克语“石头城”</w:t>
      </w:r>
      <w:r>
        <w:rPr>
          <w:rFonts w:hint="eastAsia"/>
        </w:rPr>
        <w:t>，</w:t>
      </w:r>
      <w:r w:rsidRPr="00362497">
        <w:rPr>
          <w:rFonts w:hint="eastAsia"/>
        </w:rPr>
        <w:t>是乌兹别克斯坦的首都，也是中亚地区最大的城市之一，拥有</w:t>
      </w:r>
      <w:r w:rsidRPr="00362497">
        <w:rPr>
          <w:rFonts w:hint="eastAsia"/>
        </w:rPr>
        <w:t>2500</w:t>
      </w:r>
      <w:r w:rsidRPr="00362497">
        <w:rPr>
          <w:rFonts w:hint="eastAsia"/>
        </w:rPr>
        <w:t>多年的历史。作为古丝绸之路上的重要枢纽，塔什干曾是东西方贸易与文化交流的中心，如今仍保留着丰富的历史遗迹和多元文化风貌</w:t>
      </w:r>
      <w:r>
        <w:rPr>
          <w:rFonts w:hint="eastAsia"/>
        </w:rPr>
        <w:t>。</w:t>
      </w:r>
      <w:r w:rsidR="001511FA">
        <w:rPr>
          <w:rFonts w:hint="eastAsia"/>
        </w:rPr>
        <w:t>如今，</w:t>
      </w:r>
      <w:r w:rsidR="001511FA" w:rsidRPr="001511FA">
        <w:rPr>
          <w:rFonts w:hint="eastAsia"/>
        </w:rPr>
        <w:t>城市融合了苏联现代主义建筑与伊斯兰传统风格，同时受俄罗斯、韩国等多元文化影响，展现了丝路文明的延续</w:t>
      </w:r>
      <w:r w:rsidR="001511FA">
        <w:rPr>
          <w:rFonts w:hint="eastAsia"/>
        </w:rPr>
        <w:t>。</w:t>
      </w:r>
    </w:p>
    <w:p w:rsidR="00362497" w:rsidRDefault="00362497" w:rsidP="0097621A"/>
    <w:p w:rsidR="00362497" w:rsidRDefault="00362497" w:rsidP="00362497">
      <w:r>
        <w:rPr>
          <w:rFonts w:hint="eastAsia"/>
        </w:rPr>
        <w:lastRenderedPageBreak/>
        <w:t>历史：</w:t>
      </w:r>
    </w:p>
    <w:p w:rsidR="00362497" w:rsidRDefault="00362497" w:rsidP="00362497">
      <w:pPr>
        <w:ind w:firstLineChars="200" w:firstLine="420"/>
        <w:rPr>
          <w:rFonts w:hint="eastAsia"/>
        </w:rPr>
      </w:pPr>
      <w:r>
        <w:rPr>
          <w:rFonts w:hint="eastAsia"/>
        </w:rPr>
        <w:t>古代（公元前</w:t>
      </w:r>
      <w:r>
        <w:rPr>
          <w:rFonts w:hint="eastAsia"/>
        </w:rPr>
        <w:t>2</w:t>
      </w:r>
      <w:r>
        <w:rPr>
          <w:rFonts w:hint="eastAsia"/>
        </w:rPr>
        <w:t>世纪</w:t>
      </w:r>
      <w:r>
        <w:rPr>
          <w:rFonts w:hint="eastAsia"/>
        </w:rPr>
        <w:t>-</w:t>
      </w:r>
      <w:r>
        <w:rPr>
          <w:rFonts w:hint="eastAsia"/>
        </w:rPr>
        <w:t>公元</w:t>
      </w:r>
      <w:r>
        <w:rPr>
          <w:rFonts w:hint="eastAsia"/>
        </w:rPr>
        <w:t>8</w:t>
      </w:r>
      <w:r>
        <w:rPr>
          <w:rFonts w:hint="eastAsia"/>
        </w:rPr>
        <w:t>世纪）：塔什干最早建于公元前</w:t>
      </w:r>
      <w:r>
        <w:rPr>
          <w:rFonts w:hint="eastAsia"/>
        </w:rPr>
        <w:t>2</w:t>
      </w:r>
      <w:r>
        <w:rPr>
          <w:rFonts w:hint="eastAsia"/>
        </w:rPr>
        <w:t>世纪，是粟特人的商贸据点，连接中国、波斯和印度。</w:t>
      </w:r>
      <w:r>
        <w:rPr>
          <w:rFonts w:hint="eastAsia"/>
        </w:rPr>
        <w:t>6</w:t>
      </w:r>
      <w:r>
        <w:rPr>
          <w:rFonts w:hint="eastAsia"/>
        </w:rPr>
        <w:t>世纪起，成为丝绸之路上重要的商业城市。</w:t>
      </w:r>
    </w:p>
    <w:p w:rsidR="00362497" w:rsidRDefault="00362497" w:rsidP="00362497">
      <w:pPr>
        <w:ind w:firstLineChars="200" w:firstLine="420"/>
        <w:rPr>
          <w:rFonts w:hint="eastAsia"/>
        </w:rPr>
      </w:pPr>
      <w:r>
        <w:rPr>
          <w:rFonts w:hint="eastAsia"/>
        </w:rPr>
        <w:t>伊斯兰时期（</w:t>
      </w:r>
      <w:r>
        <w:rPr>
          <w:rFonts w:hint="eastAsia"/>
        </w:rPr>
        <w:t>8-19</w:t>
      </w:r>
      <w:r>
        <w:rPr>
          <w:rFonts w:hint="eastAsia"/>
        </w:rPr>
        <w:t>世纪）：阿拉伯帝国统治后，伊斯兰文化兴盛，建造了众多清真寺和伊斯兰学校。</w:t>
      </w:r>
      <w:r>
        <w:rPr>
          <w:rFonts w:hint="eastAsia"/>
        </w:rPr>
        <w:t>1865</w:t>
      </w:r>
      <w:r>
        <w:rPr>
          <w:rFonts w:hint="eastAsia"/>
        </w:rPr>
        <w:t>年，被俄罗斯帝国占领，成为突厥斯坦总督区的行政中心。</w:t>
      </w:r>
    </w:p>
    <w:p w:rsidR="00362497" w:rsidRDefault="00362497" w:rsidP="00362497"/>
    <w:p w:rsidR="00362497" w:rsidRDefault="00362497" w:rsidP="00362497">
      <w:pPr>
        <w:ind w:firstLineChars="200" w:firstLine="420"/>
        <w:rPr>
          <w:rFonts w:hint="eastAsia"/>
        </w:rPr>
      </w:pPr>
      <w:r>
        <w:rPr>
          <w:rFonts w:hint="eastAsia"/>
        </w:rPr>
        <w:t>苏联时代（</w:t>
      </w:r>
      <w:r>
        <w:rPr>
          <w:rFonts w:hint="eastAsia"/>
        </w:rPr>
        <w:t>20</w:t>
      </w:r>
      <w:r>
        <w:rPr>
          <w:rFonts w:hint="eastAsia"/>
        </w:rPr>
        <w:t>世纪）：</w:t>
      </w:r>
      <w:r>
        <w:rPr>
          <w:rFonts w:hint="eastAsia"/>
        </w:rPr>
        <w:t>1966</w:t>
      </w:r>
      <w:r>
        <w:rPr>
          <w:rFonts w:hint="eastAsia"/>
        </w:rPr>
        <w:t>年，一场毁灭性地震几乎摧毁了整座城市，苏联政府动员全国力量重建，使其成为中亚现代化都市的代表。</w:t>
      </w:r>
      <w:r>
        <w:rPr>
          <w:rFonts w:hint="eastAsia"/>
        </w:rPr>
        <w:t>1991</w:t>
      </w:r>
      <w:r>
        <w:rPr>
          <w:rFonts w:hint="eastAsia"/>
        </w:rPr>
        <w:t>年乌兹别克斯坦独立后，塔什干正式成为首都。</w:t>
      </w:r>
    </w:p>
    <w:p w:rsidR="00362497" w:rsidRDefault="00362497" w:rsidP="00362497"/>
    <w:p w:rsidR="001511FA" w:rsidRDefault="00362497" w:rsidP="001511FA">
      <w:r>
        <w:rPr>
          <w:rFonts w:hint="eastAsia"/>
        </w:rPr>
        <w:t>主要历史遗迹</w:t>
      </w:r>
      <w:r>
        <w:rPr>
          <w:rFonts w:hint="eastAsia"/>
        </w:rPr>
        <w:t>：</w:t>
      </w:r>
    </w:p>
    <w:p w:rsidR="00A20837" w:rsidRDefault="001511FA" w:rsidP="001511FA">
      <w:r>
        <w:rPr>
          <w:rFonts w:hint="eastAsia"/>
        </w:rPr>
        <w:t>哈兹拉提·伊玛目建筑群</w:t>
      </w:r>
    </w:p>
    <w:p w:rsidR="001511FA" w:rsidRDefault="001511FA" w:rsidP="001511FA">
      <w:pPr>
        <w:rPr>
          <w:rFonts w:hint="eastAsia"/>
        </w:rPr>
      </w:pPr>
      <w:r>
        <w:rPr>
          <w:rFonts w:hint="eastAsia"/>
        </w:rPr>
        <w:t>塔什干最重要的伊斯兰文化中心，包含多座清真寺和伊斯兰学校，藏有世界上最古老的《古兰经》（</w:t>
      </w:r>
      <w:r>
        <w:rPr>
          <w:rFonts w:hint="eastAsia"/>
        </w:rPr>
        <w:t>7</w:t>
      </w:r>
      <w:r>
        <w:rPr>
          <w:rFonts w:hint="eastAsia"/>
        </w:rPr>
        <w:t>世纪手抄本），据传曾是帖木儿的战利品。</w:t>
      </w:r>
    </w:p>
    <w:p w:rsidR="001511FA" w:rsidRDefault="001511FA" w:rsidP="001511FA"/>
    <w:p w:rsidR="00A20837" w:rsidRDefault="001511FA" w:rsidP="001511FA">
      <w:r>
        <w:rPr>
          <w:rFonts w:hint="eastAsia"/>
        </w:rPr>
        <w:t>帖木儿广场</w:t>
      </w:r>
    </w:p>
    <w:p w:rsidR="001511FA" w:rsidRDefault="001511FA" w:rsidP="001511FA">
      <w:r>
        <w:rPr>
          <w:rFonts w:hint="eastAsia"/>
        </w:rPr>
        <w:t>位于市中心，中央矗立着帖木儿大帝骑马雕像，象征乌兹别克斯坦的民族认同。广场周围环绕着苏联时代的宏伟建筑。</w:t>
      </w:r>
    </w:p>
    <w:p w:rsidR="001511FA" w:rsidRDefault="001511FA" w:rsidP="001511FA">
      <w:pPr>
        <w:rPr>
          <w:rFonts w:hint="eastAsia"/>
        </w:rPr>
      </w:pPr>
    </w:p>
    <w:p w:rsidR="001511FA" w:rsidRDefault="00A20837" w:rsidP="001511FA">
      <w:pPr>
        <w:rPr>
          <w:rFonts w:hint="eastAsia"/>
        </w:rPr>
      </w:pPr>
      <w:r>
        <w:rPr>
          <w:rFonts w:hint="eastAsia"/>
        </w:rPr>
        <w:t>独立广场</w:t>
      </w:r>
    </w:p>
    <w:p w:rsidR="001511FA" w:rsidRDefault="001511FA" w:rsidP="001511FA">
      <w:pPr>
        <w:rPr>
          <w:rFonts w:hint="eastAsia"/>
        </w:rPr>
      </w:pPr>
      <w:r>
        <w:rPr>
          <w:rFonts w:hint="eastAsia"/>
        </w:rPr>
        <w:t>乌兹别克斯坦独立后更名，曾是苏联时期的“革命广场”，现为国家重要庆典场所，周围有政府建筑和纪念碑。</w:t>
      </w:r>
    </w:p>
    <w:p w:rsidR="001511FA" w:rsidRPr="00471705" w:rsidRDefault="001511FA" w:rsidP="001511FA">
      <w:pPr>
        <w:spacing w:before="240"/>
        <w:rPr>
          <w:rFonts w:hint="eastAsia"/>
          <w:b/>
          <w:sz w:val="32"/>
        </w:rPr>
      </w:pPr>
      <w:r w:rsidRPr="00471705">
        <w:rPr>
          <w:rFonts w:hint="eastAsia"/>
          <w:b/>
          <w:sz w:val="32"/>
        </w:rPr>
        <w:t>3</w:t>
      </w:r>
      <w:r w:rsidRPr="00471705">
        <w:rPr>
          <w:rFonts w:hint="eastAsia"/>
          <w:b/>
          <w:sz w:val="32"/>
        </w:rPr>
        <w:t>、希瓦古城（</w:t>
      </w:r>
      <w:r w:rsidRPr="00471705">
        <w:rPr>
          <w:b/>
          <w:sz w:val="32"/>
          <w:lang w:val="ru-RU"/>
        </w:rPr>
        <w:t>Шива</w:t>
      </w:r>
      <w:r w:rsidRPr="00471705">
        <w:rPr>
          <w:rFonts w:hint="eastAsia"/>
          <w:b/>
          <w:sz w:val="32"/>
        </w:rPr>
        <w:t>）</w:t>
      </w:r>
    </w:p>
    <w:p w:rsidR="00362497" w:rsidRDefault="001511FA" w:rsidP="001511FA">
      <w:r>
        <w:rPr>
          <w:noProof/>
        </w:rPr>
        <w:drawing>
          <wp:inline distT="0" distB="0" distL="0" distR="0">
            <wp:extent cx="2093495" cy="3104006"/>
            <wp:effectExtent l="0" t="0" r="2540" b="1270"/>
            <wp:docPr id="5" name="图片 5" descr="https://gips0.baidu.com/it/u=2905402975,551588189&amp;fm=3074&amp;app=3074&amp;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gips0.baidu.com/it/u=2905402975,551588189&amp;fm=3074&amp;app=3074&amp;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0313" cy="3114115"/>
                    </a:xfrm>
                    <a:prstGeom prst="rect">
                      <a:avLst/>
                    </a:prstGeom>
                    <a:noFill/>
                    <a:ln>
                      <a:noFill/>
                    </a:ln>
                  </pic:spPr>
                </pic:pic>
              </a:graphicData>
            </a:graphic>
          </wp:inline>
        </w:drawing>
      </w:r>
    </w:p>
    <w:p w:rsidR="001511FA" w:rsidRDefault="001511FA" w:rsidP="001511FA">
      <w:pPr>
        <w:rPr>
          <w:rFonts w:hint="eastAsia"/>
        </w:rPr>
      </w:pPr>
      <w:r>
        <w:rPr>
          <w:rFonts w:hint="eastAsia"/>
        </w:rPr>
        <w:t>历史背景</w:t>
      </w:r>
    </w:p>
    <w:p w:rsidR="001511FA" w:rsidRDefault="001511FA" w:rsidP="001511FA">
      <w:r>
        <w:rPr>
          <w:rFonts w:hint="eastAsia"/>
        </w:rPr>
        <w:t>希瓦古城位于乌兹别克斯坦西南部的花剌子模州，始建于公元</w:t>
      </w:r>
      <w:r>
        <w:rPr>
          <w:rFonts w:hint="eastAsia"/>
        </w:rPr>
        <w:t>10</w:t>
      </w:r>
      <w:r>
        <w:rPr>
          <w:rFonts w:hint="eastAsia"/>
        </w:rPr>
        <w:t>世纪，</w:t>
      </w:r>
      <w:r>
        <w:rPr>
          <w:rFonts w:hint="eastAsia"/>
        </w:rPr>
        <w:t>是古丝绸之路上重要的商贸与文化枢纽。作为花剌子模帝国的核心城市，</w:t>
      </w:r>
      <w:r>
        <w:rPr>
          <w:rFonts w:hint="eastAsia"/>
        </w:rPr>
        <w:t>希瓦曾是中亚伊斯兰文明的璀璨明珠，被誉为“沙漠中的博物馆”。</w:t>
      </w:r>
      <w:r>
        <w:rPr>
          <w:rFonts w:hint="eastAsia"/>
        </w:rPr>
        <w:t>1990</w:t>
      </w:r>
      <w:r>
        <w:rPr>
          <w:rFonts w:hint="eastAsia"/>
        </w:rPr>
        <w:t>年，希瓦古城内城（伊钦·卡拉）被联合国教科文组织列</w:t>
      </w:r>
      <w:r>
        <w:rPr>
          <w:rFonts w:hint="eastAsia"/>
        </w:rPr>
        <w:lastRenderedPageBreak/>
        <w:t>为世界文化遗产</w:t>
      </w:r>
      <w:r>
        <w:rPr>
          <w:rFonts w:hint="eastAsia"/>
        </w:rPr>
        <w:t>。</w:t>
      </w:r>
    </w:p>
    <w:p w:rsidR="001511FA" w:rsidRDefault="001511FA" w:rsidP="001511FA">
      <w:pPr>
        <w:rPr>
          <w:rFonts w:hint="eastAsia"/>
        </w:rPr>
      </w:pPr>
    </w:p>
    <w:p w:rsidR="001511FA" w:rsidRDefault="001511FA" w:rsidP="001511FA">
      <w:pPr>
        <w:rPr>
          <w:rFonts w:hint="eastAsia"/>
        </w:rPr>
      </w:pPr>
      <w:r>
        <w:rPr>
          <w:rFonts w:hint="eastAsia"/>
        </w:rPr>
        <w:t>主要遗迹</w:t>
      </w:r>
      <w:r w:rsidR="00A20837">
        <w:rPr>
          <w:rFonts w:hint="eastAsia"/>
        </w:rPr>
        <w:t>：</w:t>
      </w:r>
    </w:p>
    <w:p w:rsidR="001511FA" w:rsidRDefault="001511FA" w:rsidP="001511FA">
      <w:pPr>
        <w:rPr>
          <w:rFonts w:hint="eastAsia"/>
        </w:rPr>
      </w:pPr>
      <w:r>
        <w:rPr>
          <w:rFonts w:hint="eastAsia"/>
        </w:rPr>
        <w:t>阿米尔·图拉经学院</w:t>
      </w:r>
    </w:p>
    <w:p w:rsidR="001511FA" w:rsidRDefault="001511FA" w:rsidP="001511FA">
      <w:pPr>
        <w:rPr>
          <w:rFonts w:hint="eastAsia"/>
        </w:rPr>
      </w:pPr>
      <w:r>
        <w:rPr>
          <w:rFonts w:hint="eastAsia"/>
        </w:rPr>
        <w:t>建于</w:t>
      </w:r>
      <w:r>
        <w:rPr>
          <w:rFonts w:hint="eastAsia"/>
        </w:rPr>
        <w:t>18</w:t>
      </w:r>
      <w:r>
        <w:rPr>
          <w:rFonts w:hint="eastAsia"/>
        </w:rPr>
        <w:t>世纪，是希瓦汗国时期的伊斯兰学术中心，以其精美的蓝色瓷砖和几何图案闻名。</w:t>
      </w:r>
    </w:p>
    <w:p w:rsidR="001511FA" w:rsidRDefault="001511FA" w:rsidP="001511FA">
      <w:pPr>
        <w:rPr>
          <w:rFonts w:hint="eastAsia"/>
        </w:rPr>
      </w:pPr>
      <w:r>
        <w:rPr>
          <w:rFonts w:hint="eastAsia"/>
        </w:rPr>
        <w:t>修复前，建筑墙体裂缝达</w:t>
      </w:r>
      <w:r>
        <w:rPr>
          <w:rFonts w:hint="eastAsia"/>
        </w:rPr>
        <w:t>30</w:t>
      </w:r>
      <w:r>
        <w:rPr>
          <w:rFonts w:hint="eastAsia"/>
        </w:rPr>
        <w:t>厘米，地基下沉</w:t>
      </w:r>
      <w:r>
        <w:rPr>
          <w:rFonts w:hint="eastAsia"/>
        </w:rPr>
        <w:t>50</w:t>
      </w:r>
      <w:r>
        <w:rPr>
          <w:rFonts w:hint="eastAsia"/>
        </w:rPr>
        <w:t>厘米，濒临坍塌。</w:t>
      </w:r>
    </w:p>
    <w:p w:rsidR="001511FA" w:rsidRDefault="001511FA" w:rsidP="001511FA"/>
    <w:p w:rsidR="00A20837" w:rsidRDefault="001511FA" w:rsidP="001511FA">
      <w:r>
        <w:rPr>
          <w:rFonts w:hint="eastAsia"/>
        </w:rPr>
        <w:t>哈桑·穆拉德库什别吉清真寺</w:t>
      </w:r>
    </w:p>
    <w:p w:rsidR="001511FA" w:rsidRDefault="001511FA" w:rsidP="001511FA">
      <w:pPr>
        <w:rPr>
          <w:rFonts w:hint="eastAsia"/>
        </w:rPr>
      </w:pPr>
      <w:r>
        <w:rPr>
          <w:rFonts w:hint="eastAsia"/>
        </w:rPr>
        <w:t>18</w:t>
      </w:r>
      <w:r>
        <w:rPr>
          <w:rFonts w:hint="eastAsia"/>
        </w:rPr>
        <w:t>世纪末建造，是希瓦古城内小型清真寺的典型代表，内部装饰极具伊斯兰风格。</w:t>
      </w:r>
    </w:p>
    <w:p w:rsidR="001511FA" w:rsidRDefault="001511FA" w:rsidP="001511FA"/>
    <w:p w:rsidR="00A20837" w:rsidRDefault="001511FA" w:rsidP="001511FA">
      <w:r>
        <w:rPr>
          <w:rFonts w:hint="eastAsia"/>
        </w:rPr>
        <w:t>伊钦·卡拉内城</w:t>
      </w:r>
    </w:p>
    <w:p w:rsidR="001511FA" w:rsidRDefault="001511FA" w:rsidP="001511FA">
      <w:r>
        <w:rPr>
          <w:rFonts w:hint="eastAsia"/>
        </w:rPr>
        <w:t>古城核心区，保留</w:t>
      </w:r>
      <w:r>
        <w:rPr>
          <w:rFonts w:hint="eastAsia"/>
        </w:rPr>
        <w:t>8</w:t>
      </w:r>
      <w:r>
        <w:rPr>
          <w:rFonts w:hint="eastAsia"/>
        </w:rPr>
        <w:t>座清真寺、</w:t>
      </w:r>
      <w:r>
        <w:rPr>
          <w:rFonts w:hint="eastAsia"/>
        </w:rPr>
        <w:t>31</w:t>
      </w:r>
      <w:r>
        <w:rPr>
          <w:rFonts w:hint="eastAsia"/>
        </w:rPr>
        <w:t>座经学院、</w:t>
      </w:r>
      <w:r>
        <w:rPr>
          <w:rFonts w:hint="eastAsia"/>
        </w:rPr>
        <w:t>14</w:t>
      </w:r>
      <w:r>
        <w:rPr>
          <w:rFonts w:hint="eastAsia"/>
        </w:rPr>
        <w:t>座宣礼塔等建筑，完整呈现中亚伊斯兰建筑艺术。</w:t>
      </w:r>
    </w:p>
    <w:p w:rsidR="00A20837" w:rsidRDefault="00A20837" w:rsidP="001511FA"/>
    <w:p w:rsidR="00A20837" w:rsidRDefault="00A20837" w:rsidP="001511FA">
      <w:r>
        <w:rPr>
          <w:rFonts w:hint="eastAsia"/>
        </w:rPr>
        <w:t>非物质遗产：木雕门窗</w:t>
      </w:r>
    </w:p>
    <w:p w:rsidR="00A20837" w:rsidRDefault="00A20837" w:rsidP="001511FA">
      <w:r>
        <w:rPr>
          <w:noProof/>
        </w:rPr>
        <w:drawing>
          <wp:inline distT="0" distB="0" distL="0" distR="0">
            <wp:extent cx="2425567" cy="3233709"/>
            <wp:effectExtent l="0" t="0" r="0" b="5080"/>
            <wp:docPr id="6" name="图片 6" descr="https://pics0.baidu.com/feed/c8177f3e6709c93d5658821fe09298d3d30054ea.jpeg?token=3116304bdb11cb655e1166f7e1ea34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pics0.baidu.com/feed/c8177f3e6709c93d5658821fe09298d3d30054ea.jpeg?token=3116304bdb11cb655e1166f7e1ea345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35099" cy="3246417"/>
                    </a:xfrm>
                    <a:prstGeom prst="rect">
                      <a:avLst/>
                    </a:prstGeom>
                    <a:noFill/>
                    <a:ln>
                      <a:noFill/>
                    </a:ln>
                  </pic:spPr>
                </pic:pic>
              </a:graphicData>
            </a:graphic>
          </wp:inline>
        </w:drawing>
      </w:r>
    </w:p>
    <w:p w:rsidR="00A20837" w:rsidRDefault="00A20837" w:rsidP="001511FA">
      <w:r w:rsidRPr="00A20837">
        <w:rPr>
          <w:rFonts w:hint="eastAsia"/>
        </w:rPr>
        <w:t>希瓦古城的木雕艺术可追溯至</w:t>
      </w:r>
      <w:r w:rsidRPr="00A20837">
        <w:rPr>
          <w:rFonts w:hint="eastAsia"/>
        </w:rPr>
        <w:t>10-12</w:t>
      </w:r>
      <w:r w:rsidRPr="00A20837">
        <w:rPr>
          <w:rFonts w:hint="eastAsia"/>
        </w:rPr>
        <w:t>世纪的花剌子模王朝时期，在</w:t>
      </w:r>
      <w:r w:rsidRPr="00A20837">
        <w:rPr>
          <w:rFonts w:hint="eastAsia"/>
        </w:rPr>
        <w:t>16-19</w:t>
      </w:r>
      <w:r w:rsidRPr="00A20837">
        <w:rPr>
          <w:rFonts w:hint="eastAsia"/>
        </w:rPr>
        <w:t>世纪希瓦汗国时代达到鼎盛。作为丝绸之路上重要的商贸中心，希瓦融合了波斯细密画风格、突厥草原纹样和阿拉伯几何美学，形成了独特的中亚木雕流派。</w:t>
      </w:r>
    </w:p>
    <w:p w:rsidR="00A20837" w:rsidRDefault="00A20837" w:rsidP="00A20837">
      <w:r>
        <w:rPr>
          <w:rFonts w:hint="eastAsia"/>
        </w:rPr>
        <w:t>希瓦木雕保留了丰富的花纹图案，例如</w:t>
      </w:r>
      <w:r>
        <w:rPr>
          <w:rFonts w:hint="eastAsia"/>
        </w:rPr>
        <w:t>伊斯利米</w:t>
      </w:r>
      <w:r>
        <w:rPr>
          <w:rFonts w:hint="eastAsia"/>
        </w:rPr>
        <w:t>，是一种具有</w:t>
      </w:r>
      <w:r>
        <w:rPr>
          <w:rFonts w:hint="eastAsia"/>
        </w:rPr>
        <w:t>波斯风格的卷草纹</w:t>
      </w:r>
      <w:r>
        <w:rPr>
          <w:rFonts w:hint="eastAsia"/>
        </w:rPr>
        <w:t>，常用与</w:t>
      </w:r>
      <w:r>
        <w:rPr>
          <w:rFonts w:hint="eastAsia"/>
        </w:rPr>
        <w:t>宫殿大门框饰</w:t>
      </w:r>
      <w:r>
        <w:rPr>
          <w:rFonts w:hint="eastAsia"/>
        </w:rPr>
        <w:t>；而</w:t>
      </w:r>
      <w:r>
        <w:rPr>
          <w:rFonts w:hint="eastAsia"/>
        </w:rPr>
        <w:t>吉里赫</w:t>
      </w:r>
      <w:r>
        <w:rPr>
          <w:rFonts w:hint="eastAsia"/>
        </w:rPr>
        <w:t>，则是一种</w:t>
      </w:r>
      <w:r>
        <w:rPr>
          <w:rFonts w:hint="eastAsia"/>
        </w:rPr>
        <w:t>几何化的植物藤蔓</w:t>
      </w:r>
      <w:r>
        <w:rPr>
          <w:rFonts w:hint="eastAsia"/>
        </w:rPr>
        <w:t>造型，在清真寺敏拜尔的</w:t>
      </w:r>
      <w:r>
        <w:rPr>
          <w:rFonts w:hint="eastAsia"/>
        </w:rPr>
        <w:t>讲坛</w:t>
      </w:r>
      <w:r>
        <w:rPr>
          <w:rFonts w:hint="eastAsia"/>
        </w:rPr>
        <w:t>上可以</w:t>
      </w:r>
      <w:r w:rsidR="00471705">
        <w:rPr>
          <w:rFonts w:hint="eastAsia"/>
        </w:rPr>
        <w:t>找到；</w:t>
      </w:r>
      <w:r w:rsidR="00471705">
        <w:rPr>
          <w:rFonts w:hint="eastAsia"/>
        </w:rPr>
        <w:t>阿拉伯书法</w:t>
      </w:r>
      <w:r w:rsidR="00471705">
        <w:rPr>
          <w:rFonts w:hint="eastAsia"/>
        </w:rPr>
        <w:t>也是主要的样式之一，主要以</w:t>
      </w:r>
      <w:r w:rsidR="00471705">
        <w:rPr>
          <w:rFonts w:hint="eastAsia"/>
        </w:rPr>
        <w:t>《古兰经》经文雕刻</w:t>
      </w:r>
      <w:r w:rsidR="00471705">
        <w:rPr>
          <w:rFonts w:hint="eastAsia"/>
        </w:rPr>
        <w:t>来装饰</w:t>
      </w:r>
      <w:r w:rsidR="00471705">
        <w:rPr>
          <w:rFonts w:hint="eastAsia"/>
        </w:rPr>
        <w:t>陵墓门楣</w:t>
      </w:r>
      <w:r w:rsidR="00471705">
        <w:rPr>
          <w:rFonts w:hint="eastAsia"/>
        </w:rPr>
        <w:t>。</w:t>
      </w:r>
    </w:p>
    <w:p w:rsidR="00471705" w:rsidRDefault="00471705" w:rsidP="00A20837"/>
    <w:p w:rsidR="00A20837" w:rsidRDefault="00471705" w:rsidP="00471705">
      <w:pPr>
        <w:rPr>
          <w:rFonts w:hint="eastAsia"/>
        </w:rPr>
      </w:pPr>
      <w:r>
        <w:rPr>
          <w:rFonts w:hint="eastAsia"/>
        </w:rPr>
        <w:t>希瓦木雕学校每年培养</w:t>
      </w:r>
      <w:r>
        <w:rPr>
          <w:rFonts w:hint="eastAsia"/>
        </w:rPr>
        <w:t>30</w:t>
      </w:r>
      <w:r>
        <w:rPr>
          <w:rFonts w:hint="eastAsia"/>
        </w:rPr>
        <w:t>名学徒，作品作为国礼赠送给</w:t>
      </w:r>
      <w:r>
        <w:rPr>
          <w:rFonts w:hint="eastAsia"/>
        </w:rPr>
        <w:t>"</w:t>
      </w:r>
      <w:r>
        <w:rPr>
          <w:rFonts w:hint="eastAsia"/>
        </w:rPr>
        <w:t>一带一路</w:t>
      </w:r>
      <w:r>
        <w:rPr>
          <w:rFonts w:hint="eastAsia"/>
        </w:rPr>
        <w:t>"</w:t>
      </w:r>
      <w:r>
        <w:rPr>
          <w:rFonts w:hint="eastAsia"/>
        </w:rPr>
        <w:t>沿线国家。</w:t>
      </w:r>
      <w:r>
        <w:rPr>
          <w:rFonts w:hint="eastAsia"/>
        </w:rPr>
        <w:t>2023</w:t>
      </w:r>
      <w:r>
        <w:rPr>
          <w:rFonts w:hint="eastAsia"/>
        </w:rPr>
        <w:t>年上海进博会上，希瓦木雕大师鲁斯塔姆现场演示将敦煌飞天纹样融入传统吉里赫纹。</w:t>
      </w:r>
      <w:r>
        <w:rPr>
          <w:rFonts w:hint="eastAsia"/>
        </w:rPr>
        <w:t>"</w:t>
      </w:r>
      <w:r>
        <w:rPr>
          <w:rFonts w:hint="eastAsia"/>
        </w:rPr>
        <w:t>每一道刀痕都是历史的密码，我们雕刻的不是木头，是千年文明的对话。</w:t>
      </w:r>
      <w:r>
        <w:rPr>
          <w:rFonts w:hint="eastAsia"/>
        </w:rPr>
        <w:t>"</w:t>
      </w:r>
      <w:r>
        <w:rPr>
          <w:rFonts w:hint="eastAsia"/>
        </w:rPr>
        <w:t>——希瓦非遗木雕传承人</w:t>
      </w:r>
      <w:r>
        <w:rPr>
          <w:rFonts w:hint="eastAsia"/>
        </w:rPr>
        <w:t xml:space="preserve"> </w:t>
      </w:r>
      <w:r>
        <w:rPr>
          <w:rFonts w:hint="eastAsia"/>
        </w:rPr>
        <w:t>卡里莫夫</w:t>
      </w:r>
      <w:r>
        <w:rPr>
          <w:rFonts w:hint="eastAsia"/>
        </w:rPr>
        <w:t>。</w:t>
      </w:r>
      <w:r>
        <w:rPr>
          <w:rFonts w:hint="eastAsia"/>
        </w:rPr>
        <w:t>这些精美木雕不仅是建筑装饰，更是中亚多元文明交汇的立体史书，见证着丝绸之路上的智慧交融。</w:t>
      </w:r>
      <w:r w:rsidR="00A20837">
        <w:rPr>
          <w:rFonts w:hint="eastAsia"/>
        </w:rPr>
        <w:tab/>
      </w:r>
      <w:r w:rsidR="00A20837">
        <w:rPr>
          <w:rFonts w:hint="eastAsia"/>
        </w:rPr>
        <w:tab/>
      </w:r>
    </w:p>
    <w:p w:rsidR="00A20837" w:rsidRDefault="00A20837" w:rsidP="00A20837">
      <w:pPr>
        <w:rPr>
          <w:rFonts w:hint="eastAsia"/>
        </w:rPr>
      </w:pPr>
      <w:r>
        <w:rPr>
          <w:rFonts w:hint="eastAsia"/>
        </w:rPr>
        <w:lastRenderedPageBreak/>
        <w:tab/>
      </w:r>
      <w:r>
        <w:rPr>
          <w:rFonts w:hint="eastAsia"/>
        </w:rPr>
        <w:tab/>
      </w:r>
    </w:p>
    <w:p w:rsidR="00A20837" w:rsidRDefault="00A20837" w:rsidP="00A20837">
      <w:pPr>
        <w:rPr>
          <w:rFonts w:hint="eastAsia"/>
        </w:rPr>
      </w:pPr>
      <w:r>
        <w:rPr>
          <w:rFonts w:hint="eastAsia"/>
        </w:rPr>
        <w:tab/>
      </w:r>
    </w:p>
    <w:p w:rsidR="001511FA" w:rsidRDefault="001511FA" w:rsidP="001511FA"/>
    <w:p w:rsidR="001511FA" w:rsidRDefault="001511FA" w:rsidP="001511FA">
      <w:r>
        <w:rPr>
          <w:rFonts w:hint="eastAsia"/>
        </w:rPr>
        <w:t>中乌联合考古：</w:t>
      </w:r>
    </w:p>
    <w:p w:rsidR="001511FA" w:rsidRDefault="001511FA" w:rsidP="001511FA">
      <w:pPr>
        <w:rPr>
          <w:rFonts w:hint="eastAsia"/>
        </w:rPr>
      </w:pPr>
      <w:r>
        <w:rPr>
          <w:rFonts w:hint="eastAsia"/>
        </w:rPr>
        <w:t>2014</w:t>
      </w:r>
      <w:r>
        <w:rPr>
          <w:rFonts w:hint="eastAsia"/>
        </w:rPr>
        <w:t>年，</w:t>
      </w:r>
      <w:r>
        <w:rPr>
          <w:rFonts w:hint="eastAsia"/>
        </w:rPr>
        <w:t>为了</w:t>
      </w:r>
      <w:r>
        <w:rPr>
          <w:rFonts w:hint="eastAsia"/>
        </w:rPr>
        <w:t>恢复阿米尔·图拉经学院和哈桑清真寺的原貌，同时改善古城基础设施</w:t>
      </w:r>
      <w:r>
        <w:rPr>
          <w:rFonts w:hint="eastAsia"/>
        </w:rPr>
        <w:t>，</w:t>
      </w:r>
      <w:r>
        <w:rPr>
          <w:rFonts w:hint="eastAsia"/>
        </w:rPr>
        <w:t>中乌两国在“一带一路”框架下启动希瓦古城修复项目，由中国文化遗产</w:t>
      </w:r>
      <w:r w:rsidR="00471705">
        <w:rPr>
          <w:rFonts w:hint="eastAsia"/>
        </w:rPr>
        <w:t>；</w:t>
      </w:r>
      <w:r>
        <w:rPr>
          <w:rFonts w:hint="eastAsia"/>
        </w:rPr>
        <w:t>研究院承担。</w:t>
      </w:r>
    </w:p>
    <w:p w:rsidR="001511FA" w:rsidRDefault="001511FA" w:rsidP="001511FA">
      <w:r w:rsidRPr="001511FA">
        <w:rPr>
          <w:rFonts w:hint="eastAsia"/>
        </w:rPr>
        <w:t>希瓦古城的旅游项目是当地的经济支柱。中国文物修复工作队在希瓦古城开展的工作，得到了乌兹别克斯坦社会各界的高度关注，联合国教科文组织驻乌兹别克斯坦代表对中国采取的技术与理念十分认同。</w:t>
      </w:r>
    </w:p>
    <w:p w:rsidR="00A20837" w:rsidRDefault="00A20837" w:rsidP="001511FA">
      <w:pPr>
        <w:rPr>
          <w:rFonts w:hint="eastAsia"/>
        </w:rPr>
      </w:pPr>
      <w:r w:rsidRPr="00A20837">
        <w:rPr>
          <w:rFonts w:hint="eastAsia"/>
        </w:rPr>
        <w:t>中国文物修复团队修复整治后，内城正门区域恢复了昔日的风采，当地已经重新开放，使古城南北轴线再次畅通。</w:t>
      </w:r>
      <w:bookmarkStart w:id="0" w:name="_GoBack"/>
      <w:bookmarkEnd w:id="0"/>
    </w:p>
    <w:p w:rsidR="00471705" w:rsidRPr="00471705" w:rsidRDefault="00471705" w:rsidP="00471705">
      <w:pPr>
        <w:rPr>
          <w:rFonts w:hint="eastAsia"/>
        </w:rPr>
      </w:pPr>
      <w:r>
        <w:rPr>
          <w:rFonts w:hint="eastAsia"/>
        </w:rPr>
        <w:t>同时，在木雕艺术的修复和传承上，</w:t>
      </w:r>
      <w:r>
        <w:rPr>
          <w:rFonts w:hint="eastAsia"/>
        </w:rPr>
        <w:t>中国团队引入三维扫描记录雕刻纹样，协助建立数字纹样库（已收录</w:t>
      </w:r>
      <w:r>
        <w:rPr>
          <w:rFonts w:hint="eastAsia"/>
        </w:rPr>
        <w:t>1200</w:t>
      </w:r>
      <w:r>
        <w:rPr>
          <w:rFonts w:hint="eastAsia"/>
        </w:rPr>
        <w:t>种图案）。</w:t>
      </w:r>
      <w:r>
        <w:rPr>
          <w:rFonts w:hint="eastAsia"/>
        </w:rPr>
        <w:t>并且</w:t>
      </w:r>
      <w:r>
        <w:rPr>
          <w:rFonts w:hint="eastAsia"/>
        </w:rPr>
        <w:t>联合培训当地工匠，复兴传统工具使用（如波斯弧形凿、突厥角尺）。</w:t>
      </w:r>
    </w:p>
    <w:p w:rsidR="00A20837" w:rsidRDefault="00A20837" w:rsidP="001511FA"/>
    <w:p w:rsidR="00A20837" w:rsidRPr="001511FA" w:rsidRDefault="00A20837" w:rsidP="001511FA">
      <w:pPr>
        <w:rPr>
          <w:rFonts w:hint="eastAsia"/>
        </w:rPr>
      </w:pPr>
    </w:p>
    <w:sectPr w:rsidR="00A20837" w:rsidRPr="001511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3A1F" w:rsidRDefault="00643A1F" w:rsidP="00B216CA">
      <w:r>
        <w:separator/>
      </w:r>
    </w:p>
  </w:endnote>
  <w:endnote w:type="continuationSeparator" w:id="0">
    <w:p w:rsidR="00643A1F" w:rsidRDefault="00643A1F" w:rsidP="00B21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3A1F" w:rsidRDefault="00643A1F" w:rsidP="00B216CA">
      <w:r>
        <w:separator/>
      </w:r>
    </w:p>
  </w:footnote>
  <w:footnote w:type="continuationSeparator" w:id="0">
    <w:p w:rsidR="00643A1F" w:rsidRDefault="00643A1F" w:rsidP="00B216C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524457F"/>
    <w:multiLevelType w:val="hybridMultilevel"/>
    <w:tmpl w:val="024A3510"/>
    <w:lvl w:ilvl="0" w:tplc="A964F3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510"/>
    <w:rsid w:val="001511FA"/>
    <w:rsid w:val="0023263F"/>
    <w:rsid w:val="00362497"/>
    <w:rsid w:val="00471705"/>
    <w:rsid w:val="00643A1F"/>
    <w:rsid w:val="00763510"/>
    <w:rsid w:val="008D6EE0"/>
    <w:rsid w:val="0097621A"/>
    <w:rsid w:val="00A20837"/>
    <w:rsid w:val="00B216CA"/>
    <w:rsid w:val="00D34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83F3E5F-91B2-41E5-9E6E-376A1531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216C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216CA"/>
    <w:rPr>
      <w:sz w:val="18"/>
      <w:szCs w:val="18"/>
    </w:rPr>
  </w:style>
  <w:style w:type="paragraph" w:styleId="a4">
    <w:name w:val="footer"/>
    <w:basedOn w:val="a"/>
    <w:link w:val="Char0"/>
    <w:uiPriority w:val="99"/>
    <w:unhideWhenUsed/>
    <w:rsid w:val="00B216CA"/>
    <w:pPr>
      <w:tabs>
        <w:tab w:val="center" w:pos="4153"/>
        <w:tab w:val="right" w:pos="8306"/>
      </w:tabs>
      <w:snapToGrid w:val="0"/>
      <w:jc w:val="left"/>
    </w:pPr>
    <w:rPr>
      <w:sz w:val="18"/>
      <w:szCs w:val="18"/>
    </w:rPr>
  </w:style>
  <w:style w:type="character" w:customStyle="1" w:styleId="Char0">
    <w:name w:val="页脚 Char"/>
    <w:basedOn w:val="a0"/>
    <w:link w:val="a4"/>
    <w:uiPriority w:val="99"/>
    <w:rsid w:val="00B216CA"/>
    <w:rPr>
      <w:sz w:val="18"/>
      <w:szCs w:val="18"/>
    </w:rPr>
  </w:style>
  <w:style w:type="paragraph" w:styleId="a5">
    <w:name w:val="List Paragraph"/>
    <w:basedOn w:val="a"/>
    <w:uiPriority w:val="34"/>
    <w:qFormat/>
    <w:rsid w:val="00D3486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534456">
      <w:bodyDiv w:val="1"/>
      <w:marLeft w:val="0"/>
      <w:marRight w:val="0"/>
      <w:marTop w:val="0"/>
      <w:marBottom w:val="0"/>
      <w:divBdr>
        <w:top w:val="none" w:sz="0" w:space="0" w:color="auto"/>
        <w:left w:val="none" w:sz="0" w:space="0" w:color="auto"/>
        <w:bottom w:val="none" w:sz="0" w:space="0" w:color="auto"/>
        <w:right w:val="none" w:sz="0" w:space="0" w:color="auto"/>
      </w:divBdr>
    </w:div>
    <w:div w:id="169300111">
      <w:bodyDiv w:val="1"/>
      <w:marLeft w:val="0"/>
      <w:marRight w:val="0"/>
      <w:marTop w:val="0"/>
      <w:marBottom w:val="0"/>
      <w:divBdr>
        <w:top w:val="none" w:sz="0" w:space="0" w:color="auto"/>
        <w:left w:val="none" w:sz="0" w:space="0" w:color="auto"/>
        <w:bottom w:val="none" w:sz="0" w:space="0" w:color="auto"/>
        <w:right w:val="none" w:sz="0" w:space="0" w:color="auto"/>
      </w:divBdr>
    </w:div>
    <w:div w:id="468745631">
      <w:bodyDiv w:val="1"/>
      <w:marLeft w:val="0"/>
      <w:marRight w:val="0"/>
      <w:marTop w:val="0"/>
      <w:marBottom w:val="0"/>
      <w:divBdr>
        <w:top w:val="none" w:sz="0" w:space="0" w:color="auto"/>
        <w:left w:val="none" w:sz="0" w:space="0" w:color="auto"/>
        <w:bottom w:val="none" w:sz="0" w:space="0" w:color="auto"/>
        <w:right w:val="none" w:sz="0" w:space="0" w:color="auto"/>
      </w:divBdr>
    </w:div>
    <w:div w:id="468787720">
      <w:bodyDiv w:val="1"/>
      <w:marLeft w:val="0"/>
      <w:marRight w:val="0"/>
      <w:marTop w:val="0"/>
      <w:marBottom w:val="0"/>
      <w:divBdr>
        <w:top w:val="none" w:sz="0" w:space="0" w:color="auto"/>
        <w:left w:val="none" w:sz="0" w:space="0" w:color="auto"/>
        <w:bottom w:val="none" w:sz="0" w:space="0" w:color="auto"/>
        <w:right w:val="none" w:sz="0" w:space="0" w:color="auto"/>
      </w:divBdr>
      <w:divsChild>
        <w:div w:id="13561488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16039783">
      <w:bodyDiv w:val="1"/>
      <w:marLeft w:val="0"/>
      <w:marRight w:val="0"/>
      <w:marTop w:val="0"/>
      <w:marBottom w:val="0"/>
      <w:divBdr>
        <w:top w:val="none" w:sz="0" w:space="0" w:color="auto"/>
        <w:left w:val="none" w:sz="0" w:space="0" w:color="auto"/>
        <w:bottom w:val="none" w:sz="0" w:space="0" w:color="auto"/>
        <w:right w:val="none" w:sz="0" w:space="0" w:color="auto"/>
      </w:divBdr>
    </w:div>
    <w:div w:id="1299917684">
      <w:bodyDiv w:val="1"/>
      <w:marLeft w:val="0"/>
      <w:marRight w:val="0"/>
      <w:marTop w:val="0"/>
      <w:marBottom w:val="0"/>
      <w:divBdr>
        <w:top w:val="none" w:sz="0" w:space="0" w:color="auto"/>
        <w:left w:val="none" w:sz="0" w:space="0" w:color="auto"/>
        <w:bottom w:val="none" w:sz="0" w:space="0" w:color="auto"/>
        <w:right w:val="none" w:sz="0" w:space="0" w:color="auto"/>
      </w:divBdr>
    </w:div>
    <w:div w:id="1343974715">
      <w:bodyDiv w:val="1"/>
      <w:marLeft w:val="0"/>
      <w:marRight w:val="0"/>
      <w:marTop w:val="0"/>
      <w:marBottom w:val="0"/>
      <w:divBdr>
        <w:top w:val="none" w:sz="0" w:space="0" w:color="auto"/>
        <w:left w:val="none" w:sz="0" w:space="0" w:color="auto"/>
        <w:bottom w:val="none" w:sz="0" w:space="0" w:color="auto"/>
        <w:right w:val="none" w:sz="0" w:space="0" w:color="auto"/>
      </w:divBdr>
    </w:div>
    <w:div w:id="1363477023">
      <w:bodyDiv w:val="1"/>
      <w:marLeft w:val="0"/>
      <w:marRight w:val="0"/>
      <w:marTop w:val="0"/>
      <w:marBottom w:val="0"/>
      <w:divBdr>
        <w:top w:val="none" w:sz="0" w:space="0" w:color="auto"/>
        <w:left w:val="none" w:sz="0" w:space="0" w:color="auto"/>
        <w:bottom w:val="none" w:sz="0" w:space="0" w:color="auto"/>
        <w:right w:val="none" w:sz="0" w:space="0" w:color="auto"/>
      </w:divBdr>
      <w:divsChild>
        <w:div w:id="2038462427">
          <w:marLeft w:val="0"/>
          <w:marRight w:val="0"/>
          <w:marTop w:val="100"/>
          <w:marBottom w:val="100"/>
          <w:divBdr>
            <w:top w:val="none" w:sz="0" w:space="0" w:color="auto"/>
            <w:left w:val="none" w:sz="0" w:space="0" w:color="auto"/>
            <w:bottom w:val="none" w:sz="0" w:space="0" w:color="auto"/>
            <w:right w:val="none" w:sz="0" w:space="0" w:color="auto"/>
          </w:divBdr>
          <w:divsChild>
            <w:div w:id="469520716">
              <w:marLeft w:val="0"/>
              <w:marRight w:val="0"/>
              <w:marTop w:val="0"/>
              <w:marBottom w:val="0"/>
              <w:divBdr>
                <w:top w:val="none" w:sz="0" w:space="0" w:color="auto"/>
                <w:left w:val="none" w:sz="0" w:space="0" w:color="auto"/>
                <w:bottom w:val="none" w:sz="0" w:space="0" w:color="auto"/>
                <w:right w:val="none" w:sz="0" w:space="0" w:color="auto"/>
              </w:divBdr>
              <w:divsChild>
                <w:div w:id="139358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351544">
      <w:bodyDiv w:val="1"/>
      <w:marLeft w:val="0"/>
      <w:marRight w:val="0"/>
      <w:marTop w:val="0"/>
      <w:marBottom w:val="0"/>
      <w:divBdr>
        <w:top w:val="none" w:sz="0" w:space="0" w:color="auto"/>
        <w:left w:val="none" w:sz="0" w:space="0" w:color="auto"/>
        <w:bottom w:val="none" w:sz="0" w:space="0" w:color="auto"/>
        <w:right w:val="none" w:sz="0" w:space="0" w:color="auto"/>
      </w:divBdr>
    </w:div>
    <w:div w:id="1848136309">
      <w:bodyDiv w:val="1"/>
      <w:marLeft w:val="0"/>
      <w:marRight w:val="0"/>
      <w:marTop w:val="0"/>
      <w:marBottom w:val="0"/>
      <w:divBdr>
        <w:top w:val="none" w:sz="0" w:space="0" w:color="auto"/>
        <w:left w:val="none" w:sz="0" w:space="0" w:color="auto"/>
        <w:bottom w:val="none" w:sz="0" w:space="0" w:color="auto"/>
        <w:right w:val="none" w:sz="0" w:space="0" w:color="auto"/>
      </w:divBdr>
    </w:div>
    <w:div w:id="203078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5</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4</cp:revision>
  <dcterms:created xsi:type="dcterms:W3CDTF">2025-04-12T06:02:00Z</dcterms:created>
  <dcterms:modified xsi:type="dcterms:W3CDTF">2025-04-12T08:29:00Z</dcterms:modified>
</cp:coreProperties>
</file>