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jq04wnjos7" w:id="0"/>
      <w:bookmarkEnd w:id="0"/>
      <w:r w:rsidDel="00000000" w:rsidR="00000000" w:rsidRPr="00000000">
        <w:rPr>
          <w:b w:val="1"/>
          <w:bCs w:val="1"/>
          <w:rtl w:val="0"/>
        </w:rPr>
        <w:t xml:space="preserve">Rybalko Nikita, 19 godina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78wly7mfg5" w:id="1"/>
      <w:bookmarkEnd w:id="1"/>
      <w:r w:rsidDel="00000000" w:rsidR="00000000" w:rsidRPr="00000000">
        <w:rPr>
          <w:b w:val="1"/>
          <w:bCs w:val="1"/>
          <w:rtl w:val="0"/>
        </w:rPr>
        <w:t xml:space="preserve">Kontakt informacije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Telefon:</w:t>
      </w:r>
      <w:r w:rsidDel="00000000" w:rsidR="00000000" w:rsidRPr="00000000">
        <w:rPr>
          <w:rtl w:val="0"/>
        </w:rPr>
        <w:t xml:space="preserve"> +79955376981 / +381621832912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nikitarybalko897@gmail.com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Lokacija:</w:t>
      </w:r>
      <w:r w:rsidDel="00000000" w:rsidR="00000000" w:rsidRPr="00000000">
        <w:rPr>
          <w:rtl w:val="0"/>
        </w:rPr>
        <w:t xml:space="preserve"> Europe/Belgrade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sv8k5uelt3t" w:id="2"/>
      <w:bookmarkEnd w:id="2"/>
      <w:r w:rsidDel="00000000" w:rsidR="00000000" w:rsidRPr="00000000">
        <w:rPr>
          <w:b w:val="1"/>
          <w:bCs w:val="1"/>
          <w:rtl w:val="0"/>
        </w:rPr>
        <w:t xml:space="preserve">Profesionalni rezime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Iskusan web-dizajner sa veštinama u razvoju softvera, posebno web-platformi, desktop i mobilnih aplikacija. Više od 3 godine iskustva u dizajnu, uključujući rad sa tipografijom, animacijama, prezentacijama i opštom grafikom (posterima).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loh0feee474b" w:id="3"/>
      <w:bookmarkEnd w:id="3"/>
      <w:r w:rsidDel="00000000" w:rsidR="00000000" w:rsidRPr="00000000">
        <w:rPr>
          <w:b w:val="1"/>
          <w:bCs w:val="1"/>
          <w:rtl w:val="0"/>
        </w:rPr>
        <w:t xml:space="preserve">Ključne veštine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Kategorija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Tehnologije i kompetencije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Tehnički 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HTML, CSS, JS, Next.js, Tailwind CSS, Python, n8n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Dizajn 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Figma, Affinity, Google Presentation / PowerPoint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3wcgzsrfgqh" w:id="4"/>
      <w:bookmarkEnd w:id="4"/>
      <w:r w:rsidDel="00000000" w:rsidR="00000000" w:rsidRPr="00000000">
        <w:rPr>
          <w:b w:val="1"/>
          <w:bCs w:val="1"/>
          <w:rtl w:val="0"/>
        </w:rPr>
        <w:t xml:space="preserve">Radno iskustvo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bqm7fyr199g" w:id="5"/>
      <w:bookmarkEnd w:id="5"/>
      <w:r w:rsidDel="00000000" w:rsidR="00000000" w:rsidRPr="00000000">
        <w:rPr>
          <w:b w:val="1"/>
          <w:bCs w:val="1"/>
          <w:rtl w:val="0"/>
        </w:rPr>
        <w:t xml:space="preserve">OROO "Rosijsko Sodružestvo Koledžej" (Rusko udruženje koledža)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odtqqm3syppf" w:id="6"/>
      <w:bookmarkEnd w:id="6"/>
      <w:r w:rsidDel="00000000" w:rsidR="00000000" w:rsidRPr="00000000">
        <w:rPr>
          <w:b w:val="1"/>
          <w:bCs w:val="1"/>
          <w:rtl w:val="0"/>
        </w:rPr>
        <w:t xml:space="preserve">Trajanje: 1 godina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Bavio se razvojem i upravljanjem nacionalnog projekta – platforme za obuku i podizanje kompetencija obrazovnih instituja u informacionom okruženju i radu sa veštačkom inteligencijom. Aktivnosti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Potpuno razvio dizajn platforme u Figmi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Okupio tim programera, preuzeo ulogu menadžera i kontrolora kvaliteta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Pisao Tehničke Zadate za tim i proveravao kvalitet njihovog izvršenja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Rezultati: Tokom rada u RSK (Rosijsko Sodružestvo Koledžej), zajedno sa timom razvio je platformu sa 6 obimnih modula prema zahtevima kompanije. Platforma je dostupna na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rosdk.ru</w:t>
        </w:r>
      </w:hyperlink>
      <w:r w:rsidDel="00000000" w:rsidR="00000000" w:rsidRPr="00000000">
        <w:rPr>
          <w:rtl w:val="0"/>
        </w:rPr>
        <w:t xml:space="preserve"> i mesečno opslužuje više od 3.000 korisnika.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umj5xi21rd" w:id="7"/>
      <w:bookmarkEnd w:id="7"/>
      <w:r w:rsidDel="00000000" w:rsidR="00000000" w:rsidRPr="00000000">
        <w:rPr>
          <w:b w:val="1"/>
          <w:bCs w:val="1"/>
          <w:rtl w:val="0"/>
        </w:rPr>
        <w:t xml:space="preserve">Mochiland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z1fx5iyhska" w:id="8"/>
      <w:bookmarkEnd w:id="8"/>
      <w:r w:rsidDel="00000000" w:rsidR="00000000" w:rsidRPr="00000000">
        <w:rPr>
          <w:b w:val="1"/>
          <w:bCs w:val="1"/>
          <w:rtl w:val="0"/>
        </w:rPr>
        <w:t xml:space="preserve">Trajanje: trenutno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Pomažem kompaniji u razvoju B2B smera, trenutno sa partnerom proširujem klijentsku bazu kompanije zaključivanjem novih ugovora o isporuci proizvoda. U perspektivi sledi razvoj platforme za automatizaciju rada sa klijentima, onlajn protok dokumentacije, sinhronizaciju sa skladištima i proizvodnjom.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Rezultati: Zaključena su 3 ugovora o isporuci.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wc6ry3xwii3" w:id="9"/>
      <w:bookmarkEnd w:id="9"/>
      <w:r w:rsidDel="00000000" w:rsidR="00000000" w:rsidRPr="00000000">
        <w:rPr>
          <w:b w:val="1"/>
          <w:bCs w:val="1"/>
          <w:rtl w:val="0"/>
        </w:rPr>
        <w:t xml:space="preserve">Kafe Oishi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t3kobeyp43jm" w:id="10"/>
      <w:bookmarkEnd w:id="10"/>
      <w:r w:rsidDel="00000000" w:rsidR="00000000" w:rsidRPr="00000000">
        <w:rPr>
          <w:b w:val="1"/>
          <w:bCs w:val="1"/>
          <w:rtl w:val="0"/>
        </w:rPr>
        <w:t xml:space="preserve">Trajanje: trenutno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Bavim se pružanjem pomoći u vođenju posla, ne samo dizajnerskim uslugama, već se dotičem i drugih sfera, kao što su: poboljšanje akcija za privlačenje klijenata, vođenje društvenih mreža, pomoć u organizovanju foto-sesija hrane.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 budućnosti će biti razvijena mobilna aplikacija, sa sistemima dostave, lojalnosti i kreiranja sopstvenih jela.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Rezultati: U ovoj fazi, glavni fokus je na VK zajednici; za mesec dana broj pretplatnika porastao je sa 0 na skoro 200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https://vk.ru/oishi_cafe</w:t>
        </w:r>
      </w:hyperlink>
      <w:r w:rsidDel="00000000" w:rsidR="00000000" w:rsidRPr="00000000">
        <w:rPr>
          <w:rtl w:val="0"/>
        </w:rPr>
        <w:t xml:space="preserve">. Za 20 dana registracije u Yandex.Biznis bilo je više od 250 pregleda objekta.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9t7hh2aojig" w:id="11"/>
      <w:bookmarkEnd w:id="11"/>
      <w:r w:rsidDel="00000000" w:rsidR="00000000" w:rsidRPr="00000000">
        <w:rPr>
          <w:b w:val="1"/>
          <w:bCs w:val="1"/>
          <w:rtl w:val="0"/>
        </w:rPr>
        <w:t xml:space="preserve">EnergyStart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gniuz5ye428r" w:id="12"/>
      <w:bookmarkEnd w:id="12"/>
      <w:r w:rsidDel="00000000" w:rsidR="00000000" w:rsidRPr="00000000">
        <w:rPr>
          <w:b w:val="1"/>
          <w:bCs w:val="1"/>
          <w:rtl w:val="0"/>
        </w:rPr>
        <w:t xml:space="preserve">Trajanje: 1 mesec + tehnička podrška do danas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Kompaniji je bila potrebna transformacija onlajn prisustva: stari sajt-konstruktor nije ulivao poverenje i nije donosio prijave. Razvio sam novi korporativni stil i strukturu sajta, fokusiranu na konverziju i udobnost korisnika. Realizovao sam tehnički deo na Flask + Tailwind CSS, uključujući prilagođeni sistem za upravljanje sadržajem, omogućavajući timu da ažurira vesti bez angažovanja programera.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Rezultat: Potpuni nedostatak prijava zamenjen je stabilnim protokom upita.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https://energystart.ru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v8x9mnar7exv" w:id="13"/>
      <w:bookmarkEnd w:id="13"/>
      <w:r w:rsidDel="00000000" w:rsidR="00000000" w:rsidRPr="00000000">
        <w:rPr>
          <w:b w:val="1"/>
          <w:bCs w:val="1"/>
          <w:rtl w:val="0"/>
        </w:rPr>
        <w:t xml:space="preserve">Obrazovanje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Srednje stručno obrazovanje sa odličnim uspehom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BGTU im. V.Г. Šuhova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Kvalifikacija: Specijalista za informacione sisteme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ol4kce8tdzh0" w:id="14"/>
      <w:bookmarkEnd w:id="14"/>
      <w:r w:rsidDel="00000000" w:rsidR="00000000" w:rsidRPr="00000000">
        <w:rPr>
          <w:b w:val="1"/>
          <w:bCs w:val="1"/>
          <w:rtl w:val="0"/>
        </w:rPr>
        <w:t xml:space="preserve">Dodatne informacije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Jezici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Ruski jezik, maternji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Engleski jezik, početni (A0)</w:t>
      </w:r>
    </w:p>
    <w:sectPr>
      <w:pgSz w:h="16838" w:w="11906" w:orient="portrait"/>
      <w:pgMar w:bottom="1133.8582677165355" w:top="1133.8582677165355" w:left="1417.3228346456694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34343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rFonts w:ascii="Arial" w:cs="Arial" w:eastAsia="Arial" w:hAnsi="Arial"/>
      <w:b w:val="1"/>
      <w:bCs w:val="1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Arial" w:cs="Arial" w:eastAsia="Arial" w:hAnsi="Arial"/>
      <w:b w:val="1"/>
      <w:bCs w:val="1"/>
      <w:color w:val="43434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="360" w:lineRule="auto"/>
    </w:pPr>
    <w:rPr>
      <w:b w:val="1"/>
      <w:bCs w:val="1"/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osdk.ru" TargetMode="External"/><Relationship Id="rId7" Type="http://schemas.openxmlformats.org/officeDocument/2006/relationships/hyperlink" Target="https://vk.ru/oishi_cafe" TargetMode="External"/><Relationship Id="rId8" Type="http://schemas.openxmlformats.org/officeDocument/2006/relationships/hyperlink" Target="https://energystar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