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CEEDD" w14:textId="77777777" w:rsidR="0057471E" w:rsidRDefault="004B1F7B">
      <w:pPr>
        <w:pStyle w:val="BodyText"/>
        <w:ind w:left="111"/>
        <w:rPr>
          <w:rFonts w:ascii="Times New Roman"/>
          <w:sz w:val="20"/>
        </w:rPr>
      </w:pPr>
      <w:r>
        <w:rPr>
          <w:rFonts w:ascii="Times New Roman"/>
          <w:noProof/>
          <w:sz w:val="20"/>
        </w:rPr>
        <mc:AlternateContent>
          <mc:Choice Requires="wps">
            <w:drawing>
              <wp:inline distT="0" distB="0" distL="0" distR="0" wp14:anchorId="37661799" wp14:editId="62A41A67">
                <wp:extent cx="5982970" cy="138430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2970" cy="138430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BB979" w14:textId="77777777" w:rsidR="0057471E" w:rsidRDefault="00D767C3">
                            <w:pPr>
                              <w:ind w:left="573" w:right="577"/>
                              <w:jc w:val="center"/>
                              <w:rPr>
                                <w:rFonts w:ascii="Palatino Linotype"/>
                                <w:sz w:val="48"/>
                              </w:rPr>
                            </w:pPr>
                            <w:r>
                              <w:rPr>
                                <w:rFonts w:ascii="Palatino Linotype"/>
                                <w:sz w:val="48"/>
                              </w:rPr>
                              <w:t>Secure Communications in Unmanned Aerial Vehicle Network</w:t>
                            </w:r>
                          </w:p>
                          <w:p w14:paraId="54175403" w14:textId="77777777" w:rsidR="0057471E" w:rsidRDefault="00D767C3">
                            <w:pPr>
                              <w:spacing w:before="22" w:line="442" w:lineRule="exact"/>
                              <w:ind w:left="2319" w:right="2322"/>
                              <w:jc w:val="center"/>
                              <w:rPr>
                                <w:rFonts w:ascii="Times New Roman"/>
                                <w:i/>
                                <w:sz w:val="28"/>
                              </w:rPr>
                            </w:pPr>
                            <w:r>
                              <w:rPr>
                                <w:rFonts w:ascii="Times New Roman"/>
                                <w:i/>
                                <w:sz w:val="28"/>
                              </w:rPr>
                              <w:t>Dr. Reza Tourani, Dr. Srikanth Gururajan Saint Louis University</w:t>
                            </w:r>
                          </w:p>
                        </w:txbxContent>
                      </wps:txbx>
                      <wps:bodyPr rot="0" vert="horz" wrap="square" lIns="0" tIns="0" rIns="0" bIns="0" anchor="t" anchorCtr="0" upright="1">
                        <a:noAutofit/>
                      </wps:bodyPr>
                    </wps:wsp>
                  </a:graphicData>
                </a:graphic>
              </wp:inline>
            </w:drawing>
          </mc:Choice>
          <mc:Fallback>
            <w:pict>
              <v:shapetype w14:anchorId="37661799" id="_x0000_t202" coordsize="21600,21600" o:spt="202" path="m,l,21600r21600,l21600,xe">
                <v:stroke joinstyle="miter"/>
                <v:path gradientshapeok="t" o:connecttype="rect"/>
              </v:shapetype>
              <v:shape id="Text Box 2" o:spid="_x0000_s1026" type="#_x0000_t202" style="width:471.1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" fillcolor="#fbfbfb" stroked="f">
                <v:path arrowok="t"/>
                <v:textbox inset="0,0,0,0">
                  <w:txbxContent>
                    <w:p w14:paraId="604BB979" w14:textId="77777777" w:rsidR="0057471E" w:rsidRDefault="00D767C3">
                      <w:pPr>
                        <w:ind w:left="573" w:right="577"/>
                        <w:jc w:val="center"/>
                        <w:rPr>
                          <w:rFonts w:ascii="Palatino Linotype"/>
                          <w:sz w:val="48"/>
                        </w:rPr>
                      </w:pPr>
                      <w:r>
                        <w:rPr>
                          <w:rFonts w:ascii="Palatino Linotype"/>
                          <w:sz w:val="48"/>
                        </w:rPr>
                        <w:t>Secure Communications in Unmanned Aerial Vehicle Network</w:t>
                      </w:r>
                    </w:p>
                    <w:p w14:paraId="54175403" w14:textId="77777777" w:rsidR="0057471E" w:rsidRDefault="00D767C3">
                      <w:pPr>
                        <w:spacing w:before="22" w:line="442" w:lineRule="exact"/>
                        <w:ind w:left="2319" w:right="2322"/>
                        <w:jc w:val="center"/>
                        <w:rPr>
                          <w:rFonts w:ascii="Times New Roman"/>
                          <w:i/>
                          <w:sz w:val="28"/>
                        </w:rPr>
                      </w:pPr>
                      <w:r>
                        <w:rPr>
                          <w:rFonts w:ascii="Times New Roman"/>
                          <w:i/>
                          <w:sz w:val="28"/>
                        </w:rPr>
                        <w:t>Dr. Reza Tourani, Dr. Srikanth Gururajan Saint Louis University</w:t>
                      </w:r>
                    </w:p>
                  </w:txbxContent>
                </v:textbox>
                <w10:anchorlock/>
              </v:shape>
            </w:pict>
          </mc:Fallback>
        </mc:AlternateContent>
      </w:r>
    </w:p>
    <w:p w14:paraId="45B4892C" w14:textId="77777777" w:rsidR="0057471E" w:rsidRDefault="0057471E">
      <w:pPr>
        <w:pStyle w:val="BodyText"/>
        <w:spacing w:before="7"/>
        <w:rPr>
          <w:rFonts w:ascii="Times New Roman"/>
          <w:sz w:val="23"/>
        </w:rPr>
      </w:pPr>
    </w:p>
    <w:p w14:paraId="39FF449C" w14:textId="77777777" w:rsidR="0057471E" w:rsidRDefault="00D767C3">
      <w:pPr>
        <w:pStyle w:val="Heading1"/>
        <w:spacing w:before="42"/>
        <w:ind w:right="3095"/>
        <w:jc w:val="center"/>
      </w:pPr>
      <w:r>
        <w:t>ABSTRACT</w:t>
      </w:r>
    </w:p>
    <w:p w14:paraId="10F7F688" w14:textId="77777777" w:rsidR="0057471E" w:rsidRDefault="00D767C3">
      <w:pPr>
        <w:pStyle w:val="BodyText"/>
        <w:spacing w:before="186" w:line="259" w:lineRule="auto"/>
        <w:ind w:left="140" w:right="134" w:firstLine="720"/>
        <w:jc w:val="both"/>
      </w:pPr>
      <w:r>
        <w:t>Recently, Unmanned Autonomous Vehicles (UAVs) have gained extensive attention from both academia and industry. UAVs are a complex system composed of many subsystems, making them a typical target for attackers. In, the intent to secure these UAV’s we propose “</w:t>
      </w:r>
      <w:r w:rsidR="00281C9F">
        <w:t xml:space="preserve">Cipher-text </w:t>
      </w:r>
      <w:r>
        <w:t>Policy Attribute-Based Encryption (CP-ABE)” a promising cryptographic mechanism for fine-grained access control to shared data between UAVs and sub-systems. In our scenario, each UAV system is associated with a list of attributes that reflect his/her role in the system. A special entity called Attribute Authority (AA) generates a public key PK which is shared with all system entities, and generates also users’ private keys SK from their lists of attributes. An entity that wishes to</w:t>
      </w:r>
      <w:r>
        <w:rPr>
          <w:spacing w:val="-11"/>
        </w:rPr>
        <w:t xml:space="preserve"> </w:t>
      </w:r>
      <w:r>
        <w:t>encrypt</w:t>
      </w:r>
      <w:r>
        <w:rPr>
          <w:spacing w:val="-9"/>
        </w:rPr>
        <w:t xml:space="preserve"> </w:t>
      </w:r>
      <w:r>
        <w:t>a</w:t>
      </w:r>
      <w:r>
        <w:rPr>
          <w:spacing w:val="-8"/>
        </w:rPr>
        <w:t xml:space="preserve"> </w:t>
      </w:r>
      <w:r>
        <w:t>message</w:t>
      </w:r>
      <w:r>
        <w:rPr>
          <w:spacing w:val="-8"/>
        </w:rPr>
        <w:t xml:space="preserve"> </w:t>
      </w:r>
      <w:r>
        <w:t>will</w:t>
      </w:r>
      <w:r>
        <w:rPr>
          <w:spacing w:val="-10"/>
        </w:rPr>
        <w:t xml:space="preserve"> </w:t>
      </w:r>
      <w:r>
        <w:t>specify</w:t>
      </w:r>
      <w:r>
        <w:rPr>
          <w:spacing w:val="-11"/>
        </w:rPr>
        <w:t xml:space="preserve"> </w:t>
      </w:r>
      <w:r>
        <w:t>an</w:t>
      </w:r>
      <w:r>
        <w:rPr>
          <w:spacing w:val="-9"/>
        </w:rPr>
        <w:t xml:space="preserve"> </w:t>
      </w:r>
      <w:r>
        <w:t>access</w:t>
      </w:r>
      <w:r>
        <w:rPr>
          <w:spacing w:val="-9"/>
        </w:rPr>
        <w:t xml:space="preserve"> </w:t>
      </w:r>
      <w:r>
        <w:t>policy</w:t>
      </w:r>
      <w:r>
        <w:rPr>
          <w:spacing w:val="-10"/>
        </w:rPr>
        <w:t xml:space="preserve"> </w:t>
      </w:r>
      <w:r>
        <w:t>in</w:t>
      </w:r>
      <w:r>
        <w:rPr>
          <w:spacing w:val="-9"/>
        </w:rPr>
        <w:t xml:space="preserve"> </w:t>
      </w:r>
      <w:r>
        <w:t>the</w:t>
      </w:r>
      <w:r>
        <w:rPr>
          <w:spacing w:val="-3"/>
        </w:rPr>
        <w:t xml:space="preserve"> </w:t>
      </w:r>
      <w:r>
        <w:t>form</w:t>
      </w:r>
      <w:r>
        <w:rPr>
          <w:spacing w:val="-4"/>
        </w:rPr>
        <w:t xml:space="preserve"> </w:t>
      </w:r>
      <w:r>
        <w:t>of</w:t>
      </w:r>
      <w:r>
        <w:rPr>
          <w:spacing w:val="-10"/>
        </w:rPr>
        <w:t xml:space="preserve"> </w:t>
      </w:r>
      <w:r>
        <w:rPr>
          <w:spacing w:val="2"/>
        </w:rPr>
        <w:t>an</w:t>
      </w:r>
      <w:r>
        <w:rPr>
          <w:spacing w:val="-10"/>
        </w:rPr>
        <w:t xml:space="preserve"> </w:t>
      </w:r>
      <w:r>
        <w:t>access</w:t>
      </w:r>
      <w:r>
        <w:rPr>
          <w:spacing w:val="-9"/>
        </w:rPr>
        <w:t xml:space="preserve"> </w:t>
      </w:r>
      <w:r>
        <w:t>tree.</w:t>
      </w:r>
      <w:r>
        <w:rPr>
          <w:spacing w:val="-6"/>
        </w:rPr>
        <w:t xml:space="preserve"> </w:t>
      </w:r>
      <w:r>
        <w:t xml:space="preserve">Attributes list of a UAV that wants to decrypt a </w:t>
      </w:r>
      <w:r w:rsidR="00281C9F">
        <w:t>cipher-text</w:t>
      </w:r>
      <w:r>
        <w:t xml:space="preserve"> must satisfy the access policy to be able to decrypt the message. An access tree is used to describe access policy of an encrypted message. For instance, access policy shown in Figure 1 can be expressed differently </w:t>
      </w:r>
      <w:r>
        <w:rPr>
          <w:spacing w:val="2"/>
        </w:rPr>
        <w:t xml:space="preserve">as </w:t>
      </w:r>
      <w:r>
        <w:t xml:space="preserve">follows: (("Student" OR "Ph. d Student" </w:t>
      </w:r>
      <w:r>
        <w:rPr>
          <w:spacing w:val="2"/>
        </w:rPr>
        <w:t xml:space="preserve">OR </w:t>
      </w:r>
      <w:r>
        <w:t xml:space="preserve">"researcher") AND ("Physics" </w:t>
      </w:r>
      <w:r>
        <w:rPr>
          <w:spacing w:val="2"/>
        </w:rPr>
        <w:t xml:space="preserve">OR </w:t>
      </w:r>
      <w:r>
        <w:t>"Biology")). By employing this mechanism, we achieve hierarchical identity-based broadcast encryption and pseudonym mechanism, all the devices in this system can broadcast encrypted</w:t>
      </w:r>
      <w:r>
        <w:rPr>
          <w:spacing w:val="-17"/>
        </w:rPr>
        <w:t xml:space="preserve"> </w:t>
      </w:r>
      <w:r>
        <w:t>messages</w:t>
      </w:r>
      <w:r>
        <w:rPr>
          <w:spacing w:val="-15"/>
        </w:rPr>
        <w:t xml:space="preserve"> </w:t>
      </w:r>
      <w:r>
        <w:t>anonymously</w:t>
      </w:r>
      <w:r>
        <w:rPr>
          <w:spacing w:val="-18"/>
        </w:rPr>
        <w:t xml:space="preserve"> </w:t>
      </w:r>
      <w:r>
        <w:t>and</w:t>
      </w:r>
      <w:r>
        <w:rPr>
          <w:spacing w:val="-12"/>
        </w:rPr>
        <w:t xml:space="preserve"> </w:t>
      </w:r>
      <w:r>
        <w:t>decrypt</w:t>
      </w:r>
      <w:r>
        <w:rPr>
          <w:spacing w:val="-11"/>
        </w:rPr>
        <w:t xml:space="preserve"> </w:t>
      </w:r>
      <w:r>
        <w:t>the</w:t>
      </w:r>
      <w:r>
        <w:rPr>
          <w:spacing w:val="-15"/>
        </w:rPr>
        <w:t xml:space="preserve"> </w:t>
      </w:r>
      <w:r>
        <w:t>legal</w:t>
      </w:r>
      <w:r>
        <w:rPr>
          <w:spacing w:val="-17"/>
        </w:rPr>
        <w:t xml:space="preserve"> </w:t>
      </w:r>
      <w:r w:rsidR="00281C9F">
        <w:t>cipher-text</w:t>
      </w:r>
      <w:r>
        <w:t>.</w:t>
      </w:r>
      <w:r>
        <w:rPr>
          <w:spacing w:val="-14"/>
        </w:rPr>
        <w:t xml:space="preserve"> </w:t>
      </w:r>
      <w:r>
        <w:t>our</w:t>
      </w:r>
      <w:r>
        <w:rPr>
          <w:spacing w:val="-10"/>
        </w:rPr>
        <w:t xml:space="preserve"> </w:t>
      </w:r>
      <w:r>
        <w:t>proposed</w:t>
      </w:r>
      <w:r>
        <w:rPr>
          <w:spacing w:val="-16"/>
        </w:rPr>
        <w:t xml:space="preserve"> </w:t>
      </w:r>
      <w:r>
        <w:t>scheme satisfies two important security properties of confidentiality and</w:t>
      </w:r>
      <w:r>
        <w:rPr>
          <w:spacing w:val="-12"/>
        </w:rPr>
        <w:t xml:space="preserve"> </w:t>
      </w:r>
      <w:r>
        <w:t>authentication.</w:t>
      </w:r>
    </w:p>
    <w:p w14:paraId="13B97B6D" w14:textId="77777777" w:rsidR="0057471E" w:rsidRDefault="00D767C3">
      <w:pPr>
        <w:pStyle w:val="BodyText"/>
        <w:spacing w:before="11"/>
        <w:rPr>
          <w:sz w:val="16"/>
        </w:rPr>
      </w:pPr>
      <w:r>
        <w:rPr>
          <w:noProof/>
          <w:lang w:bidi="ar-SA"/>
        </w:rPr>
        <w:drawing>
          <wp:anchor distT="0" distB="0" distL="0" distR="0" simplePos="0" relativeHeight="251659264" behindDoc="0" locked="0" layoutInCell="1" allowOverlap="1" wp14:anchorId="4C95C8BE" wp14:editId="29430D5F">
            <wp:simplePos x="0" y="0"/>
            <wp:positionH relativeFrom="page">
              <wp:posOffset>914400</wp:posOffset>
            </wp:positionH>
            <wp:positionV relativeFrom="paragraph">
              <wp:posOffset>155832</wp:posOffset>
            </wp:positionV>
            <wp:extent cx="5399893" cy="17830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99893" cy="1783079"/>
                    </a:xfrm>
                    <a:prstGeom prst="rect">
                      <a:avLst/>
                    </a:prstGeom>
                  </pic:spPr>
                </pic:pic>
              </a:graphicData>
            </a:graphic>
          </wp:anchor>
        </w:drawing>
      </w:r>
    </w:p>
    <w:p w14:paraId="4DC0CB08" w14:textId="77777777" w:rsidR="0057471E" w:rsidRDefault="00D767C3">
      <w:pPr>
        <w:spacing w:before="129"/>
        <w:ind w:left="3099" w:right="3098"/>
        <w:jc w:val="center"/>
        <w:rPr>
          <w:rFonts w:ascii="Times New Roman"/>
        </w:rPr>
      </w:pPr>
      <w:r>
        <w:rPr>
          <w:rFonts w:ascii="Times New Roman"/>
          <w:color w:val="211F1F"/>
        </w:rPr>
        <w:t xml:space="preserve">Figure </w:t>
      </w:r>
      <w:r w:rsidR="00C04979">
        <w:rPr>
          <w:rFonts w:ascii="Times New Roman"/>
          <w:color w:val="211F1F"/>
        </w:rPr>
        <w:t>1: Ex</w:t>
      </w:r>
      <w:r>
        <w:rPr>
          <w:rFonts w:ascii="Times New Roman"/>
          <w:color w:val="211F1F"/>
        </w:rPr>
        <w:t>ample of an Access Tree</w:t>
      </w:r>
    </w:p>
    <w:p w14:paraId="7839C1DA" w14:textId="77777777" w:rsidR="0057471E" w:rsidRDefault="0057471E">
      <w:pPr>
        <w:jc w:val="center"/>
        <w:rPr>
          <w:rFonts w:ascii="Times New Roman"/>
        </w:rPr>
        <w:sectPr w:rsidR="0057471E">
          <w:type w:val="continuous"/>
          <w:pgSz w:w="12240" w:h="15840"/>
          <w:pgMar w:top="1440" w:right="1300" w:bottom="280" w:left="1300" w:header="720" w:footer="720" w:gutter="0"/>
          <w:cols w:space="720"/>
        </w:sectPr>
      </w:pPr>
    </w:p>
    <w:p w14:paraId="5ACEC121" w14:textId="77777777" w:rsidR="0057471E" w:rsidRDefault="00D767C3">
      <w:pPr>
        <w:pStyle w:val="Heading1"/>
        <w:ind w:left="4058"/>
      </w:pPr>
      <w:r>
        <w:lastRenderedPageBreak/>
        <w:t>MOTIVATION</w:t>
      </w:r>
    </w:p>
    <w:p w14:paraId="48D3EF6C" w14:textId="77777777" w:rsidR="0057471E" w:rsidRDefault="0057471E">
      <w:pPr>
        <w:pStyle w:val="BodyText"/>
        <w:spacing w:before="1"/>
        <w:rPr>
          <w:sz w:val="25"/>
        </w:rPr>
      </w:pPr>
    </w:p>
    <w:p w14:paraId="0594D350" w14:textId="77777777" w:rsidR="0057471E" w:rsidRDefault="00D767C3">
      <w:pPr>
        <w:pStyle w:val="BodyText"/>
        <w:ind w:left="140" w:right="139"/>
        <w:jc w:val="both"/>
      </w:pPr>
      <w:proofErr w:type="spellStart"/>
      <w:r>
        <w:t>SkyGrabber</w:t>
      </w:r>
      <w:proofErr w:type="spellEnd"/>
      <w:r>
        <w:t xml:space="preserve"> is an offline satellite internet downloader. </w:t>
      </w:r>
      <w:proofErr w:type="spellStart"/>
      <w:r>
        <w:t>SkyGrabber</w:t>
      </w:r>
      <w:proofErr w:type="spellEnd"/>
      <w:r>
        <w:t xml:space="preserve"> is a simple enough concept:</w:t>
      </w:r>
      <w:r>
        <w:rPr>
          <w:spacing w:val="-7"/>
        </w:rPr>
        <w:t xml:space="preserve"> </w:t>
      </w:r>
      <w:r>
        <w:t>grab</w:t>
      </w:r>
      <w:r>
        <w:rPr>
          <w:spacing w:val="-7"/>
        </w:rPr>
        <w:t xml:space="preserve"> </w:t>
      </w:r>
      <w:r>
        <w:t>the</w:t>
      </w:r>
      <w:r>
        <w:rPr>
          <w:spacing w:val="-4"/>
        </w:rPr>
        <w:t xml:space="preserve"> </w:t>
      </w:r>
      <w:r>
        <w:t>signals</w:t>
      </w:r>
      <w:r>
        <w:rPr>
          <w:spacing w:val="-6"/>
        </w:rPr>
        <w:t xml:space="preserve"> </w:t>
      </w:r>
      <w:r>
        <w:t>that</w:t>
      </w:r>
      <w:r>
        <w:rPr>
          <w:spacing w:val="-1"/>
        </w:rPr>
        <w:t xml:space="preserve"> </w:t>
      </w:r>
      <w:r>
        <w:t>spill</w:t>
      </w:r>
      <w:r>
        <w:rPr>
          <w:spacing w:val="-7"/>
        </w:rPr>
        <w:t xml:space="preserve"> </w:t>
      </w:r>
      <w:r>
        <w:t>from</w:t>
      </w:r>
      <w:r>
        <w:rPr>
          <w:spacing w:val="-10"/>
        </w:rPr>
        <w:t xml:space="preserve"> </w:t>
      </w:r>
      <w:r>
        <w:t>a</w:t>
      </w:r>
      <w:r>
        <w:rPr>
          <w:spacing w:val="-4"/>
        </w:rPr>
        <w:t xml:space="preserve"> </w:t>
      </w:r>
      <w:r>
        <w:t>satellite</w:t>
      </w:r>
      <w:r>
        <w:rPr>
          <w:spacing w:val="-4"/>
        </w:rPr>
        <w:t xml:space="preserve"> </w:t>
      </w:r>
      <w:r>
        <w:t>broadcast</w:t>
      </w:r>
      <w:r>
        <w:rPr>
          <w:spacing w:val="-6"/>
        </w:rPr>
        <w:t xml:space="preserve"> </w:t>
      </w:r>
      <w:r>
        <w:t>(or</w:t>
      </w:r>
      <w:r>
        <w:rPr>
          <w:spacing w:val="-8"/>
        </w:rPr>
        <w:t xml:space="preserve"> </w:t>
      </w:r>
      <w:r>
        <w:t>even</w:t>
      </w:r>
      <w:r>
        <w:rPr>
          <w:spacing w:val="-6"/>
        </w:rPr>
        <w:t xml:space="preserve"> </w:t>
      </w:r>
      <w:r>
        <w:t>narrowcast),</w:t>
      </w:r>
      <w:r>
        <w:rPr>
          <w:spacing w:val="-11"/>
        </w:rPr>
        <w:t xml:space="preserve"> </w:t>
      </w:r>
      <w:r>
        <w:t xml:space="preserve">aimed from a satellite towards a specific location, </w:t>
      </w:r>
      <w:r>
        <w:rPr>
          <w:spacing w:val="2"/>
        </w:rPr>
        <w:t xml:space="preserve">and </w:t>
      </w:r>
      <w:r>
        <w:t xml:space="preserve">turn them into TV feeds you can </w:t>
      </w:r>
      <w:r>
        <w:rPr>
          <w:spacing w:val="2"/>
        </w:rPr>
        <w:t xml:space="preserve">look </w:t>
      </w:r>
      <w:r>
        <w:t>at. Or in simple terms: "You don't need an online internet connection. Just customize your satellite dish to a selected satellite provider and start</w:t>
      </w:r>
      <w:r>
        <w:rPr>
          <w:spacing w:val="-10"/>
        </w:rPr>
        <w:t xml:space="preserve"> </w:t>
      </w:r>
      <w:r>
        <w:t>grabbing."</w:t>
      </w:r>
    </w:p>
    <w:p w14:paraId="397B45B5" w14:textId="77777777" w:rsidR="0057471E" w:rsidRDefault="0057471E">
      <w:pPr>
        <w:pStyle w:val="BodyText"/>
        <w:spacing w:before="1"/>
        <w:rPr>
          <w:sz w:val="23"/>
        </w:rPr>
      </w:pPr>
    </w:p>
    <w:p w14:paraId="492DF995" w14:textId="77777777" w:rsidR="0057471E" w:rsidRDefault="00D767C3">
      <w:pPr>
        <w:pStyle w:val="BodyText"/>
        <w:ind w:left="140" w:right="141"/>
        <w:jc w:val="both"/>
      </w:pPr>
      <w:r>
        <w:t>The US military drones would send their video up to a US military satellite (the "uplink") that</w:t>
      </w:r>
      <w:r>
        <w:rPr>
          <w:spacing w:val="-9"/>
        </w:rPr>
        <w:t xml:space="preserve"> </w:t>
      </w:r>
      <w:r>
        <w:t>cannot</w:t>
      </w:r>
      <w:r>
        <w:rPr>
          <w:spacing w:val="-5"/>
        </w:rPr>
        <w:t xml:space="preserve"> </w:t>
      </w:r>
      <w:r>
        <w:t>be</w:t>
      </w:r>
      <w:r>
        <w:rPr>
          <w:spacing w:val="-3"/>
        </w:rPr>
        <w:t xml:space="preserve"> </w:t>
      </w:r>
      <w:r>
        <w:t>intercepted.</w:t>
      </w:r>
      <w:r>
        <w:rPr>
          <w:spacing w:val="-3"/>
        </w:rPr>
        <w:t xml:space="preserve"> </w:t>
      </w:r>
      <w:r>
        <w:t>The</w:t>
      </w:r>
      <w:r>
        <w:rPr>
          <w:spacing w:val="-4"/>
        </w:rPr>
        <w:t xml:space="preserve"> </w:t>
      </w:r>
      <w:r>
        <w:t>signal</w:t>
      </w:r>
      <w:r>
        <w:rPr>
          <w:spacing w:val="-10"/>
        </w:rPr>
        <w:t xml:space="preserve"> </w:t>
      </w:r>
      <w:r>
        <w:t>would</w:t>
      </w:r>
      <w:r>
        <w:rPr>
          <w:spacing w:val="-6"/>
        </w:rPr>
        <w:t xml:space="preserve"> </w:t>
      </w:r>
      <w:r>
        <w:t>then</w:t>
      </w:r>
      <w:r>
        <w:rPr>
          <w:spacing w:val="-6"/>
        </w:rPr>
        <w:t xml:space="preserve"> </w:t>
      </w:r>
      <w:r>
        <w:t>be</w:t>
      </w:r>
      <w:r>
        <w:rPr>
          <w:spacing w:val="-3"/>
        </w:rPr>
        <w:t xml:space="preserve"> </w:t>
      </w:r>
      <w:r>
        <w:t>beamed</w:t>
      </w:r>
      <w:r>
        <w:rPr>
          <w:spacing w:val="-2"/>
        </w:rPr>
        <w:t xml:space="preserve"> </w:t>
      </w:r>
      <w:r>
        <w:t>by</w:t>
      </w:r>
      <w:r>
        <w:rPr>
          <w:spacing w:val="-7"/>
        </w:rPr>
        <w:t xml:space="preserve"> </w:t>
      </w:r>
      <w:r>
        <w:t>that</w:t>
      </w:r>
      <w:r>
        <w:rPr>
          <w:spacing w:val="-5"/>
        </w:rPr>
        <w:t xml:space="preserve"> </w:t>
      </w:r>
      <w:r>
        <w:t>satellite</w:t>
      </w:r>
      <w:r>
        <w:rPr>
          <w:spacing w:val="-3"/>
        </w:rPr>
        <w:t xml:space="preserve"> </w:t>
      </w:r>
      <w:r>
        <w:t>or</w:t>
      </w:r>
      <w:r>
        <w:rPr>
          <w:spacing w:val="-8"/>
        </w:rPr>
        <w:t xml:space="preserve"> </w:t>
      </w:r>
      <w:r>
        <w:t>a</w:t>
      </w:r>
      <w:r>
        <w:rPr>
          <w:spacing w:val="-4"/>
        </w:rPr>
        <w:t xml:space="preserve"> </w:t>
      </w:r>
      <w:r>
        <w:t>linked one</w:t>
      </w:r>
      <w:r>
        <w:rPr>
          <w:spacing w:val="-3"/>
        </w:rPr>
        <w:t xml:space="preserve"> </w:t>
      </w:r>
      <w:r>
        <w:t>down</w:t>
      </w:r>
      <w:r>
        <w:rPr>
          <w:spacing w:val="-6"/>
        </w:rPr>
        <w:t xml:space="preserve"> </w:t>
      </w:r>
      <w:r>
        <w:t>to</w:t>
      </w:r>
      <w:r>
        <w:rPr>
          <w:spacing w:val="-6"/>
        </w:rPr>
        <w:t xml:space="preserve"> </w:t>
      </w:r>
      <w:r>
        <w:t>the</w:t>
      </w:r>
      <w:r>
        <w:rPr>
          <w:spacing w:val="-7"/>
        </w:rPr>
        <w:t xml:space="preserve"> </w:t>
      </w:r>
      <w:r>
        <w:t>controllers</w:t>
      </w:r>
      <w:r>
        <w:rPr>
          <w:spacing w:val="-8"/>
        </w:rPr>
        <w:t xml:space="preserve"> </w:t>
      </w:r>
      <w:r>
        <w:t>–</w:t>
      </w:r>
      <w:r>
        <w:rPr>
          <w:spacing w:val="-2"/>
        </w:rPr>
        <w:t xml:space="preserve"> </w:t>
      </w:r>
      <w:r>
        <w:t>who</w:t>
      </w:r>
      <w:r>
        <w:rPr>
          <w:spacing w:val="-6"/>
        </w:rPr>
        <w:t xml:space="preserve"> </w:t>
      </w:r>
      <w:r>
        <w:t>might</w:t>
      </w:r>
      <w:r>
        <w:rPr>
          <w:spacing w:val="-3"/>
        </w:rPr>
        <w:t xml:space="preserve"> </w:t>
      </w:r>
      <w:r>
        <w:t>be</w:t>
      </w:r>
      <w:r>
        <w:rPr>
          <w:spacing w:val="-3"/>
        </w:rPr>
        <w:t xml:space="preserve"> </w:t>
      </w:r>
      <w:r>
        <w:t>behind</w:t>
      </w:r>
      <w:r>
        <w:rPr>
          <w:spacing w:val="-9"/>
        </w:rPr>
        <w:t xml:space="preserve"> </w:t>
      </w:r>
      <w:r>
        <w:t>enemy</w:t>
      </w:r>
      <w:r>
        <w:rPr>
          <w:spacing w:val="-6"/>
        </w:rPr>
        <w:t xml:space="preserve"> </w:t>
      </w:r>
      <w:r>
        <w:t>lines.</w:t>
      </w:r>
      <w:r>
        <w:rPr>
          <w:spacing w:val="-1"/>
        </w:rPr>
        <w:t xml:space="preserve"> </w:t>
      </w:r>
      <w:r>
        <w:t>Because</w:t>
      </w:r>
      <w:r>
        <w:rPr>
          <w:spacing w:val="-4"/>
        </w:rPr>
        <w:t xml:space="preserve"> </w:t>
      </w:r>
      <w:r>
        <w:t>that</w:t>
      </w:r>
      <w:r>
        <w:rPr>
          <w:spacing w:val="-3"/>
        </w:rPr>
        <w:t xml:space="preserve"> </w:t>
      </w:r>
      <w:r>
        <w:t>signal</w:t>
      </w:r>
      <w:r>
        <w:rPr>
          <w:spacing w:val="-6"/>
        </w:rPr>
        <w:t xml:space="preserve"> </w:t>
      </w:r>
      <w:r>
        <w:t>was unencrypted, anyone who can tune their satellite dish to the correct frequency and location in the sky could pick up the signal, and decode it. And because any satellite downlink signal spreads a little, the area where it can be picked up is potentially</w:t>
      </w:r>
      <w:r>
        <w:rPr>
          <w:spacing w:val="-29"/>
        </w:rPr>
        <w:t xml:space="preserve"> </w:t>
      </w:r>
      <w:r>
        <w:t>huge.</w:t>
      </w:r>
    </w:p>
    <w:p w14:paraId="03CCB840" w14:textId="77777777" w:rsidR="00A94A65" w:rsidRDefault="00A94A65">
      <w:pPr>
        <w:pStyle w:val="BodyText"/>
        <w:ind w:left="140" w:right="141"/>
        <w:jc w:val="both"/>
      </w:pPr>
    </w:p>
    <w:p w14:paraId="5FC53109" w14:textId="77777777" w:rsidR="00A94A65" w:rsidRDefault="00A94A65" w:rsidP="00C04979">
      <w:pPr>
        <w:pStyle w:val="Heading1"/>
        <w:ind w:left="4058"/>
      </w:pPr>
      <w:r>
        <w:t>IMPLEMENTATION</w:t>
      </w:r>
    </w:p>
    <w:p w14:paraId="2AF7128B" w14:textId="77777777" w:rsidR="002042DF" w:rsidRDefault="002042DF" w:rsidP="002042DF">
      <w:pPr>
        <w:pStyle w:val="BodyText"/>
        <w:spacing w:before="119"/>
        <w:ind w:right="111"/>
        <w:jc w:val="both"/>
        <w:rPr>
          <w:rFonts w:ascii="Palatino Linotype" w:eastAsia="Palatino Linotype" w:hAnsi="Palatino Linotype" w:cs="Palatino Linotype"/>
        </w:rPr>
      </w:pPr>
      <w:r>
        <w:t>W</w:t>
      </w:r>
      <w:r w:rsidR="00A94A65">
        <w:t>e</w:t>
      </w:r>
      <w:r w:rsidR="00A94A65">
        <w:rPr>
          <w:spacing w:val="-6"/>
        </w:rPr>
        <w:t xml:space="preserve"> </w:t>
      </w:r>
      <w:r w:rsidR="00A94A65">
        <w:t>applied and</w:t>
      </w:r>
      <w:r w:rsidR="00A94A65">
        <w:rPr>
          <w:spacing w:val="-6"/>
        </w:rPr>
        <w:t xml:space="preserve"> </w:t>
      </w:r>
      <w:r w:rsidR="00A94A65">
        <w:t>tested</w:t>
      </w:r>
      <w:r w:rsidR="00A94A65">
        <w:rPr>
          <w:spacing w:val="-6"/>
        </w:rPr>
        <w:t xml:space="preserve"> </w:t>
      </w:r>
      <w:r w:rsidR="00A94A65">
        <w:t>a</w:t>
      </w:r>
      <w:r w:rsidR="00A94A65">
        <w:rPr>
          <w:spacing w:val="-6"/>
        </w:rPr>
        <w:t xml:space="preserve"> </w:t>
      </w:r>
      <w:r w:rsidR="00A94A65">
        <w:t>software</w:t>
      </w:r>
      <w:r w:rsidR="00A94A65">
        <w:rPr>
          <w:spacing w:val="-5"/>
        </w:rPr>
        <w:t xml:space="preserve"> </w:t>
      </w:r>
      <w:r w:rsidR="00A94A65">
        <w:t>encryption</w:t>
      </w:r>
      <w:r w:rsidR="00A94A65">
        <w:rPr>
          <w:spacing w:val="-6"/>
        </w:rPr>
        <w:t xml:space="preserve"> </w:t>
      </w:r>
      <w:r w:rsidR="00A94A65">
        <w:t>policy</w:t>
      </w:r>
      <w:r w:rsidR="00A94A65">
        <w:rPr>
          <w:spacing w:val="-6"/>
        </w:rPr>
        <w:t xml:space="preserve"> </w:t>
      </w:r>
      <w:r w:rsidR="00A94A65">
        <w:t>named</w:t>
      </w:r>
      <w:r w:rsidR="00A94A65">
        <w:rPr>
          <w:spacing w:val="-7"/>
        </w:rPr>
        <w:t xml:space="preserve"> </w:t>
      </w:r>
      <w:r w:rsidR="00A94A65">
        <w:t>“</w:t>
      </w:r>
      <w:r w:rsidR="00C04979">
        <w:t>Cipher text</w:t>
      </w:r>
      <w:r w:rsidR="00A94A65">
        <w:t xml:space="preserve">- Policy Attribute-Based Encryption (CP-ABE)” </w:t>
      </w:r>
      <w:r w:rsidR="00281C9F">
        <w:t xml:space="preserve">that yields excellent access control to share data </w:t>
      </w:r>
      <w:r w:rsidR="00C04979">
        <w:t>between UA</w:t>
      </w:r>
      <w:r w:rsidR="004B1F7B">
        <w:t>V</w:t>
      </w:r>
      <w:r w:rsidR="00A94A65">
        <w:t xml:space="preserve"> and its sub-systems. </w:t>
      </w:r>
      <w:r>
        <w:t xml:space="preserve">From our </w:t>
      </w:r>
      <w:r w:rsidR="00A94A65">
        <w:t>approach, each UAS is associated</w:t>
      </w:r>
      <w:r w:rsidR="00A94A65">
        <w:rPr>
          <w:spacing w:val="-8"/>
        </w:rPr>
        <w:t xml:space="preserve"> </w:t>
      </w:r>
      <w:r w:rsidR="00A94A65">
        <w:t>with</w:t>
      </w:r>
      <w:r w:rsidR="00A94A65">
        <w:rPr>
          <w:spacing w:val="-8"/>
        </w:rPr>
        <w:t xml:space="preserve"> </w:t>
      </w:r>
      <w:r w:rsidR="00A94A65">
        <w:t>a</w:t>
      </w:r>
      <w:r w:rsidR="00A94A65">
        <w:rPr>
          <w:spacing w:val="-8"/>
        </w:rPr>
        <w:t xml:space="preserve"> </w:t>
      </w:r>
      <w:r w:rsidR="00A94A65">
        <w:t>list</w:t>
      </w:r>
      <w:r w:rsidR="00A94A65">
        <w:rPr>
          <w:spacing w:val="-7"/>
        </w:rPr>
        <w:t xml:space="preserve"> </w:t>
      </w:r>
      <w:r w:rsidR="00A94A65">
        <w:t>of</w:t>
      </w:r>
      <w:r w:rsidR="00A94A65">
        <w:rPr>
          <w:spacing w:val="-7"/>
        </w:rPr>
        <w:t xml:space="preserve"> </w:t>
      </w:r>
      <w:r w:rsidR="00A94A65">
        <w:t>attributes</w:t>
      </w:r>
      <w:r w:rsidR="00A94A65">
        <w:rPr>
          <w:spacing w:val="-6"/>
        </w:rPr>
        <w:t xml:space="preserve"> </w:t>
      </w:r>
      <w:r w:rsidR="00A94A65">
        <w:t>that</w:t>
      </w:r>
      <w:r w:rsidR="00A94A65">
        <w:rPr>
          <w:spacing w:val="-7"/>
        </w:rPr>
        <w:t xml:space="preserve"> </w:t>
      </w:r>
      <w:r w:rsidR="00A94A65">
        <w:t>reflects</w:t>
      </w:r>
      <w:r w:rsidR="00A94A65">
        <w:rPr>
          <w:spacing w:val="-7"/>
        </w:rPr>
        <w:t xml:space="preserve"> </w:t>
      </w:r>
      <w:r w:rsidR="00A94A65">
        <w:t>its</w:t>
      </w:r>
      <w:r w:rsidR="00A94A65">
        <w:rPr>
          <w:spacing w:val="-7"/>
        </w:rPr>
        <w:t xml:space="preserve"> </w:t>
      </w:r>
      <w:r w:rsidR="00A94A65">
        <w:t>role</w:t>
      </w:r>
      <w:r w:rsidR="00A94A65">
        <w:rPr>
          <w:spacing w:val="-7"/>
        </w:rPr>
        <w:t xml:space="preserve"> </w:t>
      </w:r>
      <w:r w:rsidR="00A94A65">
        <w:t>in</w:t>
      </w:r>
      <w:r w:rsidR="00A94A65">
        <w:rPr>
          <w:spacing w:val="-7"/>
        </w:rPr>
        <w:t xml:space="preserve"> </w:t>
      </w:r>
      <w:r w:rsidR="00A94A65">
        <w:t>the</w:t>
      </w:r>
      <w:r w:rsidR="00A94A65">
        <w:rPr>
          <w:spacing w:val="-7"/>
        </w:rPr>
        <w:t xml:space="preserve"> </w:t>
      </w:r>
      <w:r w:rsidR="00A94A65">
        <w:t>overall</w:t>
      </w:r>
      <w:r w:rsidR="00A94A65">
        <w:rPr>
          <w:spacing w:val="-7"/>
        </w:rPr>
        <w:t xml:space="preserve"> </w:t>
      </w:r>
      <w:r w:rsidR="00A94A65">
        <w:t>system.</w:t>
      </w:r>
      <w:r w:rsidR="00A94A65">
        <w:rPr>
          <w:spacing w:val="-7"/>
        </w:rPr>
        <w:t xml:space="preserve"> </w:t>
      </w:r>
      <w:r w:rsidR="00A94A65">
        <w:t>For</w:t>
      </w:r>
      <w:r w:rsidR="00A94A65">
        <w:rPr>
          <w:spacing w:val="-7"/>
        </w:rPr>
        <w:t xml:space="preserve"> </w:t>
      </w:r>
      <w:r w:rsidR="00A94A65">
        <w:t>instance,</w:t>
      </w:r>
      <w:r w:rsidR="00A94A65">
        <w:rPr>
          <w:spacing w:val="-7"/>
        </w:rPr>
        <w:t xml:space="preserve"> </w:t>
      </w:r>
      <w:r w:rsidR="00A94A65">
        <w:t>key</w:t>
      </w:r>
      <w:r w:rsidR="00A94A65">
        <w:rPr>
          <w:spacing w:val="-7"/>
        </w:rPr>
        <w:t xml:space="preserve"> </w:t>
      </w:r>
      <w:r w:rsidR="00A94A65">
        <w:t>attributes</w:t>
      </w:r>
      <w:r w:rsidR="00A94A65">
        <w:rPr>
          <w:spacing w:val="-6"/>
        </w:rPr>
        <w:t xml:space="preserve"> </w:t>
      </w:r>
      <w:r w:rsidR="00A94A65">
        <w:t>that identify a specific drone could be a drone with an infrared camera, long rage communication link, extra battery, or other unique/distinguishing</w:t>
      </w:r>
      <w:r w:rsidR="00A94A65">
        <w:rPr>
          <w:spacing w:val="-6"/>
        </w:rPr>
        <w:t xml:space="preserve"> </w:t>
      </w:r>
      <w:r w:rsidR="00A94A65">
        <w:t>features.</w:t>
      </w:r>
    </w:p>
    <w:p w14:paraId="638F2407" w14:textId="482D549E" w:rsidR="00A94A65" w:rsidRPr="002042DF" w:rsidRDefault="002042DF" w:rsidP="002042DF">
      <w:pPr>
        <w:pStyle w:val="BodyText"/>
        <w:spacing w:before="119"/>
        <w:ind w:right="111"/>
        <w:jc w:val="both"/>
        <w:rPr>
          <w:rFonts w:ascii="Palatino Linotype" w:eastAsia="Palatino Linotype" w:hAnsi="Palatino Linotype" w:cs="Palatino Linotype"/>
        </w:rPr>
      </w:pPr>
      <w:r>
        <w:t>I</w:t>
      </w:r>
      <w:r w:rsidR="00A94A65">
        <w:t>mplement</w:t>
      </w:r>
      <w:r w:rsidR="00C8012A">
        <w:t>ing</w:t>
      </w:r>
      <w:r w:rsidR="00A94A65">
        <w:t xml:space="preserve"> a centralized compute node (similar in function to an Air Traffic Control tower) that features</w:t>
      </w:r>
      <w:r w:rsidR="00A94A65">
        <w:rPr>
          <w:spacing w:val="-5"/>
        </w:rPr>
        <w:t xml:space="preserve"> </w:t>
      </w:r>
      <w:r w:rsidR="00A94A65">
        <w:t>a</w:t>
      </w:r>
      <w:r w:rsidR="00C8012A">
        <w:t>n</w:t>
      </w:r>
      <w:r w:rsidR="00A94A65">
        <w:rPr>
          <w:spacing w:val="-4"/>
        </w:rPr>
        <w:t xml:space="preserve"> </w:t>
      </w:r>
      <w:r w:rsidR="00A94A65">
        <w:t>authentication</w:t>
      </w:r>
      <w:r w:rsidR="00A94A65">
        <w:rPr>
          <w:spacing w:val="-4"/>
        </w:rPr>
        <w:t xml:space="preserve"> </w:t>
      </w:r>
      <w:r w:rsidR="00A94A65">
        <w:t>server,</w:t>
      </w:r>
      <w:r w:rsidR="00A94A65">
        <w:rPr>
          <w:spacing w:val="-3"/>
        </w:rPr>
        <w:t xml:space="preserve"> </w:t>
      </w:r>
      <w:r w:rsidR="00A94A65">
        <w:t>named</w:t>
      </w:r>
      <w:r w:rsidR="00A94A65">
        <w:rPr>
          <w:spacing w:val="-4"/>
        </w:rPr>
        <w:t xml:space="preserve"> </w:t>
      </w:r>
      <w:r w:rsidR="00A94A65">
        <w:t>Attribute</w:t>
      </w:r>
      <w:r w:rsidR="00A94A65">
        <w:rPr>
          <w:spacing w:val="-4"/>
        </w:rPr>
        <w:t xml:space="preserve"> </w:t>
      </w:r>
      <w:r w:rsidR="00A94A65">
        <w:t>Authority</w:t>
      </w:r>
      <w:r w:rsidR="00A94A65">
        <w:rPr>
          <w:spacing w:val="-4"/>
        </w:rPr>
        <w:t xml:space="preserve"> </w:t>
      </w:r>
      <w:r w:rsidR="00A94A65">
        <w:t>(AA)</w:t>
      </w:r>
      <w:r w:rsidR="00A94A65">
        <w:rPr>
          <w:spacing w:val="-4"/>
        </w:rPr>
        <w:t xml:space="preserve"> </w:t>
      </w:r>
      <w:r w:rsidR="00A94A65">
        <w:t>to</w:t>
      </w:r>
      <w:r w:rsidR="00A94A65">
        <w:rPr>
          <w:spacing w:val="-5"/>
        </w:rPr>
        <w:t xml:space="preserve"> </w:t>
      </w:r>
      <w:r w:rsidR="00A94A65">
        <w:t>generate</w:t>
      </w:r>
      <w:r w:rsidR="00A94A65">
        <w:rPr>
          <w:spacing w:val="-4"/>
        </w:rPr>
        <w:t xml:space="preserve"> </w:t>
      </w:r>
      <w:r w:rsidR="00A94A65">
        <w:t>a</w:t>
      </w:r>
      <w:r w:rsidR="00A94A65">
        <w:rPr>
          <w:spacing w:val="-4"/>
        </w:rPr>
        <w:t xml:space="preserve"> </w:t>
      </w:r>
      <w:r w:rsidR="00281C9F">
        <w:t>Public Key</w:t>
      </w:r>
      <w:r w:rsidR="00A94A65">
        <w:rPr>
          <w:spacing w:val="-4"/>
        </w:rPr>
        <w:t xml:space="preserve"> </w:t>
      </w:r>
      <w:r w:rsidR="00A94A65">
        <w:t>(PK)</w:t>
      </w:r>
      <w:r w:rsidR="00A94A65">
        <w:rPr>
          <w:spacing w:val="-4"/>
        </w:rPr>
        <w:t xml:space="preserve"> </w:t>
      </w:r>
      <w:r w:rsidR="00C04979">
        <w:rPr>
          <w:spacing w:val="-4"/>
        </w:rPr>
        <w:t xml:space="preserve">on instantiation </w:t>
      </w:r>
      <w:r w:rsidR="00A94A65">
        <w:t>which</w:t>
      </w:r>
      <w:r w:rsidR="00A94A65">
        <w:rPr>
          <w:spacing w:val="-4"/>
        </w:rPr>
        <w:t xml:space="preserve"> </w:t>
      </w:r>
      <w:r w:rsidR="00A94A65">
        <w:t xml:space="preserve">is then shared with all members of the system; this server will also generate a drone’s </w:t>
      </w:r>
      <w:r w:rsidR="00281C9F">
        <w:t>Secret Key</w:t>
      </w:r>
      <w:r w:rsidR="00A94A65">
        <w:t xml:space="preserve"> (SK) from lists of</w:t>
      </w:r>
      <w:r w:rsidR="00A94A65">
        <w:rPr>
          <w:spacing w:val="-10"/>
        </w:rPr>
        <w:t xml:space="preserve"> </w:t>
      </w:r>
      <w:r w:rsidR="00A94A65">
        <w:t>attributes that the drone’s shares with server respectively.</w:t>
      </w:r>
      <w:r w:rsidR="00C04979">
        <w:t xml:space="preserve"> Note that master key (MK) is a secrete key generated by Attribute authority (AA) on </w:t>
      </w:r>
      <w:r w:rsidR="00C04979" w:rsidRPr="00B70BE1">
        <w:t>instantiation and is o</w:t>
      </w:r>
      <w:r w:rsidR="00B70BE1" w:rsidRPr="00B70BE1">
        <w:t>ne time process or might chang</w:t>
      </w:r>
      <w:r w:rsidR="00B70BE1">
        <w:t xml:space="preserve">e if </w:t>
      </w:r>
      <w:r w:rsidR="00C04979" w:rsidRPr="00B70BE1">
        <w:t xml:space="preserve">(MK) is compromised. </w:t>
      </w:r>
      <w:r>
        <w:t xml:space="preserve">Similarly, </w:t>
      </w:r>
      <w:r w:rsidR="00C04979" w:rsidRPr="00B70BE1">
        <w:t xml:space="preserve">Public key(PK) is also </w:t>
      </w:r>
      <w:r w:rsidR="00B70BE1" w:rsidRPr="00B70BE1">
        <w:t>a</w:t>
      </w:r>
      <w:r w:rsidR="00C04979" w:rsidRPr="00B70BE1">
        <w:t xml:space="preserve"> one-time instantiation.</w:t>
      </w:r>
    </w:p>
    <w:p w14:paraId="05660FF7" w14:textId="77777777" w:rsidR="00281C9F" w:rsidRDefault="00281C9F" w:rsidP="00281C9F">
      <w:pPr>
        <w:pStyle w:val="BodyText"/>
        <w:ind w:right="141"/>
        <w:jc w:val="both"/>
      </w:pPr>
    </w:p>
    <w:p w14:paraId="377F2E07" w14:textId="77777777" w:rsidR="00A94A65" w:rsidRDefault="00A94A65" w:rsidP="00281C9F">
      <w:pPr>
        <w:pStyle w:val="BodyText"/>
        <w:ind w:right="141"/>
        <w:jc w:val="both"/>
      </w:pPr>
      <w:r>
        <w:t>Functionally,</w:t>
      </w:r>
      <w:r>
        <w:rPr>
          <w:spacing w:val="-8"/>
        </w:rPr>
        <w:t xml:space="preserve"> </w:t>
      </w:r>
      <w:r>
        <w:t>when</w:t>
      </w:r>
      <w:r>
        <w:rPr>
          <w:spacing w:val="-8"/>
        </w:rPr>
        <w:t xml:space="preserve"> </w:t>
      </w:r>
      <w:r>
        <w:t>an</w:t>
      </w:r>
      <w:r>
        <w:rPr>
          <w:spacing w:val="-9"/>
        </w:rPr>
        <w:t xml:space="preserve"> ATC generates secret key specific to drone it share the </w:t>
      </w:r>
      <w:r w:rsidR="00281C9F">
        <w:rPr>
          <w:spacing w:val="-9"/>
        </w:rPr>
        <w:t xml:space="preserve">same along with public key over a secure channel. So, any </w:t>
      </w:r>
      <w:r>
        <w:t>entity</w:t>
      </w:r>
      <w:r>
        <w:rPr>
          <w:spacing w:val="-8"/>
        </w:rPr>
        <w:t xml:space="preserve"> </w:t>
      </w:r>
      <w:r w:rsidR="00857C19">
        <w:t>(UAV</w:t>
      </w:r>
      <w:r>
        <w:t>)</w:t>
      </w:r>
      <w:r>
        <w:rPr>
          <w:spacing w:val="-8"/>
        </w:rPr>
        <w:t xml:space="preserve"> </w:t>
      </w:r>
      <w:r w:rsidR="00281C9F">
        <w:rPr>
          <w:spacing w:val="-8"/>
        </w:rPr>
        <w:t xml:space="preserve">that </w:t>
      </w:r>
      <w:r>
        <w:t>wishes</w:t>
      </w:r>
      <w:r>
        <w:rPr>
          <w:spacing w:val="-7"/>
        </w:rPr>
        <w:t xml:space="preserve"> </w:t>
      </w:r>
      <w:r>
        <w:t>to</w:t>
      </w:r>
      <w:r>
        <w:rPr>
          <w:spacing w:val="-9"/>
        </w:rPr>
        <w:t xml:space="preserve"> </w:t>
      </w:r>
      <w:r>
        <w:t>decrypt</w:t>
      </w:r>
      <w:r>
        <w:rPr>
          <w:spacing w:val="-8"/>
        </w:rPr>
        <w:t xml:space="preserve"> </w:t>
      </w:r>
      <w:r>
        <w:t>the</w:t>
      </w:r>
      <w:r>
        <w:rPr>
          <w:spacing w:val="-10"/>
        </w:rPr>
        <w:t xml:space="preserve"> </w:t>
      </w:r>
      <w:r w:rsidR="00281C9F">
        <w:t>cipher-text</w:t>
      </w:r>
      <w:r w:rsidR="00281C9F">
        <w:rPr>
          <w:spacing w:val="-8"/>
        </w:rPr>
        <w:t xml:space="preserve"> </w:t>
      </w:r>
      <w:r>
        <w:t>must</w:t>
      </w:r>
      <w:r>
        <w:rPr>
          <w:spacing w:val="-8"/>
        </w:rPr>
        <w:t xml:space="preserve"> </w:t>
      </w:r>
      <w:r>
        <w:t>satisfy</w:t>
      </w:r>
      <w:r>
        <w:rPr>
          <w:spacing w:val="-10"/>
        </w:rPr>
        <w:t xml:space="preserve"> </w:t>
      </w:r>
      <w:r>
        <w:t>the</w:t>
      </w:r>
      <w:r>
        <w:rPr>
          <w:spacing w:val="-8"/>
        </w:rPr>
        <w:t xml:space="preserve"> </w:t>
      </w:r>
      <w:r>
        <w:t>access</w:t>
      </w:r>
      <w:r>
        <w:rPr>
          <w:spacing w:val="-9"/>
        </w:rPr>
        <w:t xml:space="preserve"> </w:t>
      </w:r>
      <w:r>
        <w:t>policy</w:t>
      </w:r>
      <w:r>
        <w:rPr>
          <w:spacing w:val="-9"/>
        </w:rPr>
        <w:t xml:space="preserve"> </w:t>
      </w:r>
      <w:r>
        <w:t>to</w:t>
      </w:r>
      <w:r>
        <w:rPr>
          <w:spacing w:val="-9"/>
        </w:rPr>
        <w:t xml:space="preserve"> </w:t>
      </w:r>
      <w:r>
        <w:t>be</w:t>
      </w:r>
      <w:r>
        <w:rPr>
          <w:spacing w:val="-9"/>
        </w:rPr>
        <w:t xml:space="preserve"> </w:t>
      </w:r>
      <w:r w:rsidR="00281C9F">
        <w:t>able to decrypt the</w:t>
      </w:r>
      <w:r>
        <w:rPr>
          <w:spacing w:val="-4"/>
        </w:rPr>
        <w:t xml:space="preserve"> </w:t>
      </w:r>
      <w:r>
        <w:t xml:space="preserve">message. </w:t>
      </w:r>
      <w:r w:rsidR="00281C9F">
        <w:t>And, in addition the drones</w:t>
      </w:r>
      <w:r w:rsidR="00857C19">
        <w:t xml:space="preserve"> or UAV</w:t>
      </w:r>
      <w:r w:rsidR="00C04979">
        <w:t xml:space="preserve"> entity</w:t>
      </w:r>
      <w:r w:rsidR="00281C9F">
        <w:t xml:space="preserve"> should have successfully learnt the public key and it’s secrete key which is required at the time of decoding messages.</w:t>
      </w:r>
    </w:p>
    <w:p w14:paraId="25159E55" w14:textId="77777777" w:rsidR="00281C9F" w:rsidRDefault="00281C9F" w:rsidP="00281C9F">
      <w:pPr>
        <w:pStyle w:val="BodyText"/>
        <w:ind w:right="141"/>
        <w:jc w:val="both"/>
      </w:pPr>
    </w:p>
    <w:p w14:paraId="4967E9E9" w14:textId="77777777" w:rsidR="00C04979" w:rsidRDefault="00C04979" w:rsidP="00C04979">
      <w:pPr>
        <w:pStyle w:val="Heading1"/>
        <w:ind w:left="4058"/>
      </w:pPr>
      <w:r>
        <w:t>TEST BED SETUP</w:t>
      </w:r>
    </w:p>
    <w:p w14:paraId="328570FA" w14:textId="77777777" w:rsidR="00C04979" w:rsidRDefault="00C04979" w:rsidP="00C04979">
      <w:pPr>
        <w:pStyle w:val="BodyText"/>
        <w:spacing w:before="119"/>
        <w:ind w:right="111"/>
        <w:jc w:val="both"/>
        <w:rPr>
          <w:rFonts w:ascii="Palatino Linotype" w:eastAsia="Palatino Linotype" w:hAnsi="Palatino Linotype" w:cs="Palatino Linotype"/>
        </w:rPr>
      </w:pPr>
      <w:r>
        <w:t>Hardware: The</w:t>
      </w:r>
      <w:r w:rsidRPr="00C04979">
        <w:t xml:space="preserve"> </w:t>
      </w:r>
      <w:r w:rsidR="00857C19">
        <w:t>UAV</w:t>
      </w:r>
      <w:r w:rsidRPr="00C04979">
        <w:t xml:space="preserve"> </w:t>
      </w:r>
      <w:r>
        <w:t>platform</w:t>
      </w:r>
      <w:r w:rsidRPr="00C04979">
        <w:t xml:space="preserve"> </w:t>
      </w:r>
      <w:r>
        <w:t>that</w:t>
      </w:r>
      <w:r w:rsidRPr="00C04979">
        <w:t xml:space="preserve"> </w:t>
      </w:r>
      <w:r>
        <w:t>we</w:t>
      </w:r>
      <w:r w:rsidRPr="00C04979">
        <w:t xml:space="preserve"> </w:t>
      </w:r>
      <w:r>
        <w:t>have</w:t>
      </w:r>
      <w:r w:rsidRPr="00C04979">
        <w:t xml:space="preserve"> </w:t>
      </w:r>
      <w:r>
        <w:t>chosen</w:t>
      </w:r>
      <w:r w:rsidRPr="00C04979">
        <w:t xml:space="preserve"> </w:t>
      </w:r>
      <w:r>
        <w:t>to</w:t>
      </w:r>
      <w:r w:rsidRPr="00C04979">
        <w:t xml:space="preserve"> </w:t>
      </w:r>
      <w:r>
        <w:t>conduct</w:t>
      </w:r>
      <w:r w:rsidRPr="00C04979">
        <w:t xml:space="preserve"> </w:t>
      </w:r>
      <w:r>
        <w:t>the</w:t>
      </w:r>
      <w:r w:rsidRPr="00C04979">
        <w:t xml:space="preserve"> </w:t>
      </w:r>
      <w:r>
        <w:t>experiments</w:t>
      </w:r>
      <w:r w:rsidRPr="00C04979">
        <w:t xml:space="preserve"> </w:t>
      </w:r>
      <w:r>
        <w:t>for</w:t>
      </w:r>
      <w:r w:rsidRPr="00C04979">
        <w:t xml:space="preserve"> </w:t>
      </w:r>
      <w:r>
        <w:t>this</w:t>
      </w:r>
      <w:r w:rsidRPr="00C04979">
        <w:t xml:space="preserve"> </w:t>
      </w:r>
      <w:r>
        <w:t>effort</w:t>
      </w:r>
      <w:r w:rsidRPr="00C04979">
        <w:t xml:space="preserve"> </w:t>
      </w:r>
      <w:r>
        <w:t>is</w:t>
      </w:r>
      <w:r w:rsidRPr="00C04979">
        <w:t xml:space="preserve"> </w:t>
      </w:r>
      <w:r>
        <w:t>the</w:t>
      </w:r>
      <w:r w:rsidRPr="00C04979">
        <w:t xml:space="preserve"> </w:t>
      </w:r>
      <w:r>
        <w:t>QAV</w:t>
      </w:r>
      <w:r w:rsidRPr="00C04979">
        <w:t xml:space="preserve"> </w:t>
      </w:r>
      <w:r>
        <w:t>250</w:t>
      </w:r>
      <w:r w:rsidRPr="00C04979">
        <w:t xml:space="preserve"> </w:t>
      </w:r>
      <w:r>
        <w:t xml:space="preserve">quadcopter from </w:t>
      </w:r>
      <w:proofErr w:type="spellStart"/>
      <w:r>
        <w:t>Luminier</w:t>
      </w:r>
      <w:proofErr w:type="spellEnd"/>
      <w:r>
        <w:t xml:space="preserve"> Labs. The QAV 250 is a reliable airframe and as configured has adequate payload capacity and sustain flight for approximately 6 minutes. The fully integrated platform is shown in Figure 2, and some of its specifications are listed in Table</w:t>
      </w:r>
      <w:r>
        <w:rPr>
          <w:spacing w:val="-10"/>
        </w:rPr>
        <w:t xml:space="preserve"> </w:t>
      </w:r>
      <w:r>
        <w:t>1.</w:t>
      </w:r>
    </w:p>
    <w:p w14:paraId="444BFEC9" w14:textId="77777777" w:rsidR="00C04979" w:rsidRDefault="00C04979" w:rsidP="00C04979">
      <w:pPr>
        <w:pStyle w:val="BodyText"/>
        <w:ind w:right="141"/>
      </w:pPr>
    </w:p>
    <w:p w14:paraId="327A484D" w14:textId="77777777" w:rsidR="00C04979" w:rsidRPr="00C04979" w:rsidRDefault="00C04979" w:rsidP="00C04979">
      <w:pPr>
        <w:pStyle w:val="BodyText"/>
        <w:spacing w:before="119"/>
        <w:ind w:right="111"/>
        <w:jc w:val="center"/>
      </w:pPr>
      <w:r w:rsidRPr="00C04979">
        <w:lastRenderedPageBreak/>
        <w:t>Table 1: Specifications of the UAV platform to be used in this effort</w:t>
      </w:r>
    </w:p>
    <w:tbl>
      <w:tblPr>
        <w:tblW w:w="98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0"/>
        <w:gridCol w:w="1822"/>
        <w:gridCol w:w="3487"/>
      </w:tblGrid>
      <w:tr w:rsidR="00C04979" w:rsidRPr="00C04979" w14:paraId="531455C3" w14:textId="77777777" w:rsidTr="00C04979">
        <w:trPr>
          <w:trHeight w:val="357"/>
        </w:trPr>
        <w:tc>
          <w:tcPr>
            <w:tcW w:w="4550" w:type="dxa"/>
            <w:vMerge w:val="restart"/>
            <w:tcBorders>
              <w:top w:val="single" w:sz="4" w:space="0" w:color="000000"/>
              <w:left w:val="nil"/>
              <w:bottom w:val="single" w:sz="4" w:space="0" w:color="000000"/>
              <w:right w:val="single" w:sz="4" w:space="0" w:color="000000"/>
            </w:tcBorders>
          </w:tcPr>
          <w:p w14:paraId="18347F4D" w14:textId="77777777" w:rsidR="00C04979" w:rsidRPr="00C04979" w:rsidRDefault="00C04979" w:rsidP="00C04979">
            <w:pPr>
              <w:pStyle w:val="BodyText"/>
              <w:spacing w:before="119"/>
              <w:ind w:right="111"/>
              <w:jc w:val="both"/>
            </w:pPr>
          </w:p>
          <w:p w14:paraId="310471D5" w14:textId="77777777" w:rsidR="00C04979" w:rsidRPr="00C04979" w:rsidRDefault="00C04979" w:rsidP="00C04979">
            <w:pPr>
              <w:pStyle w:val="BodyText"/>
              <w:spacing w:before="119"/>
              <w:ind w:right="111"/>
              <w:jc w:val="both"/>
            </w:pPr>
          </w:p>
          <w:p w14:paraId="128FCF73" w14:textId="77777777" w:rsidR="00C04979" w:rsidRPr="00C04979" w:rsidRDefault="00C04979" w:rsidP="00C04979">
            <w:pPr>
              <w:pStyle w:val="BodyText"/>
              <w:spacing w:before="119"/>
              <w:ind w:right="111"/>
              <w:jc w:val="both"/>
            </w:pPr>
            <w:r w:rsidRPr="00C04979">
              <w:rPr>
                <w:noProof/>
              </w:rPr>
              <w:drawing>
                <wp:inline distT="0" distB="0" distL="0" distR="0" wp14:anchorId="0C64C204" wp14:editId="1073D864">
                  <wp:extent cx="23241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866900"/>
                          </a:xfrm>
                          <a:prstGeom prst="rect">
                            <a:avLst/>
                          </a:prstGeom>
                          <a:noFill/>
                          <a:ln>
                            <a:noFill/>
                          </a:ln>
                        </pic:spPr>
                      </pic:pic>
                    </a:graphicData>
                  </a:graphic>
                </wp:inline>
              </w:drawing>
            </w:r>
          </w:p>
          <w:p w14:paraId="321624CD" w14:textId="77777777" w:rsidR="00C04979" w:rsidRPr="00C04979" w:rsidRDefault="00C04979" w:rsidP="00C04979">
            <w:pPr>
              <w:pStyle w:val="BodyText"/>
              <w:spacing w:before="119"/>
              <w:ind w:right="111"/>
              <w:jc w:val="both"/>
            </w:pPr>
            <w:r w:rsidRPr="00C04979">
              <w:t>Figure 2: QAV 250 UAV</w:t>
            </w:r>
          </w:p>
        </w:tc>
        <w:tc>
          <w:tcPr>
            <w:tcW w:w="1822" w:type="dxa"/>
            <w:tcBorders>
              <w:top w:val="single" w:sz="4" w:space="0" w:color="000000"/>
              <w:left w:val="single" w:sz="4" w:space="0" w:color="000000"/>
              <w:bottom w:val="single" w:sz="4" w:space="0" w:color="000000"/>
              <w:right w:val="single" w:sz="4" w:space="0" w:color="000000"/>
            </w:tcBorders>
            <w:hideMark/>
          </w:tcPr>
          <w:p w14:paraId="168EA4E4" w14:textId="77777777" w:rsidR="00C04979" w:rsidRPr="00C04979" w:rsidRDefault="00C04979" w:rsidP="00C04979">
            <w:pPr>
              <w:pStyle w:val="BodyText"/>
              <w:spacing w:before="119"/>
              <w:ind w:right="111"/>
              <w:jc w:val="both"/>
            </w:pPr>
            <w:r w:rsidRPr="00C04979">
              <w:t>Parameter</w:t>
            </w:r>
          </w:p>
        </w:tc>
        <w:tc>
          <w:tcPr>
            <w:tcW w:w="3487" w:type="dxa"/>
            <w:tcBorders>
              <w:top w:val="single" w:sz="4" w:space="0" w:color="000000"/>
              <w:left w:val="single" w:sz="4" w:space="0" w:color="000000"/>
              <w:bottom w:val="single" w:sz="4" w:space="0" w:color="000000"/>
              <w:right w:val="single" w:sz="4" w:space="0" w:color="000000"/>
            </w:tcBorders>
            <w:hideMark/>
          </w:tcPr>
          <w:p w14:paraId="79587F30" w14:textId="77777777" w:rsidR="00C04979" w:rsidRPr="00C04979" w:rsidRDefault="00C04979" w:rsidP="00C04979">
            <w:pPr>
              <w:pStyle w:val="BodyText"/>
              <w:spacing w:before="119"/>
              <w:ind w:right="111"/>
              <w:jc w:val="both"/>
            </w:pPr>
            <w:r w:rsidRPr="00C04979">
              <w:t>Description</w:t>
            </w:r>
          </w:p>
        </w:tc>
      </w:tr>
      <w:tr w:rsidR="00C04979" w:rsidRPr="00C04979" w14:paraId="5280A387" w14:textId="77777777" w:rsidTr="00C04979">
        <w:trPr>
          <w:trHeight w:val="362"/>
        </w:trPr>
        <w:tc>
          <w:tcPr>
            <w:tcW w:w="4550" w:type="dxa"/>
            <w:vMerge/>
            <w:tcBorders>
              <w:top w:val="single" w:sz="4" w:space="0" w:color="000000"/>
              <w:left w:val="nil"/>
              <w:bottom w:val="single" w:sz="4" w:space="0" w:color="000000"/>
              <w:right w:val="single" w:sz="4" w:space="0" w:color="000000"/>
            </w:tcBorders>
            <w:vAlign w:val="center"/>
            <w:hideMark/>
          </w:tcPr>
          <w:p w14:paraId="4E2B0776"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63CA09BD" w14:textId="77777777" w:rsidR="00C04979" w:rsidRPr="00C04979" w:rsidRDefault="00C04979" w:rsidP="00C04979">
            <w:pPr>
              <w:pStyle w:val="BodyText"/>
              <w:spacing w:before="119"/>
              <w:ind w:right="111"/>
              <w:jc w:val="both"/>
            </w:pPr>
            <w:r w:rsidRPr="00C04979">
              <w:t>Airframe</w:t>
            </w:r>
          </w:p>
        </w:tc>
        <w:tc>
          <w:tcPr>
            <w:tcW w:w="3487" w:type="dxa"/>
            <w:tcBorders>
              <w:top w:val="single" w:sz="4" w:space="0" w:color="000000"/>
              <w:left w:val="single" w:sz="4" w:space="0" w:color="000000"/>
              <w:bottom w:val="single" w:sz="4" w:space="0" w:color="000000"/>
              <w:right w:val="single" w:sz="4" w:space="0" w:color="000000"/>
            </w:tcBorders>
            <w:hideMark/>
          </w:tcPr>
          <w:p w14:paraId="58E489A0" w14:textId="77777777" w:rsidR="00C04979" w:rsidRPr="00C04979" w:rsidRDefault="00C04979" w:rsidP="00C04979">
            <w:pPr>
              <w:pStyle w:val="BodyText"/>
              <w:spacing w:before="119"/>
              <w:ind w:right="111"/>
              <w:jc w:val="both"/>
            </w:pPr>
            <w:proofErr w:type="spellStart"/>
            <w:r w:rsidRPr="00C04979">
              <w:t>Lumenier</w:t>
            </w:r>
            <w:proofErr w:type="spellEnd"/>
            <w:r w:rsidRPr="00C04979">
              <w:t xml:space="preserve"> QAV 250</w:t>
            </w:r>
          </w:p>
        </w:tc>
      </w:tr>
      <w:tr w:rsidR="00C04979" w:rsidRPr="00C04979" w14:paraId="21D33061" w14:textId="77777777" w:rsidTr="00C04979">
        <w:trPr>
          <w:trHeight w:val="602"/>
        </w:trPr>
        <w:tc>
          <w:tcPr>
            <w:tcW w:w="4550" w:type="dxa"/>
            <w:vMerge/>
            <w:tcBorders>
              <w:top w:val="single" w:sz="4" w:space="0" w:color="000000"/>
              <w:left w:val="nil"/>
              <w:bottom w:val="single" w:sz="4" w:space="0" w:color="000000"/>
              <w:right w:val="single" w:sz="4" w:space="0" w:color="000000"/>
            </w:tcBorders>
            <w:vAlign w:val="center"/>
            <w:hideMark/>
          </w:tcPr>
          <w:p w14:paraId="2C0E5B2B"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3DCC5464" w14:textId="77777777" w:rsidR="00C04979" w:rsidRPr="00C04979" w:rsidRDefault="00C04979" w:rsidP="00C04979">
            <w:pPr>
              <w:pStyle w:val="BodyText"/>
              <w:spacing w:before="119"/>
              <w:ind w:right="111"/>
              <w:jc w:val="both"/>
            </w:pPr>
            <w:r>
              <w:t>Motors &amp;</w:t>
            </w:r>
            <w:r w:rsidRPr="00C04979">
              <w:t xml:space="preserve"> Prop.</w:t>
            </w:r>
          </w:p>
        </w:tc>
        <w:tc>
          <w:tcPr>
            <w:tcW w:w="3487" w:type="dxa"/>
            <w:tcBorders>
              <w:top w:val="single" w:sz="4" w:space="0" w:color="000000"/>
              <w:left w:val="single" w:sz="4" w:space="0" w:color="000000"/>
              <w:bottom w:val="single" w:sz="4" w:space="0" w:color="000000"/>
              <w:right w:val="single" w:sz="4" w:space="0" w:color="000000"/>
            </w:tcBorders>
            <w:hideMark/>
          </w:tcPr>
          <w:p w14:paraId="62CE5D03" w14:textId="77777777" w:rsidR="00C04979" w:rsidRPr="00C04979" w:rsidRDefault="00C04979" w:rsidP="00C04979">
            <w:pPr>
              <w:pStyle w:val="BodyText"/>
              <w:spacing w:before="119"/>
              <w:ind w:right="111"/>
              <w:jc w:val="both"/>
            </w:pPr>
            <w:r w:rsidRPr="00C04979">
              <w:t xml:space="preserve">4x </w:t>
            </w:r>
            <w:proofErr w:type="spellStart"/>
            <w:r w:rsidRPr="00C04979">
              <w:t>Lumenier</w:t>
            </w:r>
            <w:proofErr w:type="spellEnd"/>
            <w:r w:rsidRPr="00C04979">
              <w:t xml:space="preserve"> RX1806-14 2300kv, </w:t>
            </w:r>
            <w:proofErr w:type="spellStart"/>
            <w:r w:rsidRPr="00C04979">
              <w:t>Gemfan</w:t>
            </w:r>
            <w:proofErr w:type="spellEnd"/>
            <w:r w:rsidRPr="00C04979">
              <w:t xml:space="preserve"> 5x3</w:t>
            </w:r>
          </w:p>
        </w:tc>
      </w:tr>
      <w:tr w:rsidR="00C04979" w:rsidRPr="00C04979" w14:paraId="5404F142" w14:textId="77777777" w:rsidTr="00C04979">
        <w:trPr>
          <w:trHeight w:val="607"/>
        </w:trPr>
        <w:tc>
          <w:tcPr>
            <w:tcW w:w="4550" w:type="dxa"/>
            <w:vMerge/>
            <w:tcBorders>
              <w:top w:val="single" w:sz="4" w:space="0" w:color="000000"/>
              <w:left w:val="nil"/>
              <w:bottom w:val="single" w:sz="4" w:space="0" w:color="000000"/>
              <w:right w:val="single" w:sz="4" w:space="0" w:color="000000"/>
            </w:tcBorders>
            <w:vAlign w:val="center"/>
            <w:hideMark/>
          </w:tcPr>
          <w:p w14:paraId="3DF3CF7B"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4D6B7E25" w14:textId="77777777" w:rsidR="00C04979" w:rsidRPr="00C04979" w:rsidRDefault="00C04979" w:rsidP="00C04979">
            <w:pPr>
              <w:pStyle w:val="BodyText"/>
              <w:spacing w:before="119"/>
              <w:ind w:right="111"/>
              <w:jc w:val="both"/>
            </w:pPr>
            <w:r w:rsidRPr="00C04979">
              <w:t>Onboard Computing</w:t>
            </w:r>
          </w:p>
        </w:tc>
        <w:tc>
          <w:tcPr>
            <w:tcW w:w="3487" w:type="dxa"/>
            <w:tcBorders>
              <w:top w:val="single" w:sz="4" w:space="0" w:color="000000"/>
              <w:left w:val="single" w:sz="4" w:space="0" w:color="000000"/>
              <w:bottom w:val="single" w:sz="4" w:space="0" w:color="000000"/>
              <w:right w:val="single" w:sz="4" w:space="0" w:color="000000"/>
            </w:tcBorders>
            <w:hideMark/>
          </w:tcPr>
          <w:p w14:paraId="2FD330D4" w14:textId="77777777" w:rsidR="00C04979" w:rsidRPr="00C04979" w:rsidRDefault="00C04979" w:rsidP="00C04979">
            <w:pPr>
              <w:pStyle w:val="BodyText"/>
              <w:spacing w:before="119"/>
              <w:ind w:right="111"/>
              <w:jc w:val="both"/>
            </w:pPr>
            <w:r w:rsidRPr="00C04979">
              <w:t>Raspberry Pi 4 SBC or equivalent</w:t>
            </w:r>
          </w:p>
        </w:tc>
      </w:tr>
      <w:tr w:rsidR="00C04979" w:rsidRPr="00C04979" w14:paraId="58233DBD" w14:textId="77777777" w:rsidTr="00C04979">
        <w:trPr>
          <w:trHeight w:val="602"/>
        </w:trPr>
        <w:tc>
          <w:tcPr>
            <w:tcW w:w="4550" w:type="dxa"/>
            <w:vMerge/>
            <w:tcBorders>
              <w:top w:val="single" w:sz="4" w:space="0" w:color="000000"/>
              <w:left w:val="nil"/>
              <w:bottom w:val="single" w:sz="4" w:space="0" w:color="000000"/>
              <w:right w:val="single" w:sz="4" w:space="0" w:color="000000"/>
            </w:tcBorders>
            <w:vAlign w:val="center"/>
            <w:hideMark/>
          </w:tcPr>
          <w:p w14:paraId="5CA84C50"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3F848303" w14:textId="77777777" w:rsidR="00C04979" w:rsidRPr="00C04979" w:rsidRDefault="00C04979" w:rsidP="00C04979">
            <w:pPr>
              <w:pStyle w:val="BodyText"/>
              <w:spacing w:before="119"/>
              <w:ind w:right="111"/>
              <w:jc w:val="both"/>
            </w:pPr>
            <w:r w:rsidRPr="00C04979">
              <w:t>ESC</w:t>
            </w:r>
          </w:p>
        </w:tc>
        <w:tc>
          <w:tcPr>
            <w:tcW w:w="3487" w:type="dxa"/>
            <w:tcBorders>
              <w:top w:val="single" w:sz="4" w:space="0" w:color="000000"/>
              <w:left w:val="single" w:sz="4" w:space="0" w:color="000000"/>
              <w:bottom w:val="single" w:sz="4" w:space="0" w:color="000000"/>
              <w:right w:val="single" w:sz="4" w:space="0" w:color="000000"/>
            </w:tcBorders>
            <w:hideMark/>
          </w:tcPr>
          <w:p w14:paraId="59A2DDC9" w14:textId="77777777" w:rsidR="00C04979" w:rsidRPr="00C04979" w:rsidRDefault="00C04979" w:rsidP="00C04979">
            <w:pPr>
              <w:pStyle w:val="BodyText"/>
              <w:spacing w:before="119"/>
              <w:ind w:right="111"/>
              <w:jc w:val="both"/>
            </w:pPr>
            <w:proofErr w:type="spellStart"/>
            <w:r w:rsidRPr="00C04979">
              <w:t>Lumenier</w:t>
            </w:r>
            <w:proofErr w:type="spellEnd"/>
            <w:r w:rsidRPr="00C04979">
              <w:t xml:space="preserve"> Mini 20A ESC with </w:t>
            </w:r>
            <w:proofErr w:type="spellStart"/>
            <w:r w:rsidRPr="00C04979">
              <w:t>SimonK</w:t>
            </w:r>
            <w:proofErr w:type="spellEnd"/>
            <w:r w:rsidRPr="00C04979">
              <w:t xml:space="preserve"> </w:t>
            </w:r>
            <w:proofErr w:type="spellStart"/>
            <w:r w:rsidRPr="00C04979">
              <w:t>AutoShot</w:t>
            </w:r>
            <w:proofErr w:type="spellEnd"/>
            <w:r w:rsidRPr="00C04979">
              <w:t>, 5V/1A BEC (2-4s)</w:t>
            </w:r>
          </w:p>
        </w:tc>
      </w:tr>
      <w:tr w:rsidR="00C04979" w:rsidRPr="00C04979" w14:paraId="218E5204" w14:textId="77777777" w:rsidTr="00C04979">
        <w:trPr>
          <w:trHeight w:val="357"/>
        </w:trPr>
        <w:tc>
          <w:tcPr>
            <w:tcW w:w="4550" w:type="dxa"/>
            <w:vMerge/>
            <w:tcBorders>
              <w:top w:val="single" w:sz="4" w:space="0" w:color="000000"/>
              <w:left w:val="nil"/>
              <w:bottom w:val="single" w:sz="4" w:space="0" w:color="000000"/>
              <w:right w:val="single" w:sz="4" w:space="0" w:color="000000"/>
            </w:tcBorders>
            <w:vAlign w:val="center"/>
            <w:hideMark/>
          </w:tcPr>
          <w:p w14:paraId="5B044DB5"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4F25EE9F" w14:textId="77777777" w:rsidR="00C04979" w:rsidRPr="00C04979" w:rsidRDefault="00C04979" w:rsidP="00C04979">
            <w:pPr>
              <w:pStyle w:val="BodyText"/>
              <w:spacing w:before="119"/>
              <w:ind w:right="111"/>
              <w:jc w:val="both"/>
            </w:pPr>
            <w:r w:rsidRPr="00C04979">
              <w:t>Battery</w:t>
            </w:r>
          </w:p>
        </w:tc>
        <w:tc>
          <w:tcPr>
            <w:tcW w:w="3487" w:type="dxa"/>
            <w:tcBorders>
              <w:top w:val="single" w:sz="4" w:space="0" w:color="000000"/>
              <w:left w:val="single" w:sz="4" w:space="0" w:color="000000"/>
              <w:bottom w:val="single" w:sz="4" w:space="0" w:color="000000"/>
              <w:right w:val="single" w:sz="4" w:space="0" w:color="000000"/>
            </w:tcBorders>
            <w:hideMark/>
          </w:tcPr>
          <w:p w14:paraId="7D4029BE" w14:textId="77777777" w:rsidR="00C04979" w:rsidRPr="00C04979" w:rsidRDefault="00C04979" w:rsidP="00C04979">
            <w:pPr>
              <w:pStyle w:val="BodyText"/>
              <w:spacing w:before="119"/>
              <w:ind w:right="111"/>
              <w:jc w:val="both"/>
            </w:pPr>
            <w:r w:rsidRPr="00C04979">
              <w:t>1300mAh, @11.1v (3S LiPo)</w:t>
            </w:r>
          </w:p>
        </w:tc>
      </w:tr>
      <w:tr w:rsidR="00C04979" w:rsidRPr="00C04979" w14:paraId="695530A5" w14:textId="77777777" w:rsidTr="00C04979">
        <w:trPr>
          <w:trHeight w:val="362"/>
        </w:trPr>
        <w:tc>
          <w:tcPr>
            <w:tcW w:w="4550" w:type="dxa"/>
            <w:vMerge/>
            <w:tcBorders>
              <w:top w:val="single" w:sz="4" w:space="0" w:color="000000"/>
              <w:left w:val="nil"/>
              <w:bottom w:val="single" w:sz="4" w:space="0" w:color="000000"/>
              <w:right w:val="single" w:sz="4" w:space="0" w:color="000000"/>
            </w:tcBorders>
            <w:vAlign w:val="center"/>
            <w:hideMark/>
          </w:tcPr>
          <w:p w14:paraId="6BED1DD2"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029DEE3D" w14:textId="77777777" w:rsidR="00C04979" w:rsidRPr="00C04979" w:rsidRDefault="00C04979" w:rsidP="00C04979">
            <w:pPr>
              <w:pStyle w:val="BodyText"/>
              <w:spacing w:before="119"/>
              <w:ind w:right="111"/>
              <w:jc w:val="both"/>
            </w:pPr>
            <w:r w:rsidRPr="00C04979">
              <w:t>Endurance</w:t>
            </w:r>
          </w:p>
        </w:tc>
        <w:tc>
          <w:tcPr>
            <w:tcW w:w="3487" w:type="dxa"/>
            <w:tcBorders>
              <w:top w:val="single" w:sz="4" w:space="0" w:color="000000"/>
              <w:left w:val="single" w:sz="4" w:space="0" w:color="000000"/>
              <w:bottom w:val="single" w:sz="4" w:space="0" w:color="000000"/>
              <w:right w:val="single" w:sz="4" w:space="0" w:color="000000"/>
            </w:tcBorders>
            <w:hideMark/>
          </w:tcPr>
          <w:p w14:paraId="7FC951D4" w14:textId="77777777" w:rsidR="00C04979" w:rsidRPr="00C04979" w:rsidRDefault="00C04979" w:rsidP="00C04979">
            <w:pPr>
              <w:pStyle w:val="BodyText"/>
              <w:spacing w:before="119"/>
              <w:ind w:right="111"/>
              <w:jc w:val="both"/>
            </w:pPr>
            <w:r w:rsidRPr="00C04979">
              <w:t>Minimum: ~3 min, Max: ~8 min</w:t>
            </w:r>
          </w:p>
        </w:tc>
      </w:tr>
      <w:tr w:rsidR="00C04979" w:rsidRPr="00C04979" w14:paraId="75B5AA31" w14:textId="77777777" w:rsidTr="00C04979">
        <w:trPr>
          <w:trHeight w:val="362"/>
        </w:trPr>
        <w:tc>
          <w:tcPr>
            <w:tcW w:w="4550" w:type="dxa"/>
            <w:vMerge/>
            <w:tcBorders>
              <w:top w:val="single" w:sz="4" w:space="0" w:color="000000"/>
              <w:left w:val="nil"/>
              <w:bottom w:val="single" w:sz="4" w:space="0" w:color="000000"/>
              <w:right w:val="single" w:sz="4" w:space="0" w:color="000000"/>
            </w:tcBorders>
            <w:vAlign w:val="center"/>
            <w:hideMark/>
          </w:tcPr>
          <w:p w14:paraId="043819D0" w14:textId="77777777" w:rsidR="00C04979" w:rsidRPr="00C04979" w:rsidRDefault="00C04979" w:rsidP="00C04979">
            <w:pPr>
              <w:pStyle w:val="BodyText"/>
              <w:spacing w:before="119"/>
              <w:ind w:right="111"/>
              <w:jc w:val="both"/>
            </w:pPr>
          </w:p>
        </w:tc>
        <w:tc>
          <w:tcPr>
            <w:tcW w:w="1822" w:type="dxa"/>
            <w:tcBorders>
              <w:top w:val="single" w:sz="4" w:space="0" w:color="000000"/>
              <w:left w:val="single" w:sz="4" w:space="0" w:color="000000"/>
              <w:bottom w:val="single" w:sz="4" w:space="0" w:color="000000"/>
              <w:right w:val="single" w:sz="4" w:space="0" w:color="000000"/>
            </w:tcBorders>
            <w:hideMark/>
          </w:tcPr>
          <w:p w14:paraId="7742FB4E" w14:textId="77777777" w:rsidR="00C04979" w:rsidRPr="00C04979" w:rsidRDefault="00C04979" w:rsidP="00C04979">
            <w:pPr>
              <w:pStyle w:val="BodyText"/>
              <w:spacing w:before="119"/>
              <w:ind w:right="111"/>
              <w:jc w:val="both"/>
            </w:pPr>
            <w:r w:rsidRPr="00C04979">
              <w:t>All up Weight</w:t>
            </w:r>
          </w:p>
        </w:tc>
        <w:tc>
          <w:tcPr>
            <w:tcW w:w="3487" w:type="dxa"/>
            <w:tcBorders>
              <w:top w:val="single" w:sz="4" w:space="0" w:color="000000"/>
              <w:left w:val="single" w:sz="4" w:space="0" w:color="000000"/>
              <w:bottom w:val="single" w:sz="4" w:space="0" w:color="000000"/>
              <w:right w:val="single" w:sz="4" w:space="0" w:color="000000"/>
            </w:tcBorders>
            <w:hideMark/>
          </w:tcPr>
          <w:p w14:paraId="5FAFC8C2" w14:textId="77777777" w:rsidR="00C04979" w:rsidRPr="00C04979" w:rsidRDefault="00C04979" w:rsidP="00C04979">
            <w:pPr>
              <w:pStyle w:val="BodyText"/>
              <w:spacing w:before="119"/>
              <w:ind w:right="111"/>
              <w:jc w:val="both"/>
            </w:pPr>
            <w:r w:rsidRPr="00C04979">
              <w:t>~620g</w:t>
            </w:r>
          </w:p>
        </w:tc>
      </w:tr>
    </w:tbl>
    <w:p w14:paraId="554F1355" w14:textId="77777777" w:rsidR="00A94A65" w:rsidRDefault="00A94A65" w:rsidP="00C04979">
      <w:pPr>
        <w:pStyle w:val="BodyText"/>
        <w:spacing w:before="119"/>
        <w:ind w:right="111"/>
        <w:jc w:val="both"/>
      </w:pPr>
    </w:p>
    <w:p w14:paraId="55A595B2" w14:textId="77777777" w:rsidR="00C04979" w:rsidRDefault="00C04979" w:rsidP="00C04979">
      <w:pPr>
        <w:pStyle w:val="BodyText"/>
        <w:ind w:right="111"/>
        <w:jc w:val="both"/>
      </w:pPr>
      <w:r>
        <w:t>Flight Test Facility: The</w:t>
      </w:r>
      <w:r>
        <w:rPr>
          <w:spacing w:val="-10"/>
        </w:rPr>
        <w:t xml:space="preserve"> </w:t>
      </w:r>
      <w:r>
        <w:t>flights</w:t>
      </w:r>
      <w:r>
        <w:rPr>
          <w:spacing w:val="-9"/>
        </w:rPr>
        <w:t xml:space="preserve"> </w:t>
      </w:r>
      <w:r>
        <w:t>will</w:t>
      </w:r>
      <w:r>
        <w:rPr>
          <w:spacing w:val="-9"/>
        </w:rPr>
        <w:t xml:space="preserve"> </w:t>
      </w:r>
      <w:r>
        <w:t>be</w:t>
      </w:r>
      <w:r>
        <w:rPr>
          <w:spacing w:val="-10"/>
        </w:rPr>
        <w:t xml:space="preserve"> </w:t>
      </w:r>
      <w:r>
        <w:t>conducted</w:t>
      </w:r>
      <w:r>
        <w:rPr>
          <w:spacing w:val="-9"/>
        </w:rPr>
        <w:t xml:space="preserve"> </w:t>
      </w:r>
      <w:r>
        <w:t>in</w:t>
      </w:r>
      <w:r>
        <w:rPr>
          <w:spacing w:val="-9"/>
        </w:rPr>
        <w:t xml:space="preserve"> </w:t>
      </w:r>
      <w:r>
        <w:t>the</w:t>
      </w:r>
      <w:r>
        <w:rPr>
          <w:spacing w:val="-10"/>
        </w:rPr>
        <w:t xml:space="preserve"> </w:t>
      </w:r>
      <w:r>
        <w:t>Parks</w:t>
      </w:r>
      <w:r>
        <w:rPr>
          <w:spacing w:val="-9"/>
        </w:rPr>
        <w:t xml:space="preserve"> </w:t>
      </w:r>
      <w:r>
        <w:t>College</w:t>
      </w:r>
      <w:r>
        <w:rPr>
          <w:spacing w:val="-9"/>
        </w:rPr>
        <w:t xml:space="preserve"> </w:t>
      </w:r>
      <w:r>
        <w:t>indoor</w:t>
      </w:r>
      <w:r>
        <w:rPr>
          <w:spacing w:val="-10"/>
        </w:rPr>
        <w:t xml:space="preserve"> </w:t>
      </w:r>
      <w:r>
        <w:t>UAV</w:t>
      </w:r>
      <w:r>
        <w:rPr>
          <w:spacing w:val="-10"/>
        </w:rPr>
        <w:t xml:space="preserve"> </w:t>
      </w:r>
      <w:r>
        <w:t>test</w:t>
      </w:r>
      <w:r>
        <w:rPr>
          <w:spacing w:val="-9"/>
        </w:rPr>
        <w:t xml:space="preserve"> </w:t>
      </w:r>
      <w:r>
        <w:t>cage,</w:t>
      </w:r>
      <w:r>
        <w:rPr>
          <w:spacing w:val="-10"/>
        </w:rPr>
        <w:t xml:space="preserve"> </w:t>
      </w:r>
      <w:r>
        <w:t>shown</w:t>
      </w:r>
      <w:r>
        <w:rPr>
          <w:spacing w:val="-10"/>
        </w:rPr>
        <w:t xml:space="preserve"> </w:t>
      </w:r>
      <w:r>
        <w:t>below</w:t>
      </w:r>
      <w:r>
        <w:rPr>
          <w:spacing w:val="-10"/>
        </w:rPr>
        <w:t xml:space="preserve"> </w:t>
      </w:r>
      <w:r>
        <w:t>in</w:t>
      </w:r>
      <w:r>
        <w:rPr>
          <w:spacing w:val="-11"/>
        </w:rPr>
        <w:t xml:space="preserve"> </w:t>
      </w:r>
      <w:r>
        <w:t>Figure</w:t>
      </w:r>
      <w:r>
        <w:rPr>
          <w:spacing w:val="-9"/>
        </w:rPr>
        <w:t xml:space="preserve"> </w:t>
      </w:r>
      <w:r>
        <w:t>3.</w:t>
      </w:r>
      <w:r>
        <w:rPr>
          <w:spacing w:val="-9"/>
        </w:rPr>
        <w:t xml:space="preserve"> </w:t>
      </w:r>
      <w:r>
        <w:t>The</w:t>
      </w:r>
      <w:r>
        <w:rPr>
          <w:spacing w:val="-10"/>
        </w:rPr>
        <w:t xml:space="preserve"> </w:t>
      </w:r>
      <w:r>
        <w:t>cage is</w:t>
      </w:r>
      <w:r>
        <w:rPr>
          <w:spacing w:val="-6"/>
        </w:rPr>
        <w:t xml:space="preserve"> </w:t>
      </w:r>
      <w:r>
        <w:t>situated</w:t>
      </w:r>
      <w:r>
        <w:rPr>
          <w:spacing w:val="-6"/>
        </w:rPr>
        <w:t xml:space="preserve"> </w:t>
      </w:r>
      <w:r>
        <w:t>within</w:t>
      </w:r>
      <w:r>
        <w:rPr>
          <w:spacing w:val="-6"/>
        </w:rPr>
        <w:t xml:space="preserve"> </w:t>
      </w:r>
      <w:r>
        <w:t>a</w:t>
      </w:r>
      <w:r>
        <w:rPr>
          <w:spacing w:val="-5"/>
        </w:rPr>
        <w:t xml:space="preserve"> </w:t>
      </w:r>
      <w:r>
        <w:t>motion</w:t>
      </w:r>
      <w:r>
        <w:rPr>
          <w:spacing w:val="-6"/>
        </w:rPr>
        <w:t xml:space="preserve"> </w:t>
      </w:r>
      <w:r>
        <w:t>capture</w:t>
      </w:r>
      <w:r>
        <w:rPr>
          <w:spacing w:val="-6"/>
        </w:rPr>
        <w:t xml:space="preserve"> </w:t>
      </w:r>
      <w:r>
        <w:t>volume</w:t>
      </w:r>
      <w:r>
        <w:rPr>
          <w:spacing w:val="-6"/>
        </w:rPr>
        <w:t xml:space="preserve"> </w:t>
      </w:r>
      <w:r>
        <w:t>and</w:t>
      </w:r>
      <w:r>
        <w:rPr>
          <w:spacing w:val="-5"/>
        </w:rPr>
        <w:t xml:space="preserve"> </w:t>
      </w:r>
      <w:r>
        <w:t>has</w:t>
      </w:r>
      <w:r>
        <w:rPr>
          <w:spacing w:val="-6"/>
        </w:rPr>
        <w:t xml:space="preserve"> </w:t>
      </w:r>
      <w:r>
        <w:t>dimensions</w:t>
      </w:r>
      <w:r>
        <w:rPr>
          <w:spacing w:val="-6"/>
        </w:rPr>
        <w:t xml:space="preserve"> </w:t>
      </w:r>
      <w:r>
        <w:t>of</w:t>
      </w:r>
      <w:r>
        <w:rPr>
          <w:spacing w:val="-6"/>
        </w:rPr>
        <w:t xml:space="preserve"> </w:t>
      </w:r>
      <w:r>
        <w:t>approximately</w:t>
      </w:r>
      <w:r>
        <w:rPr>
          <w:spacing w:val="-4"/>
        </w:rPr>
        <w:t xml:space="preserve"> </w:t>
      </w:r>
      <w:r>
        <w:t>10′×10′×8′</w:t>
      </w:r>
      <w:r>
        <w:rPr>
          <w:spacing w:val="-6"/>
        </w:rPr>
        <w:t xml:space="preserve"> </w:t>
      </w:r>
      <w:r>
        <w:t>and</w:t>
      </w:r>
      <w:r>
        <w:rPr>
          <w:spacing w:val="-6"/>
        </w:rPr>
        <w:t xml:space="preserve"> </w:t>
      </w:r>
      <w:r>
        <w:t>has</w:t>
      </w:r>
      <w:r>
        <w:rPr>
          <w:spacing w:val="-6"/>
        </w:rPr>
        <w:t xml:space="preserve"> </w:t>
      </w:r>
      <w:r>
        <w:t xml:space="preserve">soccer netting on all sides to ensure the </w:t>
      </w:r>
      <w:r w:rsidR="00857C19">
        <w:t>UAV</w:t>
      </w:r>
      <w:r>
        <w:t xml:space="preserve"> stays within the confines of the</w:t>
      </w:r>
      <w:r>
        <w:rPr>
          <w:spacing w:val="-15"/>
        </w:rPr>
        <w:t xml:space="preserve"> </w:t>
      </w:r>
      <w:r>
        <w:t>cage.</w:t>
      </w:r>
    </w:p>
    <w:p w14:paraId="4C6CA422" w14:textId="77777777" w:rsidR="00B70BE1" w:rsidRDefault="00B70BE1" w:rsidP="00C04979">
      <w:pPr>
        <w:pStyle w:val="BodyText"/>
        <w:ind w:right="111"/>
        <w:jc w:val="both"/>
        <w:rPr>
          <w:rFonts w:ascii="Palatino Linotype" w:eastAsia="Palatino Linotype" w:hAnsi="Palatino Linotype" w:cs="Palatino Linotype"/>
        </w:rPr>
      </w:pPr>
    </w:p>
    <w:p w14:paraId="7EE1775A" w14:textId="77777777" w:rsidR="00B70BE1" w:rsidRPr="00B70BE1" w:rsidRDefault="00B70BE1" w:rsidP="00B70BE1">
      <w:pPr>
        <w:pStyle w:val="BodyText"/>
        <w:tabs>
          <w:tab w:val="left" w:pos="5671"/>
        </w:tabs>
        <w:ind w:left="1213"/>
        <w:rPr>
          <w:sz w:val="18"/>
          <w:szCs w:val="18"/>
        </w:rPr>
      </w:pPr>
      <w:r w:rsidRPr="00B70BE1">
        <w:rPr>
          <w:noProof/>
          <w:sz w:val="18"/>
          <w:szCs w:val="18"/>
        </w:rPr>
        <w:drawing>
          <wp:inline distT="0" distB="0" distL="0" distR="0" wp14:anchorId="47412C00" wp14:editId="2A41D444">
            <wp:extent cx="1657350" cy="1247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247775"/>
                    </a:xfrm>
                    <a:prstGeom prst="rect">
                      <a:avLst/>
                    </a:prstGeom>
                    <a:noFill/>
                    <a:ln>
                      <a:noFill/>
                    </a:ln>
                  </pic:spPr>
                </pic:pic>
              </a:graphicData>
            </a:graphic>
          </wp:inline>
        </w:drawing>
      </w:r>
      <w:r w:rsidRPr="00B70BE1">
        <w:rPr>
          <w:sz w:val="18"/>
          <w:szCs w:val="18"/>
        </w:rPr>
        <w:tab/>
      </w:r>
      <w:r w:rsidRPr="00B70BE1">
        <w:rPr>
          <w:noProof/>
          <w:sz w:val="18"/>
          <w:szCs w:val="18"/>
        </w:rPr>
        <w:drawing>
          <wp:inline distT="0" distB="0" distL="0" distR="0" wp14:anchorId="3A790D7E" wp14:editId="51077DFA">
            <wp:extent cx="17526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219200"/>
                    </a:xfrm>
                    <a:prstGeom prst="rect">
                      <a:avLst/>
                    </a:prstGeom>
                    <a:noFill/>
                    <a:ln>
                      <a:noFill/>
                    </a:ln>
                  </pic:spPr>
                </pic:pic>
              </a:graphicData>
            </a:graphic>
          </wp:inline>
        </w:drawing>
      </w:r>
    </w:p>
    <w:p w14:paraId="2AACB115" w14:textId="77777777" w:rsidR="00B70BE1" w:rsidRPr="00B70BE1" w:rsidRDefault="00B70BE1" w:rsidP="00B70BE1">
      <w:pPr>
        <w:spacing w:before="23"/>
        <w:ind w:left="2315" w:right="20" w:hanging="1803"/>
        <w:rPr>
          <w:sz w:val="18"/>
          <w:szCs w:val="18"/>
        </w:rPr>
      </w:pPr>
      <w:r w:rsidRPr="00B70BE1">
        <w:rPr>
          <w:sz w:val="18"/>
          <w:szCs w:val="18"/>
        </w:rPr>
        <w:t>Figure 3: Saint Louis University indoor UAV Flight Test cage</w:t>
      </w:r>
      <w:r>
        <w:rPr>
          <w:sz w:val="18"/>
          <w:szCs w:val="18"/>
        </w:rPr>
        <w:t xml:space="preserve">                     </w:t>
      </w:r>
      <w:r w:rsidRPr="00B70BE1">
        <w:rPr>
          <w:sz w:val="18"/>
          <w:szCs w:val="18"/>
        </w:rPr>
        <w:t xml:space="preserve"> Figure 4: Illustration of Motion Capture setup</w:t>
      </w:r>
    </w:p>
    <w:p w14:paraId="3E122FFF" w14:textId="77777777" w:rsidR="00B70BE1" w:rsidRDefault="00B70BE1" w:rsidP="00B70BE1">
      <w:pPr>
        <w:pStyle w:val="BodyText"/>
        <w:tabs>
          <w:tab w:val="left" w:pos="5671"/>
        </w:tabs>
        <w:rPr>
          <w:position w:val="6"/>
        </w:rPr>
      </w:pPr>
    </w:p>
    <w:p w14:paraId="5AC81A68" w14:textId="77777777" w:rsidR="00B70BE1" w:rsidRDefault="00B70BE1" w:rsidP="00B70BE1">
      <w:pPr>
        <w:pStyle w:val="BodyText"/>
        <w:tabs>
          <w:tab w:val="left" w:pos="5671"/>
        </w:tabs>
        <w:rPr>
          <w:position w:val="6"/>
        </w:rPr>
      </w:pPr>
    </w:p>
    <w:p w14:paraId="49AA00A4" w14:textId="77777777" w:rsidR="00B70BE1" w:rsidRDefault="00B70BE1" w:rsidP="00B70BE1">
      <w:pPr>
        <w:pStyle w:val="Heading1"/>
        <w:ind w:left="0"/>
        <w:jc w:val="center"/>
      </w:pPr>
      <w:r w:rsidRPr="00B70BE1">
        <w:t>TEST CASE AND EXECUTION</w:t>
      </w:r>
    </w:p>
    <w:p w14:paraId="19E76CE5" w14:textId="77777777" w:rsidR="00113E48" w:rsidRDefault="00113E48" w:rsidP="00B70BE1">
      <w:pPr>
        <w:pStyle w:val="Heading1"/>
        <w:ind w:left="0"/>
        <w:jc w:val="center"/>
      </w:pPr>
    </w:p>
    <w:p w14:paraId="5E495472" w14:textId="4AF66322" w:rsidR="00B70BE1" w:rsidRPr="00113E48" w:rsidRDefault="00B70BE1" w:rsidP="00113E48">
      <w:pPr>
        <w:pStyle w:val="BodyText"/>
        <w:ind w:right="111"/>
        <w:jc w:val="both"/>
      </w:pPr>
      <w:r w:rsidRPr="00113E48">
        <w:t>To validate our experiment, we grouped the UA</w:t>
      </w:r>
      <w:r w:rsidR="00C8012A">
        <w:t>V</w:t>
      </w:r>
      <w:r w:rsidR="00CF4869">
        <w:t xml:space="preserve">’s </w:t>
      </w:r>
      <w:r w:rsidRPr="00113E48">
        <w:t xml:space="preserve">in two groups of BLUE and RED team which </w:t>
      </w:r>
      <w:r w:rsidR="008360D5">
        <w:t>by themselves</w:t>
      </w:r>
      <w:r w:rsidRPr="00113E48">
        <w:t xml:space="preserve"> acts as an </w:t>
      </w:r>
      <w:r w:rsidR="002042DF">
        <w:t xml:space="preserve">access policy </w:t>
      </w:r>
      <w:r w:rsidRPr="00113E48">
        <w:t>attribute. Where our goal was to encrypt message from voice command</w:t>
      </w:r>
      <w:r w:rsidR="00CF4869">
        <w:t>s</w:t>
      </w:r>
      <w:r w:rsidRPr="00113E48">
        <w:t xml:space="preserve"> </w:t>
      </w:r>
      <w:r w:rsidR="00113E48" w:rsidRPr="00113E48">
        <w:t xml:space="preserve">(i.e.) voice commands turned into text command are read into attributes and corresponding text is encrypted and broadcasted over the network. And our attempt was to make sure the </w:t>
      </w:r>
      <w:r w:rsidR="00857C19">
        <w:t>entities or UAV</w:t>
      </w:r>
      <w:r w:rsidR="00113E48" w:rsidRPr="00113E48">
        <w:t xml:space="preserve"> that satisfies the attributes only can decrypt the message. </w:t>
      </w:r>
      <w:r w:rsidR="00CF4869">
        <w:t>This was successfully achieved using test case scenarios as shown below in table 2.</w:t>
      </w:r>
    </w:p>
    <w:p w14:paraId="3E398FA7" w14:textId="77777777" w:rsidR="00113E48" w:rsidRDefault="00113E48" w:rsidP="00113E48">
      <w:pPr>
        <w:pStyle w:val="Heading1"/>
        <w:ind w:left="0"/>
        <w:jc w:val="both"/>
      </w:pPr>
    </w:p>
    <w:p w14:paraId="4148C545" w14:textId="77777777" w:rsidR="007D3A7A" w:rsidRPr="007D3A7A" w:rsidRDefault="007D3A7A" w:rsidP="00AB46D1">
      <w:pPr>
        <w:pStyle w:val="Caption"/>
        <w:keepNext/>
        <w:jc w:val="both"/>
        <w:rPr>
          <w:i w:val="0"/>
          <w:iCs w:val="0"/>
          <w:color w:val="auto"/>
          <w:position w:val="6"/>
          <w:sz w:val="26"/>
          <w:szCs w:val="26"/>
        </w:rPr>
      </w:pPr>
      <w:r w:rsidRPr="007D3A7A">
        <w:rPr>
          <w:i w:val="0"/>
          <w:iCs w:val="0"/>
          <w:color w:val="auto"/>
          <w:position w:val="6"/>
          <w:sz w:val="26"/>
          <w:szCs w:val="26"/>
        </w:rPr>
        <w:lastRenderedPageBreak/>
        <w:t xml:space="preserve">Table </w:t>
      </w:r>
      <w:r w:rsidR="00CF4869" w:rsidRPr="007D3A7A">
        <w:rPr>
          <w:i w:val="0"/>
          <w:iCs w:val="0"/>
          <w:color w:val="auto"/>
          <w:position w:val="6"/>
          <w:sz w:val="26"/>
          <w:szCs w:val="26"/>
        </w:rPr>
        <w:t>2:</w:t>
      </w:r>
      <w:r>
        <w:rPr>
          <w:i w:val="0"/>
          <w:iCs w:val="0"/>
          <w:color w:val="auto"/>
          <w:position w:val="6"/>
          <w:sz w:val="26"/>
          <w:szCs w:val="26"/>
        </w:rPr>
        <w:t xml:space="preserve"> Test sc</w:t>
      </w:r>
      <w:r w:rsidR="00CF4869">
        <w:rPr>
          <w:i w:val="0"/>
          <w:iCs w:val="0"/>
          <w:color w:val="auto"/>
          <w:position w:val="6"/>
          <w:sz w:val="26"/>
          <w:szCs w:val="26"/>
        </w:rPr>
        <w:t>enario</w:t>
      </w:r>
      <w:r w:rsidR="00AB46D1">
        <w:rPr>
          <w:i w:val="0"/>
          <w:iCs w:val="0"/>
          <w:color w:val="auto"/>
          <w:position w:val="6"/>
          <w:sz w:val="26"/>
          <w:szCs w:val="26"/>
        </w:rPr>
        <w:t>s</w:t>
      </w:r>
      <w:r w:rsidR="00CF4869">
        <w:rPr>
          <w:i w:val="0"/>
          <w:iCs w:val="0"/>
          <w:color w:val="auto"/>
          <w:position w:val="6"/>
          <w:sz w:val="26"/>
          <w:szCs w:val="26"/>
        </w:rPr>
        <w:t xml:space="preserve"> </w:t>
      </w:r>
      <w:r w:rsidR="00AB46D1">
        <w:rPr>
          <w:i w:val="0"/>
          <w:iCs w:val="0"/>
          <w:color w:val="auto"/>
          <w:position w:val="6"/>
          <w:sz w:val="26"/>
          <w:szCs w:val="26"/>
        </w:rPr>
        <w:t xml:space="preserve">highlighting words of speech that acts as access policy </w:t>
      </w:r>
      <w:r w:rsidR="00CF4869">
        <w:rPr>
          <w:i w:val="0"/>
          <w:iCs w:val="0"/>
          <w:color w:val="auto"/>
          <w:position w:val="6"/>
          <w:sz w:val="26"/>
          <w:szCs w:val="26"/>
        </w:rPr>
        <w:t>attribute</w:t>
      </w:r>
      <w:r w:rsidR="00AB46D1">
        <w:rPr>
          <w:i w:val="0"/>
          <w:iCs w:val="0"/>
          <w:color w:val="auto"/>
          <w:position w:val="6"/>
          <w:sz w:val="26"/>
          <w:szCs w:val="26"/>
        </w:rPr>
        <w:t>s</w:t>
      </w:r>
      <w:r>
        <w:rPr>
          <w:i w:val="0"/>
          <w:iCs w:val="0"/>
          <w:color w:val="auto"/>
          <w:position w:val="6"/>
          <w:sz w:val="26"/>
          <w:szCs w:val="26"/>
        </w:rPr>
        <w:t>.</w:t>
      </w:r>
    </w:p>
    <w:tbl>
      <w:tblPr>
        <w:tblStyle w:val="TableGrid"/>
        <w:tblW w:w="0" w:type="auto"/>
        <w:jc w:val="center"/>
        <w:tblLook w:val="04A0" w:firstRow="1" w:lastRow="0" w:firstColumn="1" w:lastColumn="0" w:noHBand="0" w:noVBand="1"/>
      </w:tblPr>
      <w:tblGrid>
        <w:gridCol w:w="828"/>
        <w:gridCol w:w="2970"/>
        <w:gridCol w:w="3690"/>
      </w:tblGrid>
      <w:tr w:rsidR="00B70BE1" w14:paraId="2FC271B9" w14:textId="77777777" w:rsidTr="00CF4869">
        <w:trPr>
          <w:jc w:val="center"/>
        </w:trPr>
        <w:tc>
          <w:tcPr>
            <w:tcW w:w="828" w:type="dxa"/>
          </w:tcPr>
          <w:p w14:paraId="1FC4CC79" w14:textId="77777777" w:rsidR="00B70BE1" w:rsidRDefault="00B70BE1" w:rsidP="00B70BE1">
            <w:pPr>
              <w:pStyle w:val="BodyText"/>
              <w:tabs>
                <w:tab w:val="left" w:pos="5671"/>
              </w:tabs>
              <w:jc w:val="center"/>
              <w:rPr>
                <w:position w:val="6"/>
              </w:rPr>
            </w:pPr>
            <w:proofErr w:type="spellStart"/>
            <w:proofErr w:type="gramStart"/>
            <w:r>
              <w:rPr>
                <w:position w:val="6"/>
              </w:rPr>
              <w:t>SL.No</w:t>
            </w:r>
            <w:proofErr w:type="spellEnd"/>
            <w:proofErr w:type="gramEnd"/>
          </w:p>
        </w:tc>
        <w:tc>
          <w:tcPr>
            <w:tcW w:w="2970" w:type="dxa"/>
          </w:tcPr>
          <w:p w14:paraId="5BE500B7" w14:textId="77777777" w:rsidR="00B70BE1" w:rsidRDefault="00B70BE1" w:rsidP="00B70BE1">
            <w:pPr>
              <w:pStyle w:val="BodyText"/>
              <w:tabs>
                <w:tab w:val="left" w:pos="5671"/>
              </w:tabs>
              <w:jc w:val="center"/>
              <w:rPr>
                <w:position w:val="6"/>
              </w:rPr>
            </w:pPr>
            <w:r>
              <w:rPr>
                <w:position w:val="6"/>
              </w:rPr>
              <w:t xml:space="preserve">Test Description </w:t>
            </w:r>
            <w:r w:rsidR="007D3A7A">
              <w:rPr>
                <w:position w:val="6"/>
              </w:rPr>
              <w:t>(Input speech)</w:t>
            </w:r>
          </w:p>
        </w:tc>
        <w:tc>
          <w:tcPr>
            <w:tcW w:w="3690" w:type="dxa"/>
          </w:tcPr>
          <w:p w14:paraId="7B59669C" w14:textId="77777777" w:rsidR="00B70BE1" w:rsidRDefault="00B70BE1" w:rsidP="00B70BE1">
            <w:pPr>
              <w:pStyle w:val="BodyText"/>
              <w:tabs>
                <w:tab w:val="left" w:pos="5671"/>
              </w:tabs>
              <w:jc w:val="center"/>
              <w:rPr>
                <w:position w:val="6"/>
              </w:rPr>
            </w:pPr>
            <w:r>
              <w:rPr>
                <w:position w:val="6"/>
              </w:rPr>
              <w:t>Results Outcome</w:t>
            </w:r>
          </w:p>
        </w:tc>
      </w:tr>
      <w:tr w:rsidR="00B70BE1" w14:paraId="23D93BCD" w14:textId="77777777" w:rsidTr="00CF4869">
        <w:trPr>
          <w:jc w:val="center"/>
        </w:trPr>
        <w:tc>
          <w:tcPr>
            <w:tcW w:w="828" w:type="dxa"/>
          </w:tcPr>
          <w:p w14:paraId="51919435" w14:textId="77777777" w:rsidR="00B70BE1" w:rsidRDefault="00B70BE1" w:rsidP="00B70BE1">
            <w:pPr>
              <w:pStyle w:val="BodyText"/>
              <w:tabs>
                <w:tab w:val="left" w:pos="5671"/>
              </w:tabs>
              <w:jc w:val="center"/>
              <w:rPr>
                <w:position w:val="6"/>
              </w:rPr>
            </w:pPr>
            <w:r>
              <w:rPr>
                <w:position w:val="6"/>
              </w:rPr>
              <w:t>1</w:t>
            </w:r>
            <w:r w:rsidR="00113E48">
              <w:rPr>
                <w:position w:val="6"/>
              </w:rPr>
              <w:t>.</w:t>
            </w:r>
          </w:p>
        </w:tc>
        <w:tc>
          <w:tcPr>
            <w:tcW w:w="2970" w:type="dxa"/>
          </w:tcPr>
          <w:p w14:paraId="58EF9277" w14:textId="77777777" w:rsidR="00B70BE1" w:rsidRDefault="00113E48" w:rsidP="00113E48">
            <w:pPr>
              <w:pStyle w:val="BodyText"/>
              <w:tabs>
                <w:tab w:val="left" w:pos="5671"/>
              </w:tabs>
              <w:jc w:val="both"/>
              <w:rPr>
                <w:position w:val="6"/>
              </w:rPr>
            </w:pPr>
            <w:r w:rsidRPr="007D3A7A">
              <w:rPr>
                <w:position w:val="6"/>
                <w:highlight w:val="yellow"/>
              </w:rPr>
              <w:t>Blue</w:t>
            </w:r>
            <w:r>
              <w:rPr>
                <w:position w:val="6"/>
              </w:rPr>
              <w:t xml:space="preserve"> team and </w:t>
            </w:r>
            <w:r w:rsidRPr="007D3A7A">
              <w:rPr>
                <w:position w:val="6"/>
                <w:highlight w:val="yellow"/>
              </w:rPr>
              <w:t>unit one</w:t>
            </w:r>
            <w:r>
              <w:rPr>
                <w:position w:val="6"/>
              </w:rPr>
              <w:t xml:space="preserve"> and </w:t>
            </w:r>
            <w:r w:rsidRPr="007D3A7A">
              <w:rPr>
                <w:position w:val="6"/>
                <w:highlight w:val="yellow"/>
              </w:rPr>
              <w:t>camera</w:t>
            </w:r>
            <w:r>
              <w:rPr>
                <w:position w:val="6"/>
              </w:rPr>
              <w:t xml:space="preserve"> takeoff</w:t>
            </w:r>
          </w:p>
        </w:tc>
        <w:tc>
          <w:tcPr>
            <w:tcW w:w="3690" w:type="dxa"/>
          </w:tcPr>
          <w:p w14:paraId="79D2B791" w14:textId="77777777" w:rsidR="00B70BE1" w:rsidRDefault="00113E48" w:rsidP="00113E48">
            <w:pPr>
              <w:pStyle w:val="BodyText"/>
              <w:tabs>
                <w:tab w:val="left" w:pos="5671"/>
              </w:tabs>
              <w:jc w:val="both"/>
              <w:rPr>
                <w:position w:val="6"/>
              </w:rPr>
            </w:pPr>
            <w:r>
              <w:rPr>
                <w:position w:val="6"/>
              </w:rPr>
              <w:t>Only Drone that belongs to blue team and is unit one and has camera enabled is subjected to takeoff.</w:t>
            </w:r>
          </w:p>
        </w:tc>
      </w:tr>
      <w:tr w:rsidR="00113E48" w14:paraId="2031E906" w14:textId="77777777" w:rsidTr="00CF4869">
        <w:trPr>
          <w:jc w:val="center"/>
        </w:trPr>
        <w:tc>
          <w:tcPr>
            <w:tcW w:w="828" w:type="dxa"/>
          </w:tcPr>
          <w:p w14:paraId="5FD7E057" w14:textId="77777777" w:rsidR="00113E48" w:rsidRDefault="00113E48" w:rsidP="00B70BE1">
            <w:pPr>
              <w:pStyle w:val="BodyText"/>
              <w:tabs>
                <w:tab w:val="left" w:pos="5671"/>
              </w:tabs>
              <w:jc w:val="center"/>
              <w:rPr>
                <w:position w:val="6"/>
              </w:rPr>
            </w:pPr>
            <w:r>
              <w:rPr>
                <w:position w:val="6"/>
              </w:rPr>
              <w:t>2.</w:t>
            </w:r>
          </w:p>
        </w:tc>
        <w:tc>
          <w:tcPr>
            <w:tcW w:w="2970" w:type="dxa"/>
          </w:tcPr>
          <w:p w14:paraId="77C664A2" w14:textId="77777777" w:rsidR="00113E48" w:rsidRDefault="00113E48" w:rsidP="00113E48">
            <w:pPr>
              <w:pStyle w:val="BodyText"/>
              <w:tabs>
                <w:tab w:val="left" w:pos="5671"/>
              </w:tabs>
              <w:jc w:val="both"/>
              <w:rPr>
                <w:position w:val="6"/>
              </w:rPr>
            </w:pPr>
            <w:r w:rsidRPr="007D3A7A">
              <w:rPr>
                <w:position w:val="6"/>
                <w:highlight w:val="yellow"/>
              </w:rPr>
              <w:t>Red</w:t>
            </w:r>
            <w:r>
              <w:rPr>
                <w:position w:val="6"/>
              </w:rPr>
              <w:t xml:space="preserve"> team and </w:t>
            </w:r>
            <w:r w:rsidRPr="007D3A7A">
              <w:rPr>
                <w:position w:val="6"/>
                <w:highlight w:val="yellow"/>
              </w:rPr>
              <w:t>unit one</w:t>
            </w:r>
            <w:r>
              <w:rPr>
                <w:position w:val="6"/>
              </w:rPr>
              <w:t xml:space="preserve"> and </w:t>
            </w:r>
            <w:r w:rsidRPr="007D3A7A">
              <w:rPr>
                <w:position w:val="6"/>
                <w:highlight w:val="yellow"/>
              </w:rPr>
              <w:t>audio</w:t>
            </w:r>
            <w:r>
              <w:rPr>
                <w:position w:val="6"/>
              </w:rPr>
              <w:t xml:space="preserve"> takeoff</w:t>
            </w:r>
          </w:p>
        </w:tc>
        <w:tc>
          <w:tcPr>
            <w:tcW w:w="3690" w:type="dxa"/>
          </w:tcPr>
          <w:p w14:paraId="110FA4CC" w14:textId="77777777" w:rsidR="00113E48" w:rsidRDefault="00113E48" w:rsidP="00113E48">
            <w:pPr>
              <w:pStyle w:val="BodyText"/>
              <w:tabs>
                <w:tab w:val="left" w:pos="5671"/>
              </w:tabs>
              <w:jc w:val="both"/>
              <w:rPr>
                <w:position w:val="6"/>
              </w:rPr>
            </w:pPr>
            <w:r>
              <w:rPr>
                <w:position w:val="6"/>
              </w:rPr>
              <w:t>Only Drone that belongs to Red team and is unit one and has audio enabled is subjected to takeoff</w:t>
            </w:r>
          </w:p>
        </w:tc>
      </w:tr>
      <w:tr w:rsidR="00113E48" w14:paraId="5ABF9A52" w14:textId="77777777" w:rsidTr="00CF4869">
        <w:trPr>
          <w:jc w:val="center"/>
        </w:trPr>
        <w:tc>
          <w:tcPr>
            <w:tcW w:w="828" w:type="dxa"/>
          </w:tcPr>
          <w:p w14:paraId="35C54686" w14:textId="77777777" w:rsidR="00113E48" w:rsidRDefault="00113E48" w:rsidP="00B70BE1">
            <w:pPr>
              <w:pStyle w:val="BodyText"/>
              <w:tabs>
                <w:tab w:val="left" w:pos="5671"/>
              </w:tabs>
              <w:jc w:val="center"/>
              <w:rPr>
                <w:position w:val="6"/>
              </w:rPr>
            </w:pPr>
            <w:r>
              <w:rPr>
                <w:position w:val="6"/>
              </w:rPr>
              <w:t xml:space="preserve">3. </w:t>
            </w:r>
          </w:p>
        </w:tc>
        <w:tc>
          <w:tcPr>
            <w:tcW w:w="2970" w:type="dxa"/>
          </w:tcPr>
          <w:p w14:paraId="6C2F571F" w14:textId="77777777" w:rsidR="00113E48" w:rsidRDefault="00113E48" w:rsidP="00113E48">
            <w:pPr>
              <w:pStyle w:val="BodyText"/>
              <w:tabs>
                <w:tab w:val="left" w:pos="5671"/>
              </w:tabs>
              <w:jc w:val="both"/>
              <w:rPr>
                <w:position w:val="6"/>
              </w:rPr>
            </w:pPr>
            <w:r w:rsidRPr="007D3A7A">
              <w:rPr>
                <w:position w:val="6"/>
                <w:highlight w:val="yellow"/>
              </w:rPr>
              <w:t>Blue</w:t>
            </w:r>
            <w:r>
              <w:rPr>
                <w:position w:val="6"/>
              </w:rPr>
              <w:t xml:space="preserve"> or </w:t>
            </w:r>
            <w:r w:rsidRPr="007D3A7A">
              <w:rPr>
                <w:position w:val="6"/>
                <w:highlight w:val="yellow"/>
              </w:rPr>
              <w:t>Red</w:t>
            </w:r>
            <w:r>
              <w:rPr>
                <w:position w:val="6"/>
              </w:rPr>
              <w:t xml:space="preserve"> team and </w:t>
            </w:r>
            <w:r w:rsidRPr="00113E48">
              <w:rPr>
                <w:position w:val="6"/>
                <w:highlight w:val="yellow"/>
              </w:rPr>
              <w:t>region one</w:t>
            </w:r>
            <w:r>
              <w:rPr>
                <w:position w:val="6"/>
              </w:rPr>
              <w:t xml:space="preserve"> takeoff </w:t>
            </w:r>
          </w:p>
        </w:tc>
        <w:tc>
          <w:tcPr>
            <w:tcW w:w="3690" w:type="dxa"/>
          </w:tcPr>
          <w:p w14:paraId="6F2E354C" w14:textId="6042F7C4" w:rsidR="00113E48" w:rsidRDefault="00113E48" w:rsidP="00113E48">
            <w:pPr>
              <w:pStyle w:val="BodyText"/>
              <w:tabs>
                <w:tab w:val="left" w:pos="5671"/>
              </w:tabs>
              <w:jc w:val="both"/>
              <w:rPr>
                <w:position w:val="6"/>
              </w:rPr>
            </w:pPr>
            <w:r>
              <w:rPr>
                <w:position w:val="6"/>
              </w:rPr>
              <w:t xml:space="preserve">Both blue </w:t>
            </w:r>
            <w:proofErr w:type="gramStart"/>
            <w:r w:rsidR="008360D5">
              <w:rPr>
                <w:position w:val="6"/>
              </w:rPr>
              <w:t>O</w:t>
            </w:r>
            <w:r>
              <w:rPr>
                <w:position w:val="6"/>
              </w:rPr>
              <w:t>r</w:t>
            </w:r>
            <w:proofErr w:type="gramEnd"/>
            <w:r>
              <w:rPr>
                <w:position w:val="6"/>
              </w:rPr>
              <w:t xml:space="preserve"> red team drone</w:t>
            </w:r>
            <w:r w:rsidR="008360D5">
              <w:rPr>
                <w:position w:val="6"/>
              </w:rPr>
              <w:t>s</w:t>
            </w:r>
            <w:r>
              <w:rPr>
                <w:position w:val="6"/>
              </w:rPr>
              <w:t xml:space="preserve"> can takeoff if they belong to zone called region1</w:t>
            </w:r>
          </w:p>
        </w:tc>
      </w:tr>
    </w:tbl>
    <w:p w14:paraId="0390236B" w14:textId="77777777" w:rsidR="00B70BE1" w:rsidRDefault="00B70BE1" w:rsidP="00B70BE1">
      <w:pPr>
        <w:pStyle w:val="BodyText"/>
        <w:tabs>
          <w:tab w:val="left" w:pos="5671"/>
        </w:tabs>
        <w:jc w:val="center"/>
        <w:rPr>
          <w:position w:val="6"/>
        </w:rPr>
      </w:pPr>
    </w:p>
    <w:p w14:paraId="4BAB7B5D" w14:textId="77777777" w:rsidR="00B70BE1" w:rsidRDefault="00B70BE1" w:rsidP="007D3A7A">
      <w:pPr>
        <w:pStyle w:val="BodyText"/>
        <w:tabs>
          <w:tab w:val="left" w:pos="5671"/>
        </w:tabs>
        <w:rPr>
          <w:position w:val="6"/>
        </w:rPr>
      </w:pPr>
    </w:p>
    <w:p w14:paraId="0CA8812B" w14:textId="55B57EB1" w:rsidR="00AB46D1" w:rsidRDefault="00AB46D1" w:rsidP="00AB46D1">
      <w:pPr>
        <w:pStyle w:val="BodyText"/>
        <w:tabs>
          <w:tab w:val="left" w:pos="5671"/>
        </w:tabs>
        <w:jc w:val="both"/>
        <w:rPr>
          <w:position w:val="6"/>
        </w:rPr>
      </w:pPr>
      <w:r>
        <w:rPr>
          <w:position w:val="6"/>
        </w:rPr>
        <w:t xml:space="preserve">From the above test scenarios, we provide the clear information </w:t>
      </w:r>
      <w:r w:rsidR="00C8012A">
        <w:rPr>
          <w:position w:val="6"/>
        </w:rPr>
        <w:t>about the</w:t>
      </w:r>
      <w:r>
        <w:rPr>
          <w:position w:val="6"/>
        </w:rPr>
        <w:t xml:space="preserve"> attribute list corresponding to respective drone from our experiment as shown in below table 3.</w:t>
      </w:r>
    </w:p>
    <w:p w14:paraId="3770150E" w14:textId="77777777" w:rsidR="00AB46D1" w:rsidRPr="00AB46D1" w:rsidRDefault="00AB46D1" w:rsidP="00AB46D1">
      <w:pPr>
        <w:pStyle w:val="BodyText"/>
        <w:tabs>
          <w:tab w:val="left" w:pos="5671"/>
        </w:tabs>
        <w:jc w:val="both"/>
        <w:rPr>
          <w:position w:val="6"/>
        </w:rPr>
      </w:pPr>
    </w:p>
    <w:p w14:paraId="61E48A08" w14:textId="77777777" w:rsidR="00AB46D1" w:rsidRPr="00AB46D1" w:rsidRDefault="00AB46D1" w:rsidP="00AB46D1">
      <w:pPr>
        <w:pStyle w:val="Caption"/>
        <w:keepNext/>
        <w:jc w:val="center"/>
        <w:rPr>
          <w:i w:val="0"/>
          <w:iCs w:val="0"/>
          <w:color w:val="auto"/>
          <w:position w:val="6"/>
          <w:sz w:val="26"/>
          <w:szCs w:val="26"/>
        </w:rPr>
      </w:pPr>
      <w:r w:rsidRPr="00AB46D1">
        <w:rPr>
          <w:i w:val="0"/>
          <w:iCs w:val="0"/>
          <w:color w:val="auto"/>
          <w:position w:val="6"/>
          <w:sz w:val="26"/>
          <w:szCs w:val="26"/>
        </w:rPr>
        <w:t>Table 3</w:t>
      </w:r>
      <w:r>
        <w:rPr>
          <w:i w:val="0"/>
          <w:iCs w:val="0"/>
          <w:color w:val="auto"/>
          <w:position w:val="6"/>
          <w:sz w:val="26"/>
          <w:szCs w:val="26"/>
        </w:rPr>
        <w:t xml:space="preserve">: </w:t>
      </w:r>
      <w:r w:rsidRPr="00AB46D1">
        <w:rPr>
          <w:i w:val="0"/>
          <w:iCs w:val="0"/>
          <w:color w:val="auto"/>
          <w:position w:val="6"/>
          <w:sz w:val="26"/>
          <w:szCs w:val="26"/>
        </w:rPr>
        <w:t>Drone Access policy used in above experimental test cases</w:t>
      </w:r>
    </w:p>
    <w:tbl>
      <w:tblPr>
        <w:tblStyle w:val="TableGrid"/>
        <w:tblW w:w="0" w:type="auto"/>
        <w:jc w:val="center"/>
        <w:tblLook w:val="04A0" w:firstRow="1" w:lastRow="0" w:firstColumn="1" w:lastColumn="0" w:noHBand="0" w:noVBand="1"/>
      </w:tblPr>
      <w:tblGrid>
        <w:gridCol w:w="1188"/>
        <w:gridCol w:w="5126"/>
      </w:tblGrid>
      <w:tr w:rsidR="00AB46D1" w14:paraId="2832EC77" w14:textId="77777777" w:rsidTr="00AB46D1">
        <w:trPr>
          <w:trHeight w:val="256"/>
          <w:jc w:val="center"/>
        </w:trPr>
        <w:tc>
          <w:tcPr>
            <w:tcW w:w="1188" w:type="dxa"/>
          </w:tcPr>
          <w:p w14:paraId="17904DD8" w14:textId="77777777" w:rsidR="00AB46D1" w:rsidRDefault="00AB46D1" w:rsidP="00B70BE1">
            <w:pPr>
              <w:pStyle w:val="BodyText"/>
              <w:tabs>
                <w:tab w:val="left" w:pos="5671"/>
              </w:tabs>
              <w:rPr>
                <w:position w:val="6"/>
              </w:rPr>
            </w:pPr>
            <w:r>
              <w:rPr>
                <w:position w:val="6"/>
              </w:rPr>
              <w:t xml:space="preserve">Drone-1 </w:t>
            </w:r>
          </w:p>
        </w:tc>
        <w:tc>
          <w:tcPr>
            <w:tcW w:w="5126" w:type="dxa"/>
          </w:tcPr>
          <w:p w14:paraId="16071164" w14:textId="77777777" w:rsidR="00AB46D1" w:rsidRDefault="00AB46D1" w:rsidP="00AB46D1">
            <w:pPr>
              <w:pStyle w:val="BodyText"/>
              <w:tabs>
                <w:tab w:val="left" w:pos="5671"/>
              </w:tabs>
              <w:rPr>
                <w:position w:val="6"/>
              </w:rPr>
            </w:pPr>
            <w:r>
              <w:rPr>
                <w:position w:val="6"/>
              </w:rPr>
              <w:t>[[‘BLUE’, ‘UNIT-1’, ‘CAMERA’, ‘REGION-1’]]</w:t>
            </w:r>
          </w:p>
        </w:tc>
      </w:tr>
      <w:tr w:rsidR="00AB46D1" w14:paraId="32C3F601" w14:textId="77777777" w:rsidTr="00AB46D1">
        <w:trPr>
          <w:trHeight w:val="256"/>
          <w:jc w:val="center"/>
        </w:trPr>
        <w:tc>
          <w:tcPr>
            <w:tcW w:w="1188" w:type="dxa"/>
          </w:tcPr>
          <w:p w14:paraId="44A6617B" w14:textId="77777777" w:rsidR="00AB46D1" w:rsidRDefault="00AB46D1" w:rsidP="00B70BE1">
            <w:pPr>
              <w:pStyle w:val="BodyText"/>
              <w:tabs>
                <w:tab w:val="left" w:pos="5671"/>
              </w:tabs>
              <w:rPr>
                <w:position w:val="6"/>
              </w:rPr>
            </w:pPr>
            <w:r>
              <w:rPr>
                <w:position w:val="6"/>
              </w:rPr>
              <w:t>Drone-2</w:t>
            </w:r>
          </w:p>
        </w:tc>
        <w:tc>
          <w:tcPr>
            <w:tcW w:w="5126" w:type="dxa"/>
          </w:tcPr>
          <w:p w14:paraId="3DF673C4" w14:textId="77777777" w:rsidR="00AB46D1" w:rsidRDefault="00AB46D1" w:rsidP="00AB46D1">
            <w:pPr>
              <w:pStyle w:val="BodyText"/>
              <w:tabs>
                <w:tab w:val="left" w:pos="5671"/>
              </w:tabs>
              <w:rPr>
                <w:position w:val="6"/>
              </w:rPr>
            </w:pPr>
            <w:r>
              <w:rPr>
                <w:position w:val="6"/>
              </w:rPr>
              <w:t>[[‘RED’, ‘UNIT-1’, ‘AUDIO’, ‘REGION-1’]]</w:t>
            </w:r>
          </w:p>
        </w:tc>
      </w:tr>
    </w:tbl>
    <w:p w14:paraId="22C14900" w14:textId="77777777" w:rsidR="00AB46D1" w:rsidRDefault="00AB46D1" w:rsidP="00AB46D1">
      <w:pPr>
        <w:pStyle w:val="BodyText"/>
        <w:tabs>
          <w:tab w:val="left" w:pos="5671"/>
        </w:tabs>
        <w:jc w:val="center"/>
        <w:rPr>
          <w:position w:val="6"/>
        </w:rPr>
      </w:pPr>
    </w:p>
    <w:p w14:paraId="6C1A4729" w14:textId="77777777" w:rsidR="00FA3984" w:rsidRDefault="00FA3984" w:rsidP="00AB46D1">
      <w:pPr>
        <w:pStyle w:val="BodyText"/>
        <w:tabs>
          <w:tab w:val="left" w:pos="5671"/>
        </w:tabs>
        <w:jc w:val="center"/>
        <w:rPr>
          <w:position w:val="6"/>
        </w:rPr>
      </w:pPr>
    </w:p>
    <w:p w14:paraId="4728D8A5" w14:textId="77777777" w:rsidR="00AB46D1" w:rsidRDefault="00AB46D1" w:rsidP="00AB46D1">
      <w:pPr>
        <w:pStyle w:val="Heading1"/>
        <w:ind w:left="0"/>
        <w:jc w:val="center"/>
        <w:rPr>
          <w:position w:val="6"/>
        </w:rPr>
      </w:pPr>
      <w:r w:rsidRPr="00AB46D1">
        <w:t>CONCLUSION</w:t>
      </w:r>
      <w:r>
        <w:rPr>
          <w:position w:val="6"/>
        </w:rPr>
        <w:t xml:space="preserve"> </w:t>
      </w:r>
    </w:p>
    <w:p w14:paraId="050C0963" w14:textId="77777777" w:rsidR="00AB46D1" w:rsidRPr="00857C19" w:rsidRDefault="00AB46D1" w:rsidP="00AB46D1">
      <w:pPr>
        <w:pStyle w:val="Heading1"/>
        <w:ind w:left="0"/>
        <w:rPr>
          <w:position w:val="6"/>
          <w:sz w:val="26"/>
          <w:szCs w:val="26"/>
        </w:rPr>
      </w:pPr>
    </w:p>
    <w:p w14:paraId="39D0CD78" w14:textId="205BE923" w:rsidR="00857C19" w:rsidRDefault="00AB46D1" w:rsidP="00857C19">
      <w:pPr>
        <w:pStyle w:val="Heading1"/>
        <w:ind w:left="0"/>
        <w:jc w:val="both"/>
        <w:rPr>
          <w:position w:val="6"/>
          <w:sz w:val="26"/>
          <w:szCs w:val="26"/>
        </w:rPr>
      </w:pPr>
      <w:r w:rsidRPr="00857C19">
        <w:rPr>
          <w:position w:val="6"/>
          <w:sz w:val="26"/>
          <w:szCs w:val="26"/>
        </w:rPr>
        <w:t xml:space="preserve">This </w:t>
      </w:r>
      <w:r w:rsidR="00857C19" w:rsidRPr="00857C19">
        <w:rPr>
          <w:position w:val="6"/>
          <w:sz w:val="26"/>
          <w:szCs w:val="26"/>
        </w:rPr>
        <w:t xml:space="preserve">work is </w:t>
      </w:r>
      <w:r w:rsidR="008360D5">
        <w:rPr>
          <w:position w:val="6"/>
          <w:sz w:val="26"/>
          <w:szCs w:val="26"/>
        </w:rPr>
        <w:t xml:space="preserve">an </w:t>
      </w:r>
      <w:r w:rsidRPr="00857C19">
        <w:rPr>
          <w:position w:val="6"/>
          <w:sz w:val="26"/>
          <w:szCs w:val="26"/>
        </w:rPr>
        <w:t>approach for using CP-ABE scheme in resource-constrained nodes</w:t>
      </w:r>
      <w:r w:rsidR="00857C19" w:rsidRPr="00857C19">
        <w:rPr>
          <w:position w:val="6"/>
          <w:sz w:val="26"/>
          <w:szCs w:val="26"/>
        </w:rPr>
        <w:t xml:space="preserve"> like UAV’s (drone)</w:t>
      </w:r>
      <w:r w:rsidRPr="00857C19">
        <w:rPr>
          <w:position w:val="6"/>
          <w:sz w:val="26"/>
          <w:szCs w:val="26"/>
        </w:rPr>
        <w:t>. Our solution takes a</w:t>
      </w:r>
      <w:r w:rsidR="00857C19" w:rsidRPr="00857C19">
        <w:rPr>
          <w:position w:val="6"/>
          <w:sz w:val="26"/>
          <w:szCs w:val="26"/>
        </w:rPr>
        <w:t>dvantage fr</w:t>
      </w:r>
      <w:r w:rsidR="00857C19">
        <w:rPr>
          <w:position w:val="6"/>
          <w:sz w:val="26"/>
          <w:szCs w:val="26"/>
        </w:rPr>
        <w:t xml:space="preserve">om the heterogeneity of the network </w:t>
      </w:r>
      <w:r w:rsidR="00857C19" w:rsidRPr="00857C19">
        <w:rPr>
          <w:position w:val="6"/>
          <w:sz w:val="26"/>
          <w:szCs w:val="26"/>
        </w:rPr>
        <w:t>to distribute the overhead due to CP-ABE encryption primitive</w:t>
      </w:r>
      <w:r w:rsidR="00857C19">
        <w:rPr>
          <w:position w:val="6"/>
          <w:sz w:val="26"/>
          <w:szCs w:val="26"/>
        </w:rPr>
        <w:t xml:space="preserve">. </w:t>
      </w:r>
      <w:r w:rsidR="00FA3984">
        <w:rPr>
          <w:position w:val="6"/>
          <w:sz w:val="26"/>
          <w:szCs w:val="26"/>
        </w:rPr>
        <w:t xml:space="preserve">Furthermore, our approach validates each drone maintains and manages an area in which the authorized devices can obtain and broadcast key from centralized client server approach. Our work also provides partial privacy-preservation and resistance to denial of service attacks. Along </w:t>
      </w:r>
      <w:r w:rsidR="00D1231D">
        <w:rPr>
          <w:position w:val="6"/>
          <w:sz w:val="26"/>
          <w:szCs w:val="26"/>
        </w:rPr>
        <w:t>these lines</w:t>
      </w:r>
      <w:r w:rsidR="00FA3984">
        <w:rPr>
          <w:position w:val="6"/>
          <w:sz w:val="26"/>
          <w:szCs w:val="26"/>
        </w:rPr>
        <w:t xml:space="preserve"> our current approach doesn’t include a secure communication channel to exchange secretes between client (UAV’s) and Attribute Authority server (AA) </w:t>
      </w:r>
      <w:r w:rsidR="008360D5">
        <w:rPr>
          <w:position w:val="6"/>
          <w:sz w:val="26"/>
          <w:szCs w:val="26"/>
        </w:rPr>
        <w:t xml:space="preserve">which </w:t>
      </w:r>
      <w:r w:rsidR="00FA3984">
        <w:rPr>
          <w:position w:val="6"/>
          <w:sz w:val="26"/>
          <w:szCs w:val="26"/>
        </w:rPr>
        <w:t xml:space="preserve">is proposed for future extension of the paper. </w:t>
      </w:r>
    </w:p>
    <w:p w14:paraId="1A673868" w14:textId="77777777" w:rsidR="00FA3984" w:rsidRDefault="00FA3984" w:rsidP="007F67DF">
      <w:pPr>
        <w:pStyle w:val="Heading1"/>
        <w:ind w:left="0"/>
        <w:jc w:val="center"/>
      </w:pPr>
    </w:p>
    <w:p w14:paraId="04EBB006" w14:textId="77777777" w:rsidR="00D767C3" w:rsidRDefault="00D767C3" w:rsidP="007F67DF">
      <w:pPr>
        <w:pStyle w:val="Heading1"/>
        <w:ind w:left="0"/>
        <w:jc w:val="center"/>
      </w:pPr>
    </w:p>
    <w:p w14:paraId="60CC792B" w14:textId="77777777" w:rsidR="00D767C3" w:rsidRDefault="00D767C3" w:rsidP="007F67DF">
      <w:pPr>
        <w:pStyle w:val="Heading1"/>
        <w:ind w:left="0"/>
        <w:jc w:val="center"/>
      </w:pPr>
    </w:p>
    <w:p w14:paraId="1F516028" w14:textId="77777777" w:rsidR="00D767C3" w:rsidRDefault="00D767C3" w:rsidP="007F67DF">
      <w:pPr>
        <w:pStyle w:val="Heading1"/>
        <w:ind w:left="0"/>
        <w:jc w:val="center"/>
      </w:pPr>
    </w:p>
    <w:p w14:paraId="0FE2A9D6" w14:textId="77777777" w:rsidR="00D767C3" w:rsidRDefault="00D767C3" w:rsidP="007F67DF">
      <w:pPr>
        <w:pStyle w:val="Heading1"/>
        <w:ind w:left="0"/>
        <w:jc w:val="center"/>
      </w:pPr>
    </w:p>
    <w:p w14:paraId="059A3F47" w14:textId="77777777" w:rsidR="00D767C3" w:rsidRDefault="00D767C3" w:rsidP="007F67DF">
      <w:pPr>
        <w:pStyle w:val="Heading1"/>
        <w:ind w:left="0"/>
        <w:jc w:val="center"/>
      </w:pPr>
    </w:p>
    <w:p w14:paraId="097A33AE" w14:textId="77777777" w:rsidR="00D767C3" w:rsidRPr="007F67DF" w:rsidRDefault="00D767C3" w:rsidP="007F67DF">
      <w:pPr>
        <w:pStyle w:val="Heading1"/>
        <w:ind w:left="0"/>
        <w:jc w:val="center"/>
      </w:pPr>
    </w:p>
    <w:p w14:paraId="301D461F" w14:textId="77777777" w:rsidR="00D767C3" w:rsidRDefault="00D767C3" w:rsidP="00D767C3">
      <w:pPr>
        <w:pStyle w:val="Heading1"/>
        <w:ind w:left="720"/>
        <w:jc w:val="center"/>
      </w:pPr>
      <w:r>
        <w:lastRenderedPageBreak/>
        <w:t>REFERENCES</w:t>
      </w:r>
    </w:p>
    <w:p w14:paraId="6E17D7AB" w14:textId="77777777" w:rsidR="00D767C3" w:rsidRPr="00D767C3" w:rsidRDefault="00D767C3" w:rsidP="00D767C3">
      <w:pPr>
        <w:pStyle w:val="Heading1"/>
        <w:ind w:left="720"/>
        <w:jc w:val="center"/>
        <w:rPr>
          <w:position w:val="6"/>
          <w:sz w:val="26"/>
          <w:szCs w:val="26"/>
        </w:rPr>
      </w:pPr>
    </w:p>
    <w:p w14:paraId="23B9B51B" w14:textId="77777777" w:rsidR="00D767C3" w:rsidRPr="00D767C3" w:rsidRDefault="007F67DF" w:rsidP="00D767C3">
      <w:pPr>
        <w:pStyle w:val="Heading1"/>
        <w:numPr>
          <w:ilvl w:val="0"/>
          <w:numId w:val="1"/>
        </w:numPr>
        <w:jc w:val="both"/>
        <w:rPr>
          <w:position w:val="6"/>
          <w:sz w:val="26"/>
          <w:szCs w:val="26"/>
        </w:rPr>
      </w:pPr>
      <w:r w:rsidRPr="007F67DF">
        <w:rPr>
          <w:position w:val="6"/>
          <w:sz w:val="26"/>
          <w:szCs w:val="26"/>
        </w:rPr>
        <w:t xml:space="preserve">Arthur, C.: </w:t>
      </w:r>
      <w:proofErr w:type="spellStart"/>
      <w:r w:rsidRPr="007F67DF">
        <w:rPr>
          <w:position w:val="6"/>
          <w:sz w:val="26"/>
          <w:szCs w:val="26"/>
        </w:rPr>
        <w:t>SkyGrabber</w:t>
      </w:r>
      <w:proofErr w:type="spellEnd"/>
      <w:r w:rsidRPr="007F67DF">
        <w:rPr>
          <w:position w:val="6"/>
          <w:sz w:val="26"/>
          <w:szCs w:val="26"/>
        </w:rPr>
        <w:t>: the $26 software used by insurgents to hack into US drones (2009). </w:t>
      </w:r>
      <w:hyperlink r:id="rId9" w:history="1">
        <w:r w:rsidRPr="00D767C3">
          <w:rPr>
            <w:rStyle w:val="Hyperlink"/>
            <w:position w:val="6"/>
            <w:sz w:val="26"/>
            <w:szCs w:val="26"/>
          </w:rPr>
          <w:t>https://www.theguardian.com/technology/2009/dec/17/skygrabber-software-drones-hacked</w:t>
        </w:r>
      </w:hyperlink>
    </w:p>
    <w:p w14:paraId="26659B8F" w14:textId="77777777" w:rsidR="00D767C3" w:rsidRPr="00D767C3" w:rsidRDefault="00D767C3" w:rsidP="00D767C3">
      <w:pPr>
        <w:pStyle w:val="Heading1"/>
        <w:ind w:left="360"/>
        <w:jc w:val="both"/>
        <w:rPr>
          <w:position w:val="6"/>
          <w:sz w:val="26"/>
          <w:szCs w:val="26"/>
        </w:rPr>
      </w:pPr>
    </w:p>
    <w:p w14:paraId="230D931E" w14:textId="77777777" w:rsidR="00D767C3" w:rsidRDefault="007F67DF" w:rsidP="00D767C3">
      <w:pPr>
        <w:pStyle w:val="Heading1"/>
        <w:numPr>
          <w:ilvl w:val="0"/>
          <w:numId w:val="1"/>
        </w:numPr>
        <w:jc w:val="both"/>
        <w:rPr>
          <w:position w:val="6"/>
          <w:sz w:val="26"/>
          <w:szCs w:val="26"/>
        </w:rPr>
      </w:pPr>
      <w:proofErr w:type="spellStart"/>
      <w:r w:rsidRPr="00D767C3">
        <w:rPr>
          <w:position w:val="6"/>
          <w:sz w:val="26"/>
          <w:szCs w:val="26"/>
        </w:rPr>
        <w:t>Asadpour</w:t>
      </w:r>
      <w:proofErr w:type="spellEnd"/>
      <w:r w:rsidRPr="00D767C3">
        <w:rPr>
          <w:position w:val="6"/>
          <w:sz w:val="26"/>
          <w:szCs w:val="26"/>
        </w:rPr>
        <w:t xml:space="preserve">, M., </w:t>
      </w:r>
      <w:proofErr w:type="spellStart"/>
      <w:r w:rsidRPr="00D767C3">
        <w:rPr>
          <w:position w:val="6"/>
          <w:sz w:val="26"/>
          <w:szCs w:val="26"/>
        </w:rPr>
        <w:t>Giustiniano</w:t>
      </w:r>
      <w:proofErr w:type="spellEnd"/>
      <w:r w:rsidRPr="00D767C3">
        <w:rPr>
          <w:position w:val="6"/>
          <w:sz w:val="26"/>
          <w:szCs w:val="26"/>
        </w:rPr>
        <w:t xml:space="preserve">, D., Hummel, K.A., </w:t>
      </w:r>
      <w:proofErr w:type="spellStart"/>
      <w:r w:rsidRPr="00D767C3">
        <w:rPr>
          <w:position w:val="6"/>
          <w:sz w:val="26"/>
          <w:szCs w:val="26"/>
        </w:rPr>
        <w:t>Egli</w:t>
      </w:r>
      <w:proofErr w:type="spellEnd"/>
      <w:r w:rsidRPr="00D767C3">
        <w:rPr>
          <w:position w:val="6"/>
          <w:sz w:val="26"/>
          <w:szCs w:val="26"/>
        </w:rPr>
        <w:t>, S.: UAV networks in rescue missions. In: Proceedings of the 8th ACM International Workshop on Wireless Network Testbeds, Experimental Evaluation and Characterization, pp. 91–92. ACM (2013)</w:t>
      </w:r>
      <w:hyperlink r:id="rId10" w:tgtFrame="_blank" w:history="1">
        <w:r w:rsidRPr="00D767C3">
          <w:rPr>
            <w:position w:val="6"/>
            <w:sz w:val="26"/>
            <w:szCs w:val="26"/>
          </w:rPr>
          <w:t>Google Scholar</w:t>
        </w:r>
      </w:hyperlink>
    </w:p>
    <w:p w14:paraId="5AD1BB64" w14:textId="77777777" w:rsidR="00D767C3" w:rsidRDefault="00D767C3" w:rsidP="00D767C3">
      <w:pPr>
        <w:pStyle w:val="ListParagraph"/>
        <w:rPr>
          <w:rFonts w:ascii="Georgia" w:hAnsi="Georgia"/>
          <w:color w:val="333333"/>
          <w:spacing w:val="2"/>
          <w:sz w:val="26"/>
          <w:szCs w:val="26"/>
          <w:shd w:val="clear" w:color="auto" w:fill="FCFCFC"/>
        </w:rPr>
      </w:pPr>
    </w:p>
    <w:p w14:paraId="4221A39C" w14:textId="388E198B" w:rsidR="00D767C3" w:rsidRPr="008360D5" w:rsidRDefault="00D767C3" w:rsidP="008360D5">
      <w:pPr>
        <w:pStyle w:val="Heading1"/>
        <w:numPr>
          <w:ilvl w:val="0"/>
          <w:numId w:val="1"/>
        </w:numPr>
        <w:jc w:val="both"/>
        <w:rPr>
          <w:position w:val="6"/>
          <w:sz w:val="26"/>
          <w:szCs w:val="26"/>
        </w:rPr>
        <w:sectPr w:rsidR="00D767C3" w:rsidRPr="008360D5">
          <w:pgSz w:w="12240" w:h="15840"/>
          <w:pgMar w:top="1360" w:right="1320" w:bottom="280" w:left="1340" w:header="720" w:footer="720" w:gutter="0"/>
          <w:cols w:space="720"/>
        </w:sectPr>
      </w:pPr>
      <w:r w:rsidRPr="00D767C3">
        <w:rPr>
          <w:position w:val="6"/>
          <w:sz w:val="26"/>
          <w:szCs w:val="26"/>
        </w:rPr>
        <w:t xml:space="preserve">Barreto, P.S.L.M., </w:t>
      </w:r>
      <w:proofErr w:type="spellStart"/>
      <w:r w:rsidRPr="00D767C3">
        <w:rPr>
          <w:position w:val="6"/>
          <w:sz w:val="26"/>
          <w:szCs w:val="26"/>
        </w:rPr>
        <w:t>Libert</w:t>
      </w:r>
      <w:proofErr w:type="spellEnd"/>
      <w:r w:rsidRPr="00D767C3">
        <w:rPr>
          <w:position w:val="6"/>
          <w:sz w:val="26"/>
          <w:szCs w:val="26"/>
        </w:rPr>
        <w:t xml:space="preserve">, B., McCullagh, N., </w:t>
      </w:r>
      <w:proofErr w:type="spellStart"/>
      <w:r w:rsidRPr="00D767C3">
        <w:rPr>
          <w:position w:val="6"/>
          <w:sz w:val="26"/>
          <w:szCs w:val="26"/>
        </w:rPr>
        <w:t>Quisquater</w:t>
      </w:r>
      <w:proofErr w:type="spellEnd"/>
      <w:r w:rsidRPr="00D767C3">
        <w:rPr>
          <w:position w:val="6"/>
          <w:sz w:val="26"/>
          <w:szCs w:val="26"/>
        </w:rPr>
        <w:t xml:space="preserve">, J.-J.: Efficient and provably-secure identity-based signatures and </w:t>
      </w:r>
      <w:proofErr w:type="spellStart"/>
      <w:r w:rsidRPr="00D767C3">
        <w:rPr>
          <w:position w:val="6"/>
          <w:sz w:val="26"/>
          <w:szCs w:val="26"/>
        </w:rPr>
        <w:t>signcryption</w:t>
      </w:r>
      <w:proofErr w:type="spellEnd"/>
      <w:r w:rsidRPr="00D767C3">
        <w:rPr>
          <w:position w:val="6"/>
          <w:sz w:val="26"/>
          <w:szCs w:val="26"/>
        </w:rPr>
        <w:t xml:space="preserve"> from bilinear maps. In: Roy, B. (ed.) ASIACRYPT 2005. LNCS, vol. 3788, pp. 515–532. Springer,</w:t>
      </w:r>
      <w:r>
        <w:rPr>
          <w:rFonts w:ascii="Georgia" w:hAnsi="Georgia"/>
          <w:color w:val="333333"/>
          <w:spacing w:val="2"/>
          <w:sz w:val="26"/>
          <w:szCs w:val="26"/>
          <w:shd w:val="clear" w:color="auto" w:fill="FCFCFC"/>
        </w:rPr>
        <w:t xml:space="preserve"> </w:t>
      </w:r>
      <w:r w:rsidRPr="00D767C3">
        <w:rPr>
          <w:rFonts w:ascii="Georgia" w:hAnsi="Georgia"/>
          <w:color w:val="333333"/>
          <w:spacing w:val="2"/>
          <w:sz w:val="26"/>
          <w:szCs w:val="26"/>
          <w:shd w:val="clear" w:color="auto" w:fill="FCFCFC"/>
        </w:rPr>
        <w:t>Heidelberg (2005). </w:t>
      </w:r>
      <w:bookmarkStart w:id="0" w:name="_GoBack"/>
      <w:bookmarkEnd w:id="0"/>
      <w:r w:rsidRPr="00D767C3">
        <w:rPr>
          <w:rStyle w:val="externalref"/>
          <w:rFonts w:ascii="Georgia" w:hAnsi="Georgia"/>
          <w:color w:val="333333"/>
          <w:spacing w:val="2"/>
          <w:sz w:val="26"/>
          <w:szCs w:val="26"/>
          <w:shd w:val="clear" w:color="auto" w:fill="FCFCFC"/>
        </w:rPr>
        <w:t> </w:t>
      </w:r>
      <w:hyperlink r:id="rId11" w:tgtFrame="_blank" w:history="1">
        <w:r w:rsidRPr="00D767C3">
          <w:rPr>
            <w:rStyle w:val="refsource"/>
            <w:rFonts w:ascii="Georgia" w:hAnsi="Georgia"/>
            <w:color w:val="4500A7"/>
            <w:spacing w:val="2"/>
            <w:sz w:val="26"/>
            <w:szCs w:val="26"/>
            <w:u w:val="single"/>
            <w:shd w:val="clear" w:color="auto" w:fill="FCFCFC"/>
          </w:rPr>
          <w:t>https://doi.org/10.1007/11593447_28</w:t>
        </w:r>
      </w:hyperlink>
      <w:hyperlink r:id="rId12" w:tgtFrame="_blank" w:history="1">
        <w:r w:rsidRPr="00D767C3">
          <w:rPr>
            <w:rStyle w:val="Hyperlink"/>
            <w:rFonts w:ascii="Georgia" w:hAnsi="Georgia"/>
            <w:color w:val="4500A7"/>
            <w:spacing w:val="2"/>
            <w:sz w:val="26"/>
            <w:szCs w:val="26"/>
            <w:shd w:val="clear" w:color="auto" w:fill="FCFCFC"/>
          </w:rPr>
          <w:t>CrossRef</w:t>
        </w:r>
      </w:hyperlink>
      <w:hyperlink r:id="rId13" w:tgtFrame="_blank" w:history="1">
        <w:r w:rsidRPr="00D767C3">
          <w:rPr>
            <w:rStyle w:val="Hyperlink"/>
            <w:rFonts w:ascii="Georgia" w:hAnsi="Georgia"/>
            <w:color w:val="4500A7"/>
            <w:spacing w:val="2"/>
            <w:sz w:val="26"/>
            <w:szCs w:val="26"/>
            <w:shd w:val="clear" w:color="auto" w:fill="FCFCFC"/>
          </w:rPr>
          <w:t>Google Scholar</w:t>
        </w:r>
      </w:hyperlink>
    </w:p>
    <w:p w14:paraId="1F8E7689" w14:textId="77777777" w:rsidR="00C04979" w:rsidRDefault="00C04979" w:rsidP="00C04979">
      <w:pPr>
        <w:pStyle w:val="BodyText"/>
        <w:spacing w:before="119"/>
        <w:ind w:right="111"/>
        <w:jc w:val="both"/>
      </w:pPr>
    </w:p>
    <w:sectPr w:rsidR="00C04979">
      <w:pgSz w:w="12240" w:h="15840"/>
      <w:pgMar w:top="14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0000000000000000000"/>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3644"/>
    <w:multiLevelType w:val="hybridMultilevel"/>
    <w:tmpl w:val="C2C2FFFC"/>
    <w:lvl w:ilvl="0" w:tplc="9C701E90">
      <w:start w:val="1"/>
      <w:numFmt w:val="decimal"/>
      <w:lvlText w:val="%1."/>
      <w:lvlJc w:val="left"/>
      <w:pPr>
        <w:ind w:left="720" w:hanging="360"/>
      </w:pPr>
      <w:rPr>
        <w:rFonts w:ascii="Georgia" w:hAnsi="Georgi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1E"/>
    <w:rsid w:val="00113E48"/>
    <w:rsid w:val="001D1B7A"/>
    <w:rsid w:val="002042DF"/>
    <w:rsid w:val="00281C9F"/>
    <w:rsid w:val="003664BB"/>
    <w:rsid w:val="004B1F7B"/>
    <w:rsid w:val="0057471E"/>
    <w:rsid w:val="007D3A7A"/>
    <w:rsid w:val="007F67DF"/>
    <w:rsid w:val="008360D5"/>
    <w:rsid w:val="00857C19"/>
    <w:rsid w:val="009B73E9"/>
    <w:rsid w:val="00A94A65"/>
    <w:rsid w:val="00AB46D1"/>
    <w:rsid w:val="00B70BE1"/>
    <w:rsid w:val="00C04979"/>
    <w:rsid w:val="00C8012A"/>
    <w:rsid w:val="00CF4869"/>
    <w:rsid w:val="00D1231D"/>
    <w:rsid w:val="00D767C3"/>
    <w:rsid w:val="00FA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0AC"/>
  <w15:docId w15:val="{8787C841-3DB7-4C8B-B6D1-F3C8496B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7"/>
      <w:ind w:left="3099"/>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B70BE1"/>
    <w:pPr>
      <w:spacing w:after="200"/>
    </w:pPr>
    <w:rPr>
      <w:i/>
      <w:iCs/>
      <w:color w:val="1F497D" w:themeColor="text2"/>
      <w:sz w:val="18"/>
      <w:szCs w:val="18"/>
    </w:rPr>
  </w:style>
  <w:style w:type="table" w:styleId="TableGrid">
    <w:name w:val="Table Grid"/>
    <w:basedOn w:val="TableNormal"/>
    <w:uiPriority w:val="39"/>
    <w:rsid w:val="00B7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ternalref">
    <w:name w:val="externalref"/>
    <w:basedOn w:val="DefaultParagraphFont"/>
    <w:rsid w:val="007F67DF"/>
  </w:style>
  <w:style w:type="character" w:customStyle="1" w:styleId="refsource">
    <w:name w:val="refsource"/>
    <w:basedOn w:val="DefaultParagraphFont"/>
    <w:rsid w:val="007F67DF"/>
  </w:style>
  <w:style w:type="character" w:customStyle="1" w:styleId="occurrence">
    <w:name w:val="occurrence"/>
    <w:basedOn w:val="DefaultParagraphFont"/>
    <w:rsid w:val="007F67DF"/>
  </w:style>
  <w:style w:type="character" w:styleId="Hyperlink">
    <w:name w:val="Hyperlink"/>
    <w:basedOn w:val="DefaultParagraphFont"/>
    <w:uiPriority w:val="99"/>
    <w:unhideWhenUsed/>
    <w:rsid w:val="007F6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551">
      <w:bodyDiv w:val="1"/>
      <w:marLeft w:val="0"/>
      <w:marRight w:val="0"/>
      <w:marTop w:val="0"/>
      <w:marBottom w:val="0"/>
      <w:divBdr>
        <w:top w:val="none" w:sz="0" w:space="0" w:color="auto"/>
        <w:left w:val="none" w:sz="0" w:space="0" w:color="auto"/>
        <w:bottom w:val="none" w:sz="0" w:space="0" w:color="auto"/>
        <w:right w:val="none" w:sz="0" w:space="0" w:color="auto"/>
      </w:divBdr>
    </w:div>
    <w:div w:id="82536804">
      <w:bodyDiv w:val="1"/>
      <w:marLeft w:val="0"/>
      <w:marRight w:val="0"/>
      <w:marTop w:val="0"/>
      <w:marBottom w:val="0"/>
      <w:divBdr>
        <w:top w:val="none" w:sz="0" w:space="0" w:color="auto"/>
        <w:left w:val="none" w:sz="0" w:space="0" w:color="auto"/>
        <w:bottom w:val="none" w:sz="0" w:space="0" w:color="auto"/>
        <w:right w:val="none" w:sz="0" w:space="0" w:color="auto"/>
      </w:divBdr>
    </w:div>
    <w:div w:id="198518442">
      <w:bodyDiv w:val="1"/>
      <w:marLeft w:val="0"/>
      <w:marRight w:val="0"/>
      <w:marTop w:val="0"/>
      <w:marBottom w:val="0"/>
      <w:divBdr>
        <w:top w:val="none" w:sz="0" w:space="0" w:color="auto"/>
        <w:left w:val="none" w:sz="0" w:space="0" w:color="auto"/>
        <w:bottom w:val="none" w:sz="0" w:space="0" w:color="auto"/>
        <w:right w:val="none" w:sz="0" w:space="0" w:color="auto"/>
      </w:divBdr>
    </w:div>
    <w:div w:id="747653292">
      <w:bodyDiv w:val="1"/>
      <w:marLeft w:val="0"/>
      <w:marRight w:val="0"/>
      <w:marTop w:val="0"/>
      <w:marBottom w:val="0"/>
      <w:divBdr>
        <w:top w:val="none" w:sz="0" w:space="0" w:color="auto"/>
        <w:left w:val="none" w:sz="0" w:space="0" w:color="auto"/>
        <w:bottom w:val="none" w:sz="0" w:space="0" w:color="auto"/>
        <w:right w:val="none" w:sz="0" w:space="0" w:color="auto"/>
      </w:divBdr>
    </w:div>
    <w:div w:id="914516006">
      <w:bodyDiv w:val="1"/>
      <w:marLeft w:val="0"/>
      <w:marRight w:val="0"/>
      <w:marTop w:val="0"/>
      <w:marBottom w:val="0"/>
      <w:divBdr>
        <w:top w:val="none" w:sz="0" w:space="0" w:color="auto"/>
        <w:left w:val="none" w:sz="0" w:space="0" w:color="auto"/>
        <w:bottom w:val="none" w:sz="0" w:space="0" w:color="auto"/>
        <w:right w:val="none" w:sz="0" w:space="0" w:color="auto"/>
      </w:divBdr>
    </w:div>
    <w:div w:id="1446001710">
      <w:bodyDiv w:val="1"/>
      <w:marLeft w:val="0"/>
      <w:marRight w:val="0"/>
      <w:marTop w:val="0"/>
      <w:marBottom w:val="0"/>
      <w:divBdr>
        <w:top w:val="none" w:sz="0" w:space="0" w:color="auto"/>
        <w:left w:val="none" w:sz="0" w:space="0" w:color="auto"/>
        <w:bottom w:val="none" w:sz="0" w:space="0" w:color="auto"/>
        <w:right w:val="none" w:sz="0" w:space="0" w:color="auto"/>
      </w:divBdr>
    </w:div>
    <w:div w:id="1677612730">
      <w:bodyDiv w:val="1"/>
      <w:marLeft w:val="0"/>
      <w:marRight w:val="0"/>
      <w:marTop w:val="0"/>
      <w:marBottom w:val="0"/>
      <w:divBdr>
        <w:top w:val="none" w:sz="0" w:space="0" w:color="auto"/>
        <w:left w:val="none" w:sz="0" w:space="0" w:color="auto"/>
        <w:bottom w:val="none" w:sz="0" w:space="0" w:color="auto"/>
        <w:right w:val="none" w:sz="0" w:space="0" w:color="auto"/>
      </w:divBdr>
    </w:div>
    <w:div w:id="205195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olar.google.com/scholar_lookup?title=Efficient%20and%20provably-secure%20identity-based%20signatures%20and%20signcryption%20from%20bilinear%20maps&amp;author=PSLM.%20Barreto&amp;author=B.%20Libert&amp;author=N.%20McCullagh&amp;author=J-J.%20Quisquater&amp;pages=515-532&amp;publication_year=200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1007/11593447_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11593447_28"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cholar.google.com/scholar?q=Asadpour%2C%20M.%2C%20Giustiniano%2C%20D.%2C%20Hummel%2C%20K.A.%2C%20Egli%2C%20S.%3A%20UAV%20networks%20in%20rescue%20missions.%20In%3A%20Proceedings%20of%20the%208th%20ACM%20International%20Workshop%20on%20Wireless%20Network%20Testbeds%2C%20Experimental%20Evaluation%20and%20Characterization%2C%20pp.%2091%E2%80%9392.%20ACM%20%282013%29" TargetMode="External"/><Relationship Id="rId4" Type="http://schemas.openxmlformats.org/officeDocument/2006/relationships/webSettings" Target="webSettings.xml"/><Relationship Id="rId9" Type="http://schemas.openxmlformats.org/officeDocument/2006/relationships/hyperlink" Target="https://www.theguardian.com/technology/2009/dec/17/skygrabber-software-drones-hack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Calnoor Rajashekar</dc:creator>
  <cp:lastModifiedBy>Microsoft Office User</cp:lastModifiedBy>
  <cp:revision>4</cp:revision>
  <dcterms:created xsi:type="dcterms:W3CDTF">2019-12-01T18:31:00Z</dcterms:created>
  <dcterms:modified xsi:type="dcterms:W3CDTF">2019-12-01T20:44:00Z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2016</vt:lpwstr>
  </property>
  <property fmtid="{D5CDD505-2E9C-101B-9397-08002B2CF9AE}" pid="4" name="LastSaved">
    <vt:filetime>2019-11-30T00:00:00Z</vt:filetime>
  </property>
</Properties>
</file>