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Министерство образования и науки Российской Федерации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Федеральное государственное бюджетное образовательное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учреждение высшего образования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 «Московский государственный университет технологий и управления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имени К.Г. Разумовского (Первый казачий университет)»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Университетский колледж информационных технологий</w:t>
      </w:r>
    </w:p>
    <w:p w:rsidR="006C3F53" w:rsidRDefault="006C3F53" w:rsidP="006C3F53">
      <w:pPr>
        <w:jc w:val="center"/>
        <w:rPr>
          <w:b/>
          <w:bCs/>
          <w:sz w:val="20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>
        <w:rPr>
          <w:b/>
        </w:rPr>
        <w:t>ВЫПУСКНАЯ КВАЛИФИКАЦИОННАЯ РАБОТА</w:t>
      </w:r>
    </w:p>
    <w:p w:rsidR="006C3F53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 w:rsidRPr="00A3208B">
        <w:rPr>
          <w:b/>
          <w:sz w:val="54"/>
          <w:szCs w:val="54"/>
        </w:rPr>
        <w:t>(</w:t>
      </w:r>
      <w:r w:rsidR="006C3F53" w:rsidRPr="00A3208B">
        <w:rPr>
          <w:b/>
          <w:sz w:val="54"/>
          <w:szCs w:val="54"/>
        </w:rPr>
        <w:t>ДИПЛОМН</w:t>
      </w:r>
      <w:r w:rsidR="008D5F84" w:rsidRPr="00A3208B">
        <w:rPr>
          <w:b/>
          <w:sz w:val="54"/>
          <w:szCs w:val="54"/>
        </w:rPr>
        <w:t>ЫЙ</w:t>
      </w:r>
      <w:r w:rsidR="006C3F53" w:rsidRPr="00A3208B">
        <w:rPr>
          <w:b/>
          <w:sz w:val="54"/>
          <w:szCs w:val="54"/>
        </w:rPr>
        <w:t xml:space="preserve"> </w:t>
      </w:r>
      <w:r w:rsidR="008D5F84" w:rsidRPr="00A3208B">
        <w:rPr>
          <w:b/>
          <w:sz w:val="54"/>
          <w:szCs w:val="54"/>
        </w:rPr>
        <w:t>ПРОЕКТ</w:t>
      </w:r>
      <w:r w:rsidRPr="00A3208B">
        <w:rPr>
          <w:b/>
          <w:sz w:val="54"/>
          <w:szCs w:val="54"/>
        </w:rPr>
        <w:t>)</w:t>
      </w:r>
    </w:p>
    <w:p w:rsidR="00A3208B" w:rsidRP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</w:p>
    <w:p w:rsidR="006C3F53" w:rsidRPr="00FC679E" w:rsidRDefault="006C3F53" w:rsidP="005B5548">
      <w:pPr>
        <w:pStyle w:val="11"/>
        <w:keepNext/>
        <w:keepLines/>
        <w:shd w:val="clear" w:color="auto" w:fill="auto"/>
        <w:spacing w:after="0" w:line="276" w:lineRule="auto"/>
        <w:jc w:val="both"/>
        <w:rPr>
          <w:b/>
          <w:bCs/>
          <w:sz w:val="28"/>
        </w:rPr>
      </w:pPr>
      <w:proofErr w:type="gramStart"/>
      <w:r>
        <w:rPr>
          <w:rStyle w:val="4"/>
          <w:b/>
          <w:i w:val="0"/>
          <w:color w:val="000000"/>
        </w:rPr>
        <w:t xml:space="preserve">тема:  </w:t>
      </w:r>
      <w:r w:rsidR="005B5548" w:rsidRPr="005B5548">
        <w:rPr>
          <w:rStyle w:val="4"/>
          <w:b/>
          <w:i w:val="0"/>
          <w:sz w:val="32"/>
        </w:rPr>
        <w:t>Разработка</w:t>
      </w:r>
      <w:proofErr w:type="gramEnd"/>
      <w:r w:rsidR="005B5548" w:rsidRPr="005B5548">
        <w:rPr>
          <w:rStyle w:val="4"/>
          <w:b/>
          <w:i w:val="0"/>
          <w:sz w:val="32"/>
        </w:rPr>
        <w:t xml:space="preserve"> прикладного приложения «Консультант скейтбордиста»</w:t>
      </w:r>
    </w:p>
    <w:p w:rsidR="006C3F53" w:rsidRDefault="006C3F53" w:rsidP="006C3F53">
      <w:pPr>
        <w:rPr>
          <w:bCs/>
        </w:rPr>
      </w:pPr>
    </w:p>
    <w:p w:rsidR="006C3F53" w:rsidRPr="00B22F3E" w:rsidRDefault="006C3F53" w:rsidP="000F0E0A">
      <w:pPr>
        <w:tabs>
          <w:tab w:val="left" w:pos="3119"/>
          <w:tab w:val="left" w:pos="6521"/>
        </w:tabs>
        <w:rPr>
          <w:bCs/>
          <w:sz w:val="28"/>
          <w:u w:val="single"/>
        </w:rPr>
      </w:pPr>
      <w:proofErr w:type="gramStart"/>
      <w:r w:rsidRPr="00536F5D">
        <w:rPr>
          <w:b/>
          <w:bCs/>
          <w:sz w:val="28"/>
        </w:rPr>
        <w:t>Студент:</w:t>
      </w:r>
      <w:r w:rsidR="000F0E0A">
        <w:rPr>
          <w:bCs/>
          <w:sz w:val="28"/>
        </w:rPr>
        <w:tab/>
      </w:r>
      <w:proofErr w:type="gramEnd"/>
      <w:r w:rsidR="000F0E0A">
        <w:rPr>
          <w:bCs/>
          <w:sz w:val="28"/>
        </w:rPr>
        <w:t>____________</w:t>
      </w:r>
      <w:r w:rsidRPr="00B22F3E">
        <w:rPr>
          <w:bCs/>
          <w:sz w:val="28"/>
        </w:rPr>
        <w:t>______</w:t>
      </w:r>
      <w:r w:rsidRPr="00B22F3E">
        <w:rPr>
          <w:bCs/>
          <w:sz w:val="28"/>
        </w:rPr>
        <w:tab/>
      </w:r>
      <w:r w:rsidR="008D5F84" w:rsidRPr="008D5F84">
        <w:rPr>
          <w:bCs/>
          <w:sz w:val="28"/>
          <w:u w:val="single"/>
        </w:rPr>
        <w:t xml:space="preserve">               </w:t>
      </w:r>
      <w:r w:rsidR="005B5548">
        <w:rPr>
          <w:bCs/>
          <w:sz w:val="28"/>
          <w:u w:val="single"/>
        </w:rPr>
        <w:t>Строков С.А.</w:t>
      </w:r>
    </w:p>
    <w:p w:rsidR="006C3F53" w:rsidRDefault="000F0E0A" w:rsidP="00DB6B63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</w:t>
      </w:r>
      <w:r w:rsidR="006C3F53">
        <w:rPr>
          <w:bCs/>
          <w:sz w:val="28"/>
        </w:rPr>
        <w:t xml:space="preserve">  </w:t>
      </w:r>
      <w:r w:rsidR="006C3F53">
        <w:rPr>
          <w:bCs/>
          <w:sz w:val="28"/>
          <w:vertAlign w:val="superscript"/>
        </w:rPr>
        <w:t xml:space="preserve">(подпись </w:t>
      </w:r>
      <w:proofErr w:type="gramStart"/>
      <w:r w:rsidR="006C3F53">
        <w:rPr>
          <w:bCs/>
          <w:sz w:val="28"/>
          <w:vertAlign w:val="superscript"/>
        </w:rPr>
        <w:t>студента)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(Ф.И.О. студента)</w:t>
      </w:r>
    </w:p>
    <w:p w:rsidR="006C3F53" w:rsidRDefault="006C3F53" w:rsidP="000F0E0A">
      <w:pPr>
        <w:tabs>
          <w:tab w:val="left" w:pos="3119"/>
          <w:tab w:val="left" w:pos="6521"/>
        </w:tabs>
        <w:spacing w:after="240"/>
        <w:rPr>
          <w:bCs/>
          <w:sz w:val="28"/>
        </w:rPr>
      </w:pPr>
      <w:proofErr w:type="gramStart"/>
      <w:r w:rsidRPr="00536F5D">
        <w:rPr>
          <w:b/>
          <w:bCs/>
          <w:sz w:val="28"/>
        </w:rPr>
        <w:t>Группа:</w:t>
      </w:r>
      <w:r>
        <w:rPr>
          <w:bCs/>
          <w:sz w:val="28"/>
        </w:rPr>
        <w:tab/>
      </w:r>
      <w:proofErr w:type="gramEnd"/>
      <w:r>
        <w:rPr>
          <w:bCs/>
          <w:sz w:val="28"/>
        </w:rPr>
        <w:t xml:space="preserve">             </w:t>
      </w:r>
      <w:r w:rsidR="008D5F84">
        <w:rPr>
          <w:b/>
          <w:bCs/>
          <w:sz w:val="28"/>
        </w:rPr>
        <w:t>П-403</w:t>
      </w:r>
      <w:r>
        <w:rPr>
          <w:bCs/>
          <w:sz w:val="28"/>
        </w:rPr>
        <w:tab/>
      </w:r>
    </w:p>
    <w:p w:rsidR="008D5F84" w:rsidRDefault="006C3F53" w:rsidP="000F0E0A">
      <w:pPr>
        <w:tabs>
          <w:tab w:val="left" w:pos="3119"/>
          <w:tab w:val="left" w:pos="6521"/>
        </w:tabs>
        <w:rPr>
          <w:b/>
          <w:bCs/>
          <w:sz w:val="28"/>
        </w:rPr>
      </w:pPr>
      <w:proofErr w:type="gramStart"/>
      <w:r w:rsidRPr="00536F5D">
        <w:rPr>
          <w:b/>
          <w:bCs/>
          <w:sz w:val="28"/>
        </w:rPr>
        <w:t>Специальность:</w:t>
      </w:r>
      <w:r w:rsidRPr="00536F5D">
        <w:rPr>
          <w:b/>
          <w:bCs/>
          <w:sz w:val="28"/>
        </w:rPr>
        <w:tab/>
      </w:r>
      <w:proofErr w:type="gramEnd"/>
      <w:r w:rsidR="008D5F84">
        <w:rPr>
          <w:b/>
          <w:bCs/>
          <w:sz w:val="28"/>
        </w:rPr>
        <w:t>09.02.03</w:t>
      </w:r>
      <w:r w:rsidRPr="00536F5D">
        <w:rPr>
          <w:b/>
          <w:bCs/>
          <w:sz w:val="28"/>
        </w:rPr>
        <w:t xml:space="preserve"> «</w:t>
      </w:r>
      <w:r w:rsidR="008D5F84">
        <w:rPr>
          <w:b/>
          <w:bCs/>
          <w:sz w:val="28"/>
        </w:rPr>
        <w:t xml:space="preserve">Программирование в компьютерных </w:t>
      </w:r>
    </w:p>
    <w:p w:rsidR="006C3F53" w:rsidRPr="00536F5D" w:rsidRDefault="008D5F84" w:rsidP="000F0E0A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>
        <w:rPr>
          <w:b/>
          <w:bCs/>
          <w:sz w:val="28"/>
        </w:rPr>
        <w:tab/>
        <w:t xml:space="preserve">                                             системах</w:t>
      </w:r>
      <w:r w:rsidR="006C3F53" w:rsidRPr="00536F5D">
        <w:rPr>
          <w:b/>
          <w:bCs/>
          <w:sz w:val="28"/>
        </w:rPr>
        <w:t>»</w:t>
      </w:r>
    </w:p>
    <w:p w:rsidR="006C3F53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proofErr w:type="gramStart"/>
      <w:r w:rsidRPr="00536F5D">
        <w:rPr>
          <w:b/>
          <w:bCs/>
          <w:sz w:val="28"/>
        </w:rPr>
        <w:t>Руководитель:</w:t>
      </w:r>
      <w:r w:rsidR="000F0E0A">
        <w:rPr>
          <w:bCs/>
          <w:sz w:val="28"/>
        </w:rPr>
        <w:tab/>
      </w:r>
      <w:proofErr w:type="gramEnd"/>
      <w:r w:rsidR="000F0E0A">
        <w:rPr>
          <w:bCs/>
          <w:sz w:val="28"/>
        </w:rPr>
        <w:t>______________</w:t>
      </w:r>
      <w:r>
        <w:rPr>
          <w:bCs/>
          <w:sz w:val="28"/>
        </w:rPr>
        <w:t>____</w:t>
      </w:r>
      <w:r>
        <w:rPr>
          <w:bCs/>
          <w:sz w:val="28"/>
        </w:rPr>
        <w:tab/>
      </w:r>
      <w:r w:rsidR="008D5F84">
        <w:rPr>
          <w:bCs/>
          <w:sz w:val="28"/>
          <w:u w:val="single"/>
        </w:rPr>
        <w:t xml:space="preserve">          </w:t>
      </w:r>
      <w:r w:rsidR="005B5548">
        <w:rPr>
          <w:bCs/>
          <w:sz w:val="28"/>
          <w:u w:val="single"/>
        </w:rPr>
        <w:t>Маликов Е.В.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</w:t>
      </w:r>
      <w:r w:rsidR="006C3F53">
        <w:rPr>
          <w:bCs/>
          <w:sz w:val="28"/>
        </w:rPr>
        <w:t xml:space="preserve">     </w:t>
      </w:r>
      <w:r w:rsidR="006C3F53">
        <w:rPr>
          <w:bCs/>
          <w:sz w:val="28"/>
          <w:vertAlign w:val="superscript"/>
        </w:rPr>
        <w:t xml:space="preserve">(подпись </w:t>
      </w:r>
      <w:proofErr w:type="gramStart"/>
      <w:r w:rsidR="006C3F53">
        <w:rPr>
          <w:bCs/>
          <w:sz w:val="28"/>
          <w:vertAlign w:val="superscript"/>
        </w:rPr>
        <w:t>руководителя)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(</w:t>
      </w:r>
      <w:proofErr w:type="spellStart"/>
      <w:r w:rsidR="006C3F53">
        <w:rPr>
          <w:bCs/>
          <w:sz w:val="28"/>
          <w:vertAlign w:val="superscript"/>
        </w:rPr>
        <w:t>Ф.И.О.руководителя</w:t>
      </w:r>
      <w:proofErr w:type="spellEnd"/>
      <w:r w:rsidR="006C3F53">
        <w:rPr>
          <w:bCs/>
          <w:sz w:val="28"/>
          <w:vertAlign w:val="superscript"/>
        </w:rPr>
        <w:t>)</w:t>
      </w:r>
    </w:p>
    <w:p w:rsidR="00F549EF" w:rsidRPr="00F549EF" w:rsidRDefault="00F549EF" w:rsidP="00F549EF">
      <w:pPr>
        <w:tabs>
          <w:tab w:val="left" w:pos="3119"/>
          <w:tab w:val="left" w:pos="6521"/>
        </w:tabs>
        <w:spacing w:before="240"/>
        <w:rPr>
          <w:b/>
          <w:bCs/>
          <w:sz w:val="16"/>
        </w:rPr>
      </w:pPr>
    </w:p>
    <w:p w:rsidR="006C3F53" w:rsidRPr="00536F5D" w:rsidRDefault="006C3F53" w:rsidP="00F549EF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 w:rsidRPr="00536F5D">
        <w:rPr>
          <w:b/>
          <w:bCs/>
          <w:sz w:val="28"/>
        </w:rPr>
        <w:t>Консультанты:</w:t>
      </w:r>
    </w:p>
    <w:p w:rsidR="006C3F53" w:rsidRPr="00754559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r w:rsidRPr="00536F5D">
        <w:rPr>
          <w:b/>
          <w:bCs/>
          <w:sz w:val="28"/>
        </w:rPr>
        <w:t>Экономическая часть</w:t>
      </w:r>
      <w:r w:rsidR="000F0E0A">
        <w:rPr>
          <w:bCs/>
          <w:sz w:val="28"/>
        </w:rPr>
        <w:tab/>
        <w:t>____________</w:t>
      </w:r>
      <w:r>
        <w:rPr>
          <w:bCs/>
          <w:sz w:val="28"/>
        </w:rPr>
        <w:t>______</w:t>
      </w:r>
      <w:r>
        <w:rPr>
          <w:bCs/>
          <w:sz w:val="28"/>
        </w:rPr>
        <w:tab/>
      </w:r>
      <w:r w:rsidR="00754559" w:rsidRPr="00E97D02">
        <w:rPr>
          <w:bCs/>
          <w:sz w:val="28"/>
          <w:u w:val="single"/>
        </w:rPr>
        <w:t xml:space="preserve">     </w:t>
      </w:r>
      <w:r w:rsidR="00D37C26">
        <w:rPr>
          <w:bCs/>
          <w:sz w:val="28"/>
          <w:u w:val="single"/>
        </w:rPr>
        <w:t xml:space="preserve">   </w:t>
      </w:r>
      <w:proofErr w:type="spellStart"/>
      <w:r w:rsidR="00D37C26">
        <w:rPr>
          <w:bCs/>
          <w:sz w:val="28"/>
          <w:u w:val="single"/>
        </w:rPr>
        <w:t>Блесткина</w:t>
      </w:r>
      <w:proofErr w:type="spellEnd"/>
      <w:r w:rsidR="00D37C26">
        <w:rPr>
          <w:bCs/>
          <w:sz w:val="28"/>
          <w:u w:val="single"/>
        </w:rPr>
        <w:t xml:space="preserve"> О.В.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</w:r>
      <w:r w:rsidR="006C3F53">
        <w:rPr>
          <w:bCs/>
          <w:sz w:val="28"/>
        </w:rPr>
        <w:t xml:space="preserve">     </w:t>
      </w:r>
      <w:r w:rsidR="006C3F53" w:rsidRPr="00B22F3E">
        <w:rPr>
          <w:bCs/>
          <w:sz w:val="28"/>
          <w:vertAlign w:val="superscript"/>
        </w:rPr>
        <w:t>(подпись</w:t>
      </w:r>
      <w:r w:rsidR="006C3F53">
        <w:rPr>
          <w:bCs/>
          <w:sz w:val="28"/>
          <w:vertAlign w:val="superscript"/>
        </w:rPr>
        <w:t xml:space="preserve"> </w:t>
      </w:r>
      <w:proofErr w:type="gramStart"/>
      <w:r w:rsidR="006C3F53">
        <w:rPr>
          <w:bCs/>
          <w:sz w:val="28"/>
          <w:vertAlign w:val="superscript"/>
        </w:rPr>
        <w:t>консультанта)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 (</w:t>
      </w:r>
      <w:proofErr w:type="spellStart"/>
      <w:r w:rsidR="006C3F53">
        <w:rPr>
          <w:bCs/>
          <w:sz w:val="28"/>
          <w:vertAlign w:val="superscript"/>
        </w:rPr>
        <w:t>Ф.И.О.консультанта</w:t>
      </w:r>
      <w:proofErr w:type="spellEnd"/>
      <w:r w:rsidR="006C3F53">
        <w:rPr>
          <w:bCs/>
          <w:sz w:val="28"/>
          <w:vertAlign w:val="superscript"/>
        </w:rPr>
        <w:t>)</w:t>
      </w:r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</w:rPr>
      </w:pPr>
      <w:proofErr w:type="spellStart"/>
      <w:r>
        <w:rPr>
          <w:b/>
          <w:bCs/>
          <w:sz w:val="28"/>
        </w:rPr>
        <w:t>Нормоконтроль</w:t>
      </w:r>
      <w:proofErr w:type="spellEnd"/>
      <w:r>
        <w:rPr>
          <w:bCs/>
          <w:sz w:val="28"/>
        </w:rPr>
        <w:tab/>
        <w:t>___________________</w:t>
      </w:r>
      <w:r>
        <w:rPr>
          <w:bCs/>
          <w:sz w:val="28"/>
        </w:rPr>
        <w:tab/>
      </w:r>
      <w:r>
        <w:rPr>
          <w:bCs/>
          <w:sz w:val="28"/>
          <w:u w:val="single"/>
        </w:rPr>
        <w:t xml:space="preserve">            </w:t>
      </w:r>
      <w:r w:rsidR="00D37C26">
        <w:rPr>
          <w:bCs/>
          <w:sz w:val="28"/>
          <w:u w:val="single"/>
        </w:rPr>
        <w:t>Гусева Е.Л.</w:t>
      </w:r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 </w:t>
      </w:r>
      <w:r w:rsidRPr="00B22F3E">
        <w:rPr>
          <w:bCs/>
          <w:sz w:val="28"/>
          <w:vertAlign w:val="superscript"/>
        </w:rPr>
        <w:t>(подпись</w:t>
      </w:r>
      <w:r>
        <w:rPr>
          <w:bCs/>
          <w:sz w:val="28"/>
          <w:vertAlign w:val="superscript"/>
        </w:rPr>
        <w:t xml:space="preserve"> </w:t>
      </w:r>
      <w:proofErr w:type="gramStart"/>
      <w:r>
        <w:rPr>
          <w:bCs/>
          <w:sz w:val="28"/>
          <w:vertAlign w:val="superscript"/>
        </w:rPr>
        <w:t>консультанта)</w:t>
      </w:r>
      <w:r>
        <w:rPr>
          <w:bCs/>
          <w:sz w:val="28"/>
          <w:vertAlign w:val="superscript"/>
        </w:rPr>
        <w:tab/>
      </w:r>
      <w:proofErr w:type="gramEnd"/>
      <w:r>
        <w:rPr>
          <w:bCs/>
          <w:sz w:val="28"/>
          <w:vertAlign w:val="superscript"/>
        </w:rPr>
        <w:t xml:space="preserve">           (</w:t>
      </w:r>
      <w:proofErr w:type="spellStart"/>
      <w:r>
        <w:rPr>
          <w:bCs/>
          <w:sz w:val="28"/>
          <w:vertAlign w:val="superscript"/>
        </w:rPr>
        <w:t>Ф.И.О.консультанта</w:t>
      </w:r>
      <w:proofErr w:type="spellEnd"/>
      <w:r>
        <w:rPr>
          <w:bCs/>
          <w:sz w:val="28"/>
          <w:vertAlign w:val="superscript"/>
        </w:rPr>
        <w:t>)</w:t>
      </w:r>
    </w:p>
    <w:p w:rsidR="002B62D5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</w:p>
    <w:p w:rsidR="00B61AE5" w:rsidRDefault="00B61AE5" w:rsidP="00F549EF">
      <w:pPr>
        <w:tabs>
          <w:tab w:val="left" w:pos="3119"/>
          <w:tab w:val="left" w:pos="7088"/>
        </w:tabs>
        <w:spacing w:after="240"/>
        <w:jc w:val="center"/>
        <w:rPr>
          <w:bCs/>
          <w:szCs w:val="26"/>
        </w:rPr>
      </w:pPr>
    </w:p>
    <w:p w:rsidR="006C3F53" w:rsidRPr="002B62D5" w:rsidRDefault="006C3F53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Москва</w:t>
      </w:r>
    </w:p>
    <w:p w:rsidR="005B5548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201</w:t>
      </w:r>
      <w:r w:rsidR="00D37C26">
        <w:rPr>
          <w:bCs/>
          <w:szCs w:val="26"/>
        </w:rPr>
        <w:t>7</w:t>
      </w:r>
    </w:p>
    <w:p w:rsidR="005B5548" w:rsidRPr="00C20A8D" w:rsidRDefault="005B5548" w:rsidP="005B5548">
      <w:pPr>
        <w:pStyle w:val="a8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bCs/>
          <w:szCs w:val="26"/>
        </w:rPr>
        <w:br w:type="page"/>
      </w:r>
      <w:r w:rsidRPr="00C20A8D">
        <w:rPr>
          <w:rFonts w:ascii="Times New Roman" w:hAnsi="Times New Roman" w:cs="Times New Roman"/>
          <w:sz w:val="48"/>
          <w:szCs w:val="48"/>
        </w:rPr>
        <w:lastRenderedPageBreak/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C20A8D">
        <w:rPr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5B5548" w:rsidRDefault="005B5548" w:rsidP="005B5548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D062B7">
        <w:rPr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bCs/>
          <w:color w:val="222222"/>
          <w:sz w:val="28"/>
          <w:szCs w:val="28"/>
          <w:shd w:val="clear" w:color="auto" w:fill="FFFFFF"/>
        </w:rPr>
        <w:t>рдинг</w:t>
      </w:r>
      <w:r>
        <w:rPr>
          <w:rStyle w:val="apple-converted-space"/>
          <w:color w:val="222222"/>
          <w:sz w:val="28"/>
          <w:szCs w:val="28"/>
          <w:shd w:val="clear" w:color="auto" w:fill="FFFFFF"/>
        </w:rPr>
        <w:t xml:space="preserve"> — это спорт современных людей, чьей неотъемлемой частью жизни являются информационные технологии. </w:t>
      </w:r>
      <w:r>
        <w:rPr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5B5548" w:rsidRPr="00C20A8D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0C0F8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20A8D">
        <w:rPr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>
        <w:rPr>
          <w:sz w:val="28"/>
          <w:szCs w:val="28"/>
        </w:rPr>
        <w:t xml:space="preserve">боре своего первого скейтборда. Технологии не обошли стороной и эту область – теперь люди идут выбирать </w:t>
      </w:r>
      <w:proofErr w:type="spellStart"/>
      <w:r>
        <w:rPr>
          <w:sz w:val="28"/>
          <w:szCs w:val="28"/>
        </w:rPr>
        <w:t>скейты</w:t>
      </w:r>
      <w:proofErr w:type="spellEnd"/>
      <w:r>
        <w:rPr>
          <w:sz w:val="28"/>
          <w:szCs w:val="28"/>
        </w:rPr>
        <w:t xml:space="preserve"> в специализированные интернет-магазины, обращаясь за помощью к онлайн-помощникам.  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C20A8D">
        <w:rPr>
          <w:sz w:val="28"/>
          <w:szCs w:val="28"/>
        </w:rPr>
        <w:t>Актуальность выбранной темы обусловлена</w:t>
      </w:r>
      <w:r>
        <w:rPr>
          <w:sz w:val="28"/>
          <w:szCs w:val="28"/>
        </w:rPr>
        <w:t xml:space="preserve"> тем, что спрос на программы-помощники как на рынке информационных технологий, так и в повседневной жизни неуклонно растет. Так как большинство людей в наше время привыкли обращаться за помощью к различным компьютерным программам, то и необходимость в создании подобного рода продукта стоит остро, особенно связанных с такими прогрессивными и современными течениями, как скейтбординг.  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создания данного приложения вызвана </w:t>
      </w:r>
      <w:r w:rsidRPr="00C20A8D">
        <w:rPr>
          <w:sz w:val="28"/>
          <w:szCs w:val="28"/>
        </w:rPr>
        <w:t xml:space="preserve">желанием </w:t>
      </w:r>
      <w:r>
        <w:rPr>
          <w:sz w:val="28"/>
          <w:szCs w:val="28"/>
        </w:rPr>
        <w:t>разобраться как построены системы программ-помощников и создать актуальное на сегодняшний день программное решение, предназначенное для людей, желающих стать скейтбордистами. Программа должна не только помогать с выбором, но и снабжать актуальной информацией о различных моделях. Так пользователи смогут получить достаточно информации для ориентирования в предметной области.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Хочется отметить, что данная тема актуальна и для специализированных магазинов, где продаются скейтборды. Порой покупатели в растерянности от 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 Если дать пользователю воспользоваться данным приложением прежде чем обратиться за помощью к консультанту, то 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выпускной квалификационной работы является разработка прикладного приложения «консультант скейтбордиста», изучение принципов работы систем поддержки принятия решений и их реализации, закрепление знаний работы с базами данных, освоение новых методов разработки систем.</w:t>
      </w:r>
    </w:p>
    <w:p w:rsidR="005B5548" w:rsidRPr="00241205" w:rsidRDefault="005B5548" w:rsidP="005B5548">
      <w:pPr>
        <w:spacing w:line="360" w:lineRule="auto"/>
        <w:ind w:firstLine="708"/>
        <w:jc w:val="both"/>
        <w:rPr>
          <w:rFonts w:eastAsia="Arial Unicode MS"/>
          <w:sz w:val="28"/>
          <w:szCs w:val="28"/>
          <w:shd w:val="clear" w:color="auto" w:fill="FFFFFF"/>
        </w:rPr>
      </w:pPr>
      <w:r w:rsidRPr="00241205">
        <w:rPr>
          <w:rFonts w:eastAsia="Arial Unicode MS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хранения информации о скейтбордах;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ветку вопросов и ответов и внести все взаимоотношения в таблицы в базе данных;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выборку для каждого вида скейтбордов;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будут являться компьютерные автоматизированные системы, так как приложение напрямую связано с данным видом информационных систем.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Предметом исследования в свою очередь являются системы поддержки принятия решений.</w:t>
      </w:r>
    </w:p>
    <w:p w:rsidR="005B5548" w:rsidRDefault="005B5548" w:rsidP="005B55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Работа состоит из введения, четырех частей, заключения, списка использованной литературы, приложений, программы и базы данных.</w:t>
      </w:r>
      <w:r>
        <w:rPr>
          <w:sz w:val="28"/>
          <w:szCs w:val="28"/>
        </w:rPr>
        <w:br w:type="page"/>
      </w:r>
    </w:p>
    <w:p w:rsidR="005B5548" w:rsidRPr="0038595C" w:rsidRDefault="005B5548" w:rsidP="005B5548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lastRenderedPageBreak/>
        <w:t>Теоретическая часть</w:t>
      </w:r>
    </w:p>
    <w:p w:rsidR="005B5548" w:rsidRPr="006815D2" w:rsidRDefault="005B5548" w:rsidP="005B5548">
      <w:pPr>
        <w:spacing w:line="360" w:lineRule="auto"/>
      </w:pPr>
    </w:p>
    <w:p w:rsidR="005B5548" w:rsidRPr="00F25AA3" w:rsidRDefault="005B5548" w:rsidP="005B5548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Анализ предметной области</w:t>
      </w:r>
    </w:p>
    <w:p w:rsidR="005B5548" w:rsidRDefault="005B5548" w:rsidP="0011342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Данную программу можно выделить в класс программ-помощников. 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5B5548" w:rsidRPr="00962654" w:rsidRDefault="005B5548" w:rsidP="0011342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62654">
        <w:rPr>
          <w:sz w:val="28"/>
          <w:szCs w:val="28"/>
        </w:rPr>
        <w:t>Система поддержки решений С</w:t>
      </w:r>
      <w:r>
        <w:rPr>
          <w:sz w:val="28"/>
          <w:szCs w:val="28"/>
        </w:rPr>
        <w:t>ППР решает две основные задачи:</w:t>
      </w:r>
    </w:p>
    <w:p w:rsidR="005B5548" w:rsidRPr="00962654" w:rsidRDefault="005B5548" w:rsidP="005B5548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62654">
        <w:rPr>
          <w:rFonts w:ascii="Times New Roman" w:hAnsi="Times New Roman" w:cs="Times New Roman"/>
          <w:sz w:val="28"/>
          <w:szCs w:val="28"/>
        </w:rPr>
        <w:t>ыбор наилучшего решения из мн</w:t>
      </w:r>
      <w:r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5B5548" w:rsidRDefault="005B5548" w:rsidP="005B5548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2654">
        <w:rPr>
          <w:rFonts w:ascii="Times New Roman" w:hAnsi="Times New Roman" w:cs="Times New Roman"/>
          <w:sz w:val="28"/>
          <w:szCs w:val="28"/>
        </w:rPr>
        <w:t>порядочение возможных решений по предпочтительности (ранжирование)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2654">
        <w:rPr>
          <w:rFonts w:ascii="Times New Roman" w:hAnsi="Times New Roman" w:cs="Times New Roman"/>
          <w:sz w:val="28"/>
          <w:szCs w:val="28"/>
        </w:rPr>
        <w:tab/>
      </w:r>
      <w:r w:rsidRPr="00962654">
        <w:rPr>
          <w:rFonts w:ascii="Times New Roman" w:hAnsi="Times New Roman" w:cs="Times New Roman"/>
          <w:sz w:val="28"/>
          <w:szCs w:val="28"/>
        </w:rPr>
        <w:tab/>
      </w:r>
    </w:p>
    <w:p w:rsidR="005B5548" w:rsidRDefault="005B5548" w:rsidP="001134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Выделяют несколько видов СППР п</w:t>
      </w:r>
      <w:bookmarkStart w:id="0" w:name="_GoBack"/>
      <w:bookmarkEnd w:id="0"/>
      <w:r>
        <w:rPr>
          <w:sz w:val="28"/>
          <w:szCs w:val="28"/>
        </w:rPr>
        <w:t>о сфере использования:</w:t>
      </w:r>
    </w:p>
    <w:p w:rsidR="005B5548" w:rsidRPr="001F7989" w:rsidRDefault="005B5548" w:rsidP="005B5548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7989">
        <w:rPr>
          <w:rFonts w:ascii="Times New Roman" w:hAnsi="Times New Roman" w:cs="Times New Roman"/>
          <w:sz w:val="28"/>
          <w:szCs w:val="28"/>
        </w:rPr>
        <w:t>бщесистемные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5548" w:rsidRDefault="005B5548" w:rsidP="005B5548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F7989">
        <w:rPr>
          <w:rFonts w:ascii="Times New Roman" w:hAnsi="Times New Roman" w:cs="Times New Roman"/>
          <w:sz w:val="28"/>
          <w:szCs w:val="28"/>
        </w:rPr>
        <w:t>астольные СППР.</w:t>
      </w:r>
    </w:p>
    <w:p w:rsidR="005B5548" w:rsidRDefault="005B5548" w:rsidP="0011342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Общесистемные служат для использования сразу многими пользователями и с большими системами хранения данных. Настольные являются небольшими системами и подходят для работы с одного персонального компьютера.</w:t>
      </w:r>
    </w:p>
    <w:p w:rsidR="005B5548" w:rsidRDefault="005B5548" w:rsidP="001A6D39">
      <w:pPr>
        <w:spacing w:line="360" w:lineRule="auto"/>
        <w:ind w:left="-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структуру СППР: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1F7989">
        <w:rPr>
          <w:color w:val="000000"/>
          <w:sz w:val="28"/>
          <w:szCs w:val="28"/>
        </w:rPr>
        <w:t>нформационные хранилища данных;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F7989">
        <w:rPr>
          <w:color w:val="000000"/>
          <w:sz w:val="28"/>
          <w:szCs w:val="28"/>
        </w:rPr>
        <w:t>редства и методы извлечения, обработки и загрузки данных;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1F7989">
        <w:rPr>
          <w:color w:val="000000"/>
          <w:sz w:val="28"/>
          <w:szCs w:val="28"/>
        </w:rPr>
        <w:t>ногомерная база данных и средства анализа;</w:t>
      </w:r>
    </w:p>
    <w:p w:rsidR="005B5548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F7989">
        <w:rPr>
          <w:color w:val="000000"/>
          <w:sz w:val="28"/>
          <w:szCs w:val="28"/>
        </w:rPr>
        <w:t xml:space="preserve">редства </w:t>
      </w:r>
      <w:proofErr w:type="spellStart"/>
      <w:r w:rsidRPr="001F7989">
        <w:rPr>
          <w:color w:val="000000"/>
          <w:sz w:val="28"/>
          <w:szCs w:val="28"/>
        </w:rPr>
        <w:t>Data</w:t>
      </w:r>
      <w:proofErr w:type="spellEnd"/>
      <w:r w:rsidRPr="001F7989">
        <w:rPr>
          <w:color w:val="000000"/>
          <w:sz w:val="28"/>
          <w:szCs w:val="28"/>
        </w:rPr>
        <w:t xml:space="preserve"> </w:t>
      </w:r>
      <w:proofErr w:type="spellStart"/>
      <w:r w:rsidRPr="001F7989">
        <w:rPr>
          <w:color w:val="000000"/>
          <w:sz w:val="28"/>
          <w:szCs w:val="28"/>
        </w:rPr>
        <w:t>Mining</w:t>
      </w:r>
      <w:proofErr w:type="spellEnd"/>
      <w:r w:rsidRPr="001F7989">
        <w:rPr>
          <w:color w:val="000000"/>
          <w:sz w:val="28"/>
          <w:szCs w:val="28"/>
        </w:rPr>
        <w:t>.</w:t>
      </w:r>
    </w:p>
    <w:p w:rsidR="005B5548" w:rsidRPr="00095ED5" w:rsidRDefault="005B5548" w:rsidP="001A6D39">
      <w:pPr>
        <w:spacing w:before="100" w:beforeAutospacing="1" w:after="100" w:afterAutospacing="1" w:line="360" w:lineRule="auto"/>
        <w:ind w:left="-567" w:firstLine="348"/>
        <w:jc w:val="both"/>
        <w:rPr>
          <w:color w:val="000000"/>
          <w:sz w:val="28"/>
          <w:szCs w:val="28"/>
        </w:rPr>
      </w:pPr>
      <w:r w:rsidRPr="00095ED5">
        <w:rPr>
          <w:color w:val="000000"/>
          <w:sz w:val="28"/>
          <w:szCs w:val="28"/>
        </w:rPr>
        <w:t>По взаимодействию с пользо</w:t>
      </w:r>
      <w:r>
        <w:rPr>
          <w:color w:val="000000"/>
          <w:sz w:val="28"/>
          <w:szCs w:val="28"/>
        </w:rPr>
        <w:t>вателем выделяют три вида СППР: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ассивные помогают в процессе принятия решений, но не могут выдвинуть конкретного предложения;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ктивные непосредственно участвуют в разработке правильного решения;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ооперативные предполагают взаимодействие СППР с пользователем. Выдвинутое системой предложение пользователь может доработать, усовершенствовать, а затем отправить обратно в систему для проверки. После этого предложение вновь представляется пользователю, и так до тех пор, пока он не одобрит решение.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рассматриваемой теме дипломной работы подобный помощник-консультант реализован 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«консультант скейтбордиста», является настольной СППР, так как не служит для анализа больших хранилищ данных, и предназначена для одновременной работы одного пользователя. Так же это активная СППР, так как результатом работы программы является выдача наилучших вариантов из всех существующих.   </w:t>
      </w:r>
    </w:p>
    <w:p w:rsidR="005B5548" w:rsidRPr="00F25AA3" w:rsidRDefault="005B5548" w:rsidP="005B5548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25AA3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существующих разработок</w:t>
      </w:r>
    </w:p>
    <w:p w:rsidR="005B5548" w:rsidRPr="00E97EA0" w:rsidRDefault="005B5548" w:rsidP="001A6D39">
      <w:pPr>
        <w:spacing w:after="160"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 это является уникальной разработкой, так как прямых аналогов не существует, но имеются интернет-магазины, обладающие частичным функционалом.</w:t>
      </w:r>
    </w:p>
    <w:tbl>
      <w:tblPr>
        <w:tblStyle w:val="ab"/>
        <w:tblpPr w:leftFromText="180" w:rightFromText="180" w:vertAnchor="text" w:horzAnchor="margin" w:tblpXSpec="center" w:tblpY="-620"/>
        <w:tblW w:w="10132" w:type="dxa"/>
        <w:tblLayout w:type="fixed"/>
        <w:tblLook w:val="04A0" w:firstRow="1" w:lastRow="0" w:firstColumn="1" w:lastColumn="0" w:noHBand="0" w:noVBand="1"/>
      </w:tblPr>
      <w:tblGrid>
        <w:gridCol w:w="2049"/>
        <w:gridCol w:w="2341"/>
        <w:gridCol w:w="2409"/>
        <w:gridCol w:w="3333"/>
      </w:tblGrid>
      <w:tr w:rsidR="005B5548" w:rsidTr="001D6B1C">
        <w:tc>
          <w:tcPr>
            <w:tcW w:w="101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77E73" w:rsidRDefault="00577E73" w:rsidP="005B5548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548" w:rsidRPr="008B52D7" w:rsidRDefault="005B5548" w:rsidP="005B5548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t>Таблица 1 – сравнительный анализ разработок</w:t>
            </w:r>
          </w:p>
        </w:tc>
      </w:tr>
      <w:tr w:rsidR="005B5548" w:rsidTr="00577E73">
        <w:tc>
          <w:tcPr>
            <w:tcW w:w="20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5B554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5B554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5B554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333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5B554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5B5548" w:rsidTr="001D6B1C">
        <w:tc>
          <w:tcPr>
            <w:tcW w:w="2049" w:type="dxa"/>
            <w:tcBorders>
              <w:bottom w:val="single" w:sz="4" w:space="0" w:color="auto"/>
            </w:tcBorders>
          </w:tcPr>
          <w:p w:rsidR="005B5548" w:rsidRPr="00E134BE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приложения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по сноубордам 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лонгбордам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5B5548" w:rsidTr="001D6B1C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желающие приобрести 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скейтбордах и сноубордах, сами доски и комплектующие и аксессуары, а </w:t>
            </w:r>
            <w:proofErr w:type="gramStart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 желающие записаться на обучение с инструктором по данным дисциплинам.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которые подбирают скейтборды,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лонгборды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, сноуборды, лыжи, 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Частные пользователи или клиенты специализированных спортивных магазинов, которые желают подобрать себе скейтборд или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gram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информацию о каждом.</w:t>
            </w:r>
          </w:p>
        </w:tc>
      </w:tr>
      <w:tr w:rsidR="005B5548" w:rsidTr="001D6B1C">
        <w:tc>
          <w:tcPr>
            <w:tcW w:w="2049" w:type="dxa"/>
            <w:tcBorders>
              <w:top w:val="single" w:sz="4" w:space="0" w:color="auto"/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Посредством чего производится помощь в </w:t>
            </w:r>
          </w:p>
        </w:tc>
        <w:tc>
          <w:tcPr>
            <w:tcW w:w="2341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3333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</w:t>
            </w:r>
          </w:p>
        </w:tc>
      </w:tr>
      <w:tr w:rsidR="005B5548" w:rsidTr="00577E73">
        <w:tc>
          <w:tcPr>
            <w:tcW w:w="2049" w:type="dxa"/>
            <w:tcBorders>
              <w:top w:val="nil"/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подборе скейтборда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систему помощи принятия решений</w:t>
            </w:r>
          </w:p>
        </w:tc>
      </w:tr>
      <w:tr w:rsidR="00577E73" w:rsidTr="00577E73">
        <w:tc>
          <w:tcPr>
            <w:tcW w:w="2049" w:type="dxa"/>
            <w:tcBorders>
              <w:top w:val="nil"/>
              <w:bottom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  <w:bottom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  <w:bottom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7E73" w:rsidTr="00577E73">
        <w:tc>
          <w:tcPr>
            <w:tcW w:w="10132" w:type="dxa"/>
            <w:gridSpan w:val="4"/>
            <w:tcBorders>
              <w:top w:val="nil"/>
              <w:left w:val="nil"/>
              <w:right w:val="nil"/>
            </w:tcBorders>
          </w:tcPr>
          <w:p w:rsidR="00577E73" w:rsidRPr="00577E73" w:rsidRDefault="00577E73" w:rsidP="00D34F15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577E7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5B5548" w:rsidTr="001D6B1C">
        <w:tc>
          <w:tcPr>
            <w:tcW w:w="204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критериев, учитываемых при отборе</w:t>
            </w:r>
          </w:p>
        </w:tc>
        <w:tc>
          <w:tcPr>
            <w:tcW w:w="2341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409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групп критериев, в каждой группе доступно несколько параметров с возможностью множественного выбора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3333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5B5548" w:rsidTr="001D6B1C">
        <w:tc>
          <w:tcPr>
            <w:tcW w:w="204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выдачи результатов пользователю</w:t>
            </w:r>
          </w:p>
        </w:tc>
        <w:tc>
          <w:tcPr>
            <w:tcW w:w="2341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409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3333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5B5548" w:rsidTr="00577E73">
        <w:tc>
          <w:tcPr>
            <w:tcW w:w="2049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выдачи результатов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скейтбордов, заключенных в блоки (рис. 2)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577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скейтбордов, к тому же можно указывать сколько досок выводить сразу на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Результаты выдаются списком по три элемента на страницу</w:t>
            </w:r>
          </w:p>
        </w:tc>
      </w:tr>
      <w:tr w:rsidR="00577E73" w:rsidTr="00577E73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7E73" w:rsidRPr="00577E73" w:rsidRDefault="00577E73" w:rsidP="00577E73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77E7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577E73" w:rsidTr="00577E73">
        <w:tc>
          <w:tcPr>
            <w:tcW w:w="2049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и по каким критериям производить сортировку результатов (рис. 5)</w:t>
            </w:r>
          </w:p>
        </w:tc>
        <w:tc>
          <w:tcPr>
            <w:tcW w:w="3333" w:type="dxa"/>
            <w:tcBorders>
              <w:top w:val="nil"/>
            </w:tcBorders>
          </w:tcPr>
          <w:p w:rsidR="00577E73" w:rsidRPr="00BA2828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1D6B1C">
        <w:tc>
          <w:tcPr>
            <w:tcW w:w="204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341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40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кликнуть правой кнопкой по одному из предложенных вариантов, то откроется экран с доской </w:t>
            </w:r>
          </w:p>
        </w:tc>
        <w:tc>
          <w:tcPr>
            <w:tcW w:w="3333" w:type="dxa"/>
          </w:tcPr>
          <w:p w:rsidR="005B5548" w:rsidRPr="00BA282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рассмотреть один вариант – достаточно нажать на кнопку «подробнее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находящейся в нижней части блока</w:t>
            </w:r>
          </w:p>
        </w:tc>
      </w:tr>
      <w:tr w:rsidR="005B5548" w:rsidTr="00D34F15">
        <w:tc>
          <w:tcPr>
            <w:tcW w:w="2049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Одной модели скейтборда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577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достаточными 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577E73" w:rsidTr="00D34F15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7E73" w:rsidRPr="00D34F15" w:rsidRDefault="00D34F15" w:rsidP="00D34F1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Продолжение</w:t>
            </w:r>
            <w:r w:rsidRPr="00D34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4F15">
              <w:rPr>
                <w:rFonts w:ascii="Times New Roman" w:hAnsi="Times New Roman" w:cs="Times New Roman"/>
                <w:sz w:val="32"/>
                <w:szCs w:val="28"/>
              </w:rPr>
              <w:t>таблицы 1</w:t>
            </w:r>
          </w:p>
        </w:tc>
      </w:tr>
      <w:tr w:rsidR="00577E73" w:rsidTr="00D34F15">
        <w:tc>
          <w:tcPr>
            <w:tcW w:w="2049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 можно заметить те критерии, по которым проводилась фильтрация (рис. 3)</w:t>
            </w:r>
          </w:p>
        </w:tc>
        <w:tc>
          <w:tcPr>
            <w:tcW w:w="2409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определиться с выбором (рис. 6)</w:t>
            </w:r>
          </w:p>
        </w:tc>
        <w:tc>
          <w:tcPr>
            <w:tcW w:w="3333" w:type="dxa"/>
            <w:tcBorders>
              <w:top w:val="nil"/>
            </w:tcBorders>
          </w:tcPr>
          <w:p w:rsidR="00577E73" w:rsidRDefault="00577E73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1D6B1C">
        <w:tc>
          <w:tcPr>
            <w:tcW w:w="204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Различия способов фильтрации</w:t>
            </w:r>
          </w:p>
        </w:tc>
        <w:tc>
          <w:tcPr>
            <w:tcW w:w="2341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409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3333" w:type="dxa"/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5B5548" w:rsidTr="00D34F15">
        <w:tc>
          <w:tcPr>
            <w:tcW w:w="2049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данного способа фильтрации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34F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случае разработчики отталкивались от комплекции покупателей, а не делали упор на комплектующие доски, это в итоге привело к тому, что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D34F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D34F15" w:rsidTr="00D34F15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4F15" w:rsidRPr="00D34F15" w:rsidRDefault="00D34F15" w:rsidP="00D34F1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Продолжение таблицы 1</w:t>
            </w:r>
          </w:p>
        </w:tc>
      </w:tr>
      <w:tr w:rsidR="00D34F15" w:rsidTr="00D34F15">
        <w:tc>
          <w:tcPr>
            <w:tcW w:w="2049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409" w:type="dxa"/>
            <w:tcBorders>
              <w:top w:val="nil"/>
            </w:tcBorders>
          </w:tcPr>
          <w:p w:rsidR="00D34F15" w:rsidRPr="00E436A8" w:rsidRDefault="00D34F15" w:rsidP="005B5548">
            <w:pPr>
              <w:spacing w:line="360" w:lineRule="auto"/>
              <w:rPr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>режим ожидания, это некомфортно пользователю, поэтому лучше дать сперва выбрать все критерии, а потом по нажатию на кнопку проводить фильтрацию.</w:t>
            </w:r>
          </w:p>
        </w:tc>
        <w:tc>
          <w:tcPr>
            <w:tcW w:w="3333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D34F15">
        <w:tc>
          <w:tcPr>
            <w:tcW w:w="2049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34F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 фильтр находится не на стартовой странице, чтобы перейти на него – необходимо кликнуть на закладку в верхней части панели. Сам фильтр реализован до банального понятно- пользователю лишь надо кликнуть по подходящему варианту (или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Pr="00E436A8" w:rsidRDefault="005B5548" w:rsidP="005B55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скейтборды. Он реализован на боковой панели, в виде выпадающих блоков-групп с возможностью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5B55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начальном экране сразу предлагают начать и нажать на кнопку «старт», далее предлагается ответить на определенное количество вопросов, после чего выводятся результаты фильтрации, где пользователь может ознакомиться с каждым отдельно.</w:t>
            </w:r>
          </w:p>
        </w:tc>
      </w:tr>
      <w:tr w:rsidR="00D34F15" w:rsidTr="00D34F15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4F15" w:rsidRPr="00D34F15" w:rsidRDefault="00D34F15" w:rsidP="00D34F15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D34F15" w:rsidTr="00D34F15">
        <w:tc>
          <w:tcPr>
            <w:tcW w:w="2049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нескольким), а в конце подтвердить, нажав на кнопку «Подобрать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9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</w:tcBorders>
          </w:tcPr>
          <w:p w:rsidR="00D34F15" w:rsidRDefault="00D34F15" w:rsidP="005B55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5B5548" w:rsidRDefault="005B5548" w:rsidP="005B5548">
      <w:pPr>
        <w:spacing w:line="360" w:lineRule="auto"/>
        <w:ind w:firstLine="708"/>
        <w:rPr>
          <w:sz w:val="28"/>
          <w:szCs w:val="28"/>
        </w:rPr>
      </w:pPr>
    </w:p>
    <w:p w:rsidR="005B5548" w:rsidRPr="00452043" w:rsidRDefault="005B5548" w:rsidP="001A6D39">
      <w:pPr>
        <w:spacing w:line="360" w:lineRule="auto"/>
        <w:ind w:left="-567" w:firstLine="567"/>
        <w:jc w:val="both"/>
      </w:pPr>
      <w:r>
        <w:rPr>
          <w:sz w:val="28"/>
          <w:szCs w:val="28"/>
        </w:rPr>
        <w:t xml:space="preserve">Рассмотрим пункт «Вид приложения».  Можно заметить, что все аналоги представлены в виде веб-приложений, а именно - интернет-магазинов.    Это является лучшим способом помочь в выборе товара, имеющегося в магазине, но когда встает необходимость лишь разобраться в предметной области, то ценники и другая излишняя информация сбивают с толку. К тому же, если отсутствует подключение к сети Интернет, то доступ к ресурсам веб-приложений теряется, а прикладное приложение всегда можно запустить, единожды установив. Поэтому стоит ставить именное такой вид программ на терминалы в специализированных магазинах, чтобы клиенты всегда могли получить оперативную помощь в подборе скейтбордов.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пункт «Целевая аудитория». К первым двум ресурсам обращаются клиенты с целью что-то купить или получить услугу, предоставляемую организацией. Следовательно, упор делается именно на покупателей и во многом весь функционал несет цель продать товар или услугу. Приложение «консультант скейтбордиста», в свою очередь, является приложением-помощником, и пользователи получают оперативные советы по выбору скейтборда, именно то, в чем и заключался основной смысл программы. </w:t>
      </w:r>
    </w:p>
    <w:p w:rsidR="005B5548" w:rsidRDefault="005B5548" w:rsidP="001A6D39">
      <w:pPr>
        <w:spacing w:line="360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«Посредством чего производится помощь в подборе скейтборда» в данном пункте рассматриваются программные решения в каждом приложении. В онлайн-магазинах реализованы фильтры товаров, что является стандартным и практичным решением для большинства подобных веб-приложений.  При создании программы «консультант скейтбордиста» была разработана система вопросов-ответов, где </w:t>
      </w:r>
      <w:r>
        <w:rPr>
          <w:sz w:val="28"/>
          <w:szCs w:val="28"/>
        </w:rPr>
        <w:lastRenderedPageBreak/>
        <w:t xml:space="preserve">после каждого выбранного варианта идет фильтрация из общего количества скейтбордов по запросам к серверу. Данный способ позволяет быстро и достаточно точно определить, что необходимо пользователю, ведь один вопрос может затрагивать сразу несколько критериев отбора.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Рассматривая пункт «количество критериев, учитываемых при отборе», обратим внимание, что пускай на обоих онлайн-магазинах и реализованы фильтры, но подход совсем разный –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>
        <w:rPr>
          <w:sz w:val="28"/>
          <w:szCs w:val="28"/>
        </w:rPr>
        <w:t xml:space="preserve"> учитываются всего 6 критериев, которых явно недостаточно для точного подбора скейтборда. На </w:t>
      </w:r>
      <w:r>
        <w:rPr>
          <w:sz w:val="28"/>
          <w:szCs w:val="28"/>
          <w:lang w:val="en-US"/>
        </w:rPr>
        <w:t>X</w:t>
      </w:r>
      <w:r w:rsidRPr="00614530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614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используется сложный фильтр, где все критерии разбиты по одной тематике на 6 групп, но в данном случае пользователю легко запутаться в большом количестве терминологии и потратить гораздо больше времени. Приложение «консультант скейтбордиста» свело подбор доски к автоматизму и не требует от пользователя широких познаний в предметной области, требуя от него только выбирать один из предложенных вариантов. Всего в базе данных предусмотрено 14 вопросов и 42 ответа, которые перебирают все возможные комбинации и отбирают то, что наиболее подходит пользователю. </w:t>
      </w:r>
    </w:p>
    <w:p w:rsidR="005B5548" w:rsidRDefault="005B5548" w:rsidP="001A6D39">
      <w:pPr>
        <w:spacing w:line="360" w:lineRule="auto"/>
        <w:ind w:left="-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«Скорость выдачи результатов пользователю» - в данном пункте идет речь о том, когда пользователь сможет увидеть результат фильтрации. После сравнения всех трех способов, можно сделать вывод, что на </w:t>
      </w:r>
      <w:r>
        <w:rPr>
          <w:sz w:val="28"/>
          <w:szCs w:val="28"/>
          <w:lang w:val="en-US"/>
        </w:rPr>
        <w:t>X</w:t>
      </w:r>
      <w:r w:rsidRPr="00AA6C03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AA6C0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 способ является не удачным, ибо в среднем ожидание длится около пяти секунд, а, учитывая, что критериев 6 групп и в каждой около десяти вариантов, то ожидание становится раздражающим фактором. Поэтому в «консультанте скейтбордиста» алгоритм вывода результата активируется после прохождения всех вопросов.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Следующим пунктом является «Способ выдачи результатов». Здесь рассматривается в каком виде пользователю предоставляется выводимые результаты фильтрации. Основным отличаем в этом пункте приложения «консультант скейтбордиста» от веб-приложений является вывод группами по три варианта, а не целым списком. Плюсом данного способа является возможность более детально изучить каждый предложенный вариант, заставляя задержаться на каждом более внимательно, а не пролистывать список сразу десятками. Такой </w:t>
      </w:r>
      <w:r>
        <w:rPr>
          <w:sz w:val="28"/>
          <w:szCs w:val="28"/>
        </w:rPr>
        <w:lastRenderedPageBreak/>
        <w:t>способ подходит именно такому роду приложений, где вариантов не столь много и можно просмотреть каждый.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идут два пункта «</w:t>
      </w:r>
      <w:r w:rsidRPr="00DC5799">
        <w:rPr>
          <w:sz w:val="28"/>
          <w:szCs w:val="28"/>
        </w:rPr>
        <w:t>Прос</w:t>
      </w:r>
      <w:r>
        <w:rPr>
          <w:sz w:val="28"/>
          <w:szCs w:val="28"/>
        </w:rPr>
        <w:t>мотр одного выбранного варианта» и «Описание о</w:t>
      </w:r>
      <w:r w:rsidRPr="00DC5799">
        <w:rPr>
          <w:sz w:val="28"/>
          <w:szCs w:val="28"/>
        </w:rPr>
        <w:t>дной модели скейтборда</w:t>
      </w:r>
      <w:r>
        <w:rPr>
          <w:sz w:val="28"/>
          <w:szCs w:val="28"/>
        </w:rPr>
        <w:t xml:space="preserve">», тут расписано как пользователь может ознакомиться с одним предложенным вариантом. Особых различий во всех трех рассматриваемых приложений нет, за исключением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5C7D79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онлайн-магазине слишком много лишней информации, которая не является ключевой при выборе скейтборда и лишь затрудняет понимание пользователя.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следующих пунктах «Различия способов фильтрации» и «Недостатки </w:t>
      </w:r>
      <w:r w:rsidRPr="00C72C38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способа фильтрации» разбираются основные отличительные особенности каждого подхода. После анализа, можно сделать вывод, что в приложении «консультант скейтбордиста» реализован наиболее совершенный алгоритм, так как в сравнении с </w:t>
      </w:r>
      <w:proofErr w:type="spellStart"/>
      <w:r>
        <w:rPr>
          <w:sz w:val="28"/>
          <w:szCs w:val="28"/>
          <w:lang w:val="en-US"/>
        </w:rPr>
        <w:t>Allaboarshop</w:t>
      </w:r>
      <w:proofErr w:type="spellEnd"/>
      <w:r w:rsidRPr="007715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совершает гораздо более сложную выборку по большему количеству критериев, а по сравнению с </w:t>
      </w:r>
      <w:r>
        <w:rPr>
          <w:sz w:val="28"/>
          <w:szCs w:val="28"/>
          <w:lang w:val="en-US"/>
        </w:rPr>
        <w:t>X</w:t>
      </w:r>
      <w:r w:rsidRPr="00C72C38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C72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скорость выборки и практичность несколько выше.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анализа пункта «Интуитивность интерфейса» приходим к выводу, что прикладное приложение удобнее использовать, так как все элементы на форме легко отличимые и пользователю интуитивно понятно какую функцию выполняет тот или иной компонент. В веб-приложении страницы сильно перегружены и часто приходится «гулять» по ним, пока не найдется нужное. </w:t>
      </w: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77E73" w:rsidRDefault="00577E73" w:rsidP="001A6D3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548" w:rsidRPr="00C64A25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pStyle w:val="aa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базой данных состоит из нескольких основных этапов и для каждого используется свое инструментальное средство: </w:t>
      </w: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Этап проектирования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проектирования выбор пал на </w:t>
      </w:r>
      <w:proofErr w:type="spellStart"/>
      <w:r w:rsidRPr="00A41CD5"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PowerDesigner</w:t>
      </w:r>
      <w:proofErr w:type="spellEnd"/>
      <w:r>
        <w:rPr>
          <w:sz w:val="28"/>
          <w:szCs w:val="28"/>
        </w:rPr>
        <w:t xml:space="preserve">. Это мощный и современный комплекс с </w:t>
      </w:r>
      <w:r w:rsidRPr="00D17809">
        <w:rPr>
          <w:sz w:val="28"/>
          <w:szCs w:val="28"/>
        </w:rPr>
        <w:t>возможност</w:t>
      </w:r>
      <w:r>
        <w:rPr>
          <w:sz w:val="28"/>
          <w:szCs w:val="28"/>
        </w:rPr>
        <w:t>ью</w:t>
      </w:r>
      <w:r w:rsidRPr="00D17809">
        <w:rPr>
          <w:sz w:val="28"/>
          <w:szCs w:val="28"/>
        </w:rPr>
        <w:t xml:space="preserve"> концептуального и физического проектирования баз данных</w:t>
      </w:r>
      <w:r>
        <w:rPr>
          <w:sz w:val="28"/>
          <w:szCs w:val="28"/>
        </w:rPr>
        <w:t xml:space="preserve"> с и редактированием </w:t>
      </w:r>
      <w:r>
        <w:rPr>
          <w:sz w:val="28"/>
          <w:szCs w:val="28"/>
          <w:lang w:val="en-US"/>
        </w:rPr>
        <w:t>UML</w:t>
      </w:r>
      <w:r w:rsidRPr="00FB3E3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 Можно выделить особенности, отличающие его от аналогового ряда: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единого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с возможностью работы сразу нескольких специалистов над одной моделью;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целей дипломного проекта я </w:t>
      </w:r>
      <w:proofErr w:type="gramStart"/>
      <w:r>
        <w:rPr>
          <w:sz w:val="28"/>
          <w:szCs w:val="28"/>
        </w:rPr>
        <w:t xml:space="preserve">использовал  </w:t>
      </w:r>
      <w:r>
        <w:rPr>
          <w:sz w:val="28"/>
          <w:szCs w:val="28"/>
          <w:lang w:val="en-US"/>
        </w:rPr>
        <w:t>Trial</w:t>
      </w:r>
      <w:proofErr w:type="gramEnd"/>
      <w:r w:rsidRPr="00391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версию программы с установленными модулями : </w:t>
      </w:r>
    </w:p>
    <w:p w:rsidR="005B5548" w:rsidRDefault="005B5548" w:rsidP="001A6D39">
      <w:pPr>
        <w:pStyle w:val="aa"/>
        <w:numPr>
          <w:ilvl w:val="0"/>
          <w:numId w:val="6"/>
        </w:numPr>
        <w:spacing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38E">
        <w:rPr>
          <w:rFonts w:ascii="Times New Roman" w:hAnsi="Times New Roman" w:cs="Times New Roman"/>
          <w:sz w:val="28"/>
          <w:szCs w:val="28"/>
        </w:rPr>
        <w:t>PhysicalArchitect</w:t>
      </w:r>
      <w:proofErr w:type="spellEnd"/>
      <w:r w:rsidRPr="0039138E">
        <w:rPr>
          <w:rFonts w:ascii="Times New Roman" w:hAnsi="Times New Roman" w:cs="Times New Roman"/>
          <w:sz w:val="28"/>
          <w:szCs w:val="28"/>
        </w:rPr>
        <w:t xml:space="preserve"> (PDM)</w:t>
      </w:r>
      <w:r>
        <w:rPr>
          <w:rFonts w:ascii="Times New Roman" w:hAnsi="Times New Roman" w:cs="Times New Roman"/>
          <w:sz w:val="28"/>
          <w:szCs w:val="28"/>
        </w:rPr>
        <w:t xml:space="preserve"> – обладает всей необходимой конфигурацией для создания физической модели базы данных,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генерирования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-кода.</w:t>
      </w:r>
    </w:p>
    <w:p w:rsidR="005B5548" w:rsidRDefault="005B5548" w:rsidP="001A6D39">
      <w:pPr>
        <w:pStyle w:val="aa"/>
        <w:numPr>
          <w:ilvl w:val="0"/>
          <w:numId w:val="6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proofErr w:type="spellEnd"/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данных, разработчикам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5B5548" w:rsidRPr="005D627A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Реализация базы данных</w:t>
      </w:r>
    </w:p>
    <w:p w:rsidR="005B5548" w:rsidRDefault="005B5548" w:rsidP="001A6D39">
      <w:pPr>
        <w:spacing w:line="360" w:lineRule="auto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проектирования базы данных – необходимо составить скрипт создания на языке </w:t>
      </w:r>
      <w:r>
        <w:rPr>
          <w:sz w:val="28"/>
          <w:szCs w:val="28"/>
          <w:lang w:val="en-US"/>
        </w:rPr>
        <w:t>Transact</w:t>
      </w:r>
      <w:r w:rsidRPr="00D0194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и выполнить его в СУБД </w:t>
      </w:r>
      <w:r>
        <w:rPr>
          <w:sz w:val="28"/>
          <w:szCs w:val="28"/>
          <w:lang w:val="en-US"/>
        </w:rPr>
        <w:t>Microsoft</w:t>
      </w:r>
      <w:r w:rsidRPr="00D019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 S</w:t>
      </w:r>
      <w:proofErr w:type="spellStart"/>
      <w:r>
        <w:rPr>
          <w:sz w:val="28"/>
          <w:szCs w:val="28"/>
          <w:lang w:val="en-US"/>
        </w:rPr>
        <w:t>erver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545AB4">
        <w:rPr>
          <w:sz w:val="28"/>
          <w:szCs w:val="28"/>
        </w:rPr>
        <w:t>8</w:t>
      </w:r>
      <w:r w:rsidRPr="00D0194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Выбор данного программного продукта обусловлен широким спектром возможностей, которые необходимы для реализации выбранной темы. Удобный и интуитивно </w:t>
      </w:r>
      <w:r>
        <w:rPr>
          <w:sz w:val="28"/>
          <w:szCs w:val="28"/>
        </w:rPr>
        <w:lastRenderedPageBreak/>
        <w:t xml:space="preserve">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Между</w:t>
      </w:r>
      <w:r w:rsidRPr="00103766">
        <w:rPr>
          <w:sz w:val="28"/>
          <w:szCs w:val="28"/>
        </w:rPr>
        <w:t xml:space="preserve"> </w:t>
      </w:r>
      <w:r w:rsidRPr="00103766">
        <w:rPr>
          <w:sz w:val="28"/>
          <w:szCs w:val="28"/>
          <w:lang w:val="en-US"/>
        </w:rPr>
        <w:t>Sybase</w:t>
      </w:r>
      <w:r w:rsidRPr="001037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PowerDesigner</w:t>
      </w:r>
      <w:proofErr w:type="spellEnd"/>
      <w:r w:rsidRPr="0010376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03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1037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03766">
        <w:rPr>
          <w:sz w:val="28"/>
          <w:szCs w:val="28"/>
        </w:rPr>
        <w:t xml:space="preserve"> </w:t>
      </w:r>
      <w:r w:rsidRPr="0010376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erver</w:t>
      </w:r>
      <w:r w:rsidRPr="00103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03766">
        <w:rPr>
          <w:sz w:val="28"/>
          <w:szCs w:val="28"/>
        </w:rPr>
        <w:t>8</w:t>
      </w:r>
      <w:r>
        <w:rPr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Очень удобная внутренняя файловая система, благодаря которой всегда можно быстро найти сохраненные хранимые процедуры, функции и запросы. Так же наличие встроенного динамического помощника очень упрощает написание запросов, посредством появляющегося списка объектов.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Заполнение базы данных</w:t>
      </w:r>
    </w:p>
    <w:p w:rsidR="005B5548" w:rsidRPr="007E30B7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 w:rsidRPr="003F48CA">
        <w:rPr>
          <w:sz w:val="28"/>
          <w:szCs w:val="28"/>
        </w:rPr>
        <w:t>В ходе разработки системы необход</w:t>
      </w:r>
      <w:r>
        <w:rPr>
          <w:sz w:val="28"/>
          <w:szCs w:val="28"/>
        </w:rPr>
        <w:t>имо было продумать дерево вопросов-ответов и его визуализировать. Самым удобным инструментальным средством, используя которое создавались диаграммы является «</w:t>
      </w:r>
      <w:r>
        <w:rPr>
          <w:sz w:val="28"/>
          <w:szCs w:val="28"/>
          <w:lang w:val="en-US"/>
        </w:rPr>
        <w:t>Mind</w:t>
      </w:r>
      <w:r w:rsidRPr="003F48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 xml:space="preserve">». </w:t>
      </w:r>
    </w:p>
    <w:p w:rsidR="005B5548" w:rsidRPr="003F48CA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Имеется интеграция в более чем 700 других приложений, сохранение диаграмм во многих форматах, а </w:t>
      </w:r>
      <w:r w:rsidR="001A6D39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доступно множество инструментов для бизнес-планирования, анализа рисков и соблюдения </w:t>
      </w:r>
      <w:proofErr w:type="spellStart"/>
      <w:r>
        <w:rPr>
          <w:sz w:val="28"/>
          <w:szCs w:val="28"/>
        </w:rPr>
        <w:t>дедлайна</w:t>
      </w:r>
      <w:proofErr w:type="spellEnd"/>
      <w:r>
        <w:rPr>
          <w:sz w:val="28"/>
          <w:szCs w:val="28"/>
        </w:rPr>
        <w:t>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 w:rsidRPr="007E30B7">
        <w:rPr>
          <w:sz w:val="28"/>
          <w:szCs w:val="28"/>
        </w:rPr>
        <w:t>В составленной диаграмме интуитивно понятная структура вопросов</w:t>
      </w:r>
      <w:r>
        <w:rPr>
          <w:sz w:val="28"/>
          <w:szCs w:val="28"/>
        </w:rPr>
        <w:t>-ответов, благодаря чему не возникает труда заполнить саму базу данных.</w:t>
      </w: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Разработка приложения</w:t>
      </w:r>
    </w:p>
    <w:p w:rsidR="005B5548" w:rsidRDefault="005B5548" w:rsidP="001A6D39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C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C3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B30C32">
        <w:rPr>
          <w:rFonts w:ascii="Times New Roman" w:hAnsi="Times New Roman" w:cs="Times New Roman"/>
          <w:sz w:val="28"/>
          <w:szCs w:val="28"/>
        </w:rPr>
        <w:t xml:space="preserve"> совместимый кроссплатформенной IDE.</w:t>
      </w:r>
      <w:r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B30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30C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30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построенном на ООП.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DE1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открытым программным продуктом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любой пользователь может создать свой модуль, а так же использовать уже имеющийся в свободном доступе. Особенностью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F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платформами, например, создавая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может возникнуть необходимость перенести приложение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5B5548" w:rsidRDefault="005B5548" w:rsidP="001A6D39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большого количества компонентов позволяют создавать приложения, предназначенные для самых разнообразных областей. В целях дипломного проекта использовались следующие компоненты: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основной класс, предназначенный для хранения других компонентов в себе;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635D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группировки схожих компонентов;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вывода текста, который пользователь не может изменить в ходе работы программы;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ручного ввода данных пользователем;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TDBtext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текста из присоединенной к программе базы данных;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запросами, выдает данные в виде таблицы;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транзакции с базой данных;</w:t>
      </w:r>
    </w:p>
    <w:p w:rsidR="005B5548" w:rsidRDefault="005B5548" w:rsidP="001A6D39">
      <w:pPr>
        <w:pStyle w:val="aa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MSSqlConnection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 для присоединения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поддержание соединения в ходе работы приложения.</w:t>
      </w:r>
    </w:p>
    <w:p w:rsidR="005B5548" w:rsidRPr="00AF1165" w:rsidRDefault="001A6D39" w:rsidP="001A6D3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</w:p>
    <w:p w:rsidR="005B5548" w:rsidRDefault="005B5548" w:rsidP="00577E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548" w:rsidRDefault="005B5548" w:rsidP="005B5548">
      <w:pPr>
        <w:spacing w:line="360" w:lineRule="auto"/>
        <w:ind w:left="708" w:firstLine="708"/>
        <w:jc w:val="both"/>
        <w:rPr>
          <w:sz w:val="28"/>
          <w:szCs w:val="28"/>
        </w:rPr>
      </w:pPr>
    </w:p>
    <w:p w:rsidR="005B5548" w:rsidRPr="00577E73" w:rsidRDefault="005B5548" w:rsidP="00577E73">
      <w:pPr>
        <w:pStyle w:val="a8"/>
        <w:spacing w:line="360" w:lineRule="auto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577E73">
        <w:rPr>
          <w:rFonts w:ascii="Times New Roman" w:hAnsi="Times New Roman" w:cs="Times New Roman"/>
          <w:b/>
          <w:sz w:val="36"/>
          <w:szCs w:val="36"/>
        </w:rPr>
        <w:t xml:space="preserve">Приложение </w:t>
      </w:r>
      <w:r w:rsidR="00577E73" w:rsidRPr="00577E73">
        <w:rPr>
          <w:rFonts w:ascii="Times New Roman" w:hAnsi="Times New Roman" w:cs="Times New Roman"/>
          <w:b/>
          <w:sz w:val="36"/>
          <w:szCs w:val="36"/>
        </w:rPr>
        <w:t>1. Иллюстрации к таблице 1</w:t>
      </w:r>
    </w:p>
    <w:p w:rsidR="005B5548" w:rsidRPr="0036621B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4BEDEA" wp14:editId="69F30B0A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1 – Фильтр товаров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565978">
        <w:rPr>
          <w:sz w:val="28"/>
          <w:szCs w:val="28"/>
        </w:rPr>
        <w:t>.</w:t>
      </w:r>
    </w:p>
    <w:p w:rsidR="005B5548" w:rsidRPr="0056597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B6117" wp14:editId="65C87CC1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jc w:val="right"/>
        <w:rPr>
          <w:sz w:val="28"/>
          <w:szCs w:val="28"/>
        </w:rPr>
      </w:pPr>
      <w:r w:rsidRPr="00672A5B">
        <w:rPr>
          <w:sz w:val="28"/>
          <w:szCs w:val="28"/>
        </w:rPr>
        <w:t>Рисунок 2 – Вывод скейтбордов после фильтрации</w:t>
      </w:r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672A5B"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5548" w:rsidRDefault="005B5548" w:rsidP="005B554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766EA4E" wp14:editId="22378549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Рисунок 3 – Выбранный скейтборд</w:t>
      </w:r>
      <w:r w:rsidRPr="004C01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5548" w:rsidRDefault="005B5548" w:rsidP="005B5548">
      <w:pPr>
        <w:spacing w:line="360" w:lineRule="auto"/>
        <w:ind w:left="360" w:firstLine="34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00F7EB" wp14:editId="0B33C745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ind w:left="360" w:firstLine="3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4 – Фильтр товаров на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ind w:left="360" w:firstLine="348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C704DD3" wp14:editId="5B66747D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5 – Результат фильтрации на сайте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ind w:left="360" w:firstLine="348"/>
        <w:jc w:val="both"/>
        <w:rPr>
          <w:noProof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48FBB47" wp14:editId="19103A6F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Pr="00103766" w:rsidRDefault="005B5548" w:rsidP="00577E73">
      <w:pPr>
        <w:spacing w:line="360" w:lineRule="auto"/>
        <w:jc w:val="right"/>
      </w:pPr>
      <w:r w:rsidRPr="00BB23B6">
        <w:rPr>
          <w:noProof/>
          <w:sz w:val="28"/>
          <w:szCs w:val="28"/>
        </w:rPr>
        <w:t>Рисунок 6 – Экран отображения скейтборда</w:t>
      </w:r>
      <w:r w:rsidRPr="004C01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 w:rsidRPr="00BB23B6">
        <w:rPr>
          <w:noProof/>
          <w:sz w:val="28"/>
          <w:szCs w:val="28"/>
        </w:rPr>
        <w:t>.</w:t>
      </w:r>
      <w:r w:rsidRPr="00E97EA0">
        <w:rPr>
          <w:sz w:val="28"/>
          <w:szCs w:val="28"/>
        </w:rPr>
        <w:t xml:space="preserve"> </w:t>
      </w:r>
      <w:r w:rsidRPr="00103766">
        <w:tab/>
      </w:r>
    </w:p>
    <w:p w:rsidR="005B5548" w:rsidRPr="00103766" w:rsidRDefault="005B5548" w:rsidP="007029C7">
      <w:pPr>
        <w:jc w:val="both"/>
      </w:pPr>
      <w:r w:rsidRPr="00103766">
        <w:rPr>
          <w:sz w:val="28"/>
          <w:szCs w:val="28"/>
        </w:rPr>
        <w:t xml:space="preserve"> </w:t>
      </w:r>
    </w:p>
    <w:p w:rsidR="005B5548" w:rsidRPr="00103766" w:rsidRDefault="005B5548" w:rsidP="00DA41B8">
      <w:pPr>
        <w:ind w:firstLine="708"/>
      </w:pPr>
    </w:p>
    <w:p w:rsidR="005B5548" w:rsidRPr="00103766" w:rsidRDefault="005B5548" w:rsidP="00DA41B8"/>
    <w:p w:rsidR="005B5548" w:rsidRPr="005476C9" w:rsidRDefault="005B5548"/>
    <w:p w:rsidR="005B5548" w:rsidRDefault="005B5548">
      <w:pPr>
        <w:rPr>
          <w:bCs/>
          <w:szCs w:val="26"/>
        </w:rPr>
      </w:pPr>
    </w:p>
    <w:p w:rsidR="006C3F53" w:rsidRPr="002B62D5" w:rsidRDefault="006C3F53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</w:p>
    <w:sectPr w:rsidR="006C3F53" w:rsidRPr="002B62D5" w:rsidSect="001B004A">
      <w:headerReference w:type="default" r:id="rId14"/>
      <w:footerReference w:type="default" r:id="rId15"/>
      <w:type w:val="continuous"/>
      <w:pgSz w:w="11906" w:h="16838"/>
      <w:pgMar w:top="567" w:right="851" w:bottom="851" w:left="1701" w:header="567" w:footer="567" w:gutter="0"/>
      <w:pgBorders w:display="notFirstPage" w:offsetFrom="page">
        <w:top w:val="single" w:sz="4" w:space="20" w:color="auto"/>
        <w:left w:val="single" w:sz="4" w:space="30" w:color="auto"/>
        <w:bottom w:val="single" w:sz="4" w:space="20" w:color="auto"/>
        <w:right w:val="single" w:sz="4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34" w:rsidRDefault="00E12534" w:rsidP="00727DBA">
      <w:r>
        <w:separator/>
      </w:r>
    </w:p>
  </w:endnote>
  <w:endnote w:type="continuationSeparator" w:id="0">
    <w:p w:rsidR="00E12534" w:rsidRDefault="00E12534" w:rsidP="0072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159575"/>
      <w:docPartObj>
        <w:docPartGallery w:val="Page Numbers (Bottom of Page)"/>
        <w:docPartUnique/>
      </w:docPartObj>
    </w:sdtPr>
    <w:sdtEndPr/>
    <w:sdtContent>
      <w:p w:rsidR="001B004A" w:rsidRDefault="001B004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423">
          <w:rPr>
            <w:noProof/>
          </w:rPr>
          <w:t>3</w:t>
        </w:r>
        <w:r>
          <w:fldChar w:fldCharType="end"/>
        </w:r>
      </w:p>
    </w:sdtContent>
  </w:sdt>
  <w:p w:rsidR="001B004A" w:rsidRDefault="001B00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34" w:rsidRDefault="00E12534" w:rsidP="00727DBA">
      <w:r>
        <w:separator/>
      </w:r>
    </w:p>
  </w:footnote>
  <w:footnote w:type="continuationSeparator" w:id="0">
    <w:p w:rsidR="00E12534" w:rsidRDefault="00E12534" w:rsidP="0072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DBA" w:rsidRDefault="00727DBA" w:rsidP="00FC679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A6D"/>
    <w:multiLevelType w:val="hybridMultilevel"/>
    <w:tmpl w:val="F4365BBC"/>
    <w:lvl w:ilvl="0" w:tplc="9E909B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297"/>
    <w:multiLevelType w:val="hybridMultilevel"/>
    <w:tmpl w:val="854ACEF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5B44D7"/>
    <w:multiLevelType w:val="hybridMultilevel"/>
    <w:tmpl w:val="A7C0F0B8"/>
    <w:lvl w:ilvl="0" w:tplc="987A15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312A5772"/>
    <w:multiLevelType w:val="hybridMultilevel"/>
    <w:tmpl w:val="7BA298C0"/>
    <w:lvl w:ilvl="0" w:tplc="FE7EF090">
      <w:start w:val="3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7E0F29"/>
    <w:multiLevelType w:val="hybridMultilevel"/>
    <w:tmpl w:val="7BE44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120A6A"/>
    <w:multiLevelType w:val="hybridMultilevel"/>
    <w:tmpl w:val="1C4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AE067BF"/>
    <w:multiLevelType w:val="hybridMultilevel"/>
    <w:tmpl w:val="5CE2B77E"/>
    <w:lvl w:ilvl="0" w:tplc="9E909B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25"/>
    <w:rsid w:val="00046AAF"/>
    <w:rsid w:val="000527D9"/>
    <w:rsid w:val="000B6583"/>
    <w:rsid w:val="000F0E0A"/>
    <w:rsid w:val="001000F8"/>
    <w:rsid w:val="00103F0B"/>
    <w:rsid w:val="00113423"/>
    <w:rsid w:val="00131409"/>
    <w:rsid w:val="00165DF7"/>
    <w:rsid w:val="001A6D39"/>
    <w:rsid w:val="001B004A"/>
    <w:rsid w:val="001B776B"/>
    <w:rsid w:val="001E6DDA"/>
    <w:rsid w:val="002140CF"/>
    <w:rsid w:val="00243424"/>
    <w:rsid w:val="00253BC7"/>
    <w:rsid w:val="002831E0"/>
    <w:rsid w:val="002B62D5"/>
    <w:rsid w:val="002D0F36"/>
    <w:rsid w:val="002E6FE0"/>
    <w:rsid w:val="00311A4F"/>
    <w:rsid w:val="00325C58"/>
    <w:rsid w:val="00342F8D"/>
    <w:rsid w:val="0039603A"/>
    <w:rsid w:val="003A7C7E"/>
    <w:rsid w:val="003C6831"/>
    <w:rsid w:val="00440725"/>
    <w:rsid w:val="00476FE7"/>
    <w:rsid w:val="00491DC5"/>
    <w:rsid w:val="004F5F74"/>
    <w:rsid w:val="005127AC"/>
    <w:rsid w:val="00527671"/>
    <w:rsid w:val="00536F5D"/>
    <w:rsid w:val="0057324F"/>
    <w:rsid w:val="00577E73"/>
    <w:rsid w:val="00595580"/>
    <w:rsid w:val="005B5095"/>
    <w:rsid w:val="005B5548"/>
    <w:rsid w:val="005D7FC2"/>
    <w:rsid w:val="0066617A"/>
    <w:rsid w:val="006C3F53"/>
    <w:rsid w:val="00701717"/>
    <w:rsid w:val="00727DBA"/>
    <w:rsid w:val="00754559"/>
    <w:rsid w:val="007573AF"/>
    <w:rsid w:val="00772C1F"/>
    <w:rsid w:val="007812A7"/>
    <w:rsid w:val="00792DED"/>
    <w:rsid w:val="007968A8"/>
    <w:rsid w:val="007C1EE2"/>
    <w:rsid w:val="007E2910"/>
    <w:rsid w:val="00846EF4"/>
    <w:rsid w:val="00881767"/>
    <w:rsid w:val="00886115"/>
    <w:rsid w:val="008D5F84"/>
    <w:rsid w:val="008E003B"/>
    <w:rsid w:val="0096599B"/>
    <w:rsid w:val="00977066"/>
    <w:rsid w:val="00977D4E"/>
    <w:rsid w:val="009A1C4D"/>
    <w:rsid w:val="009B1D2C"/>
    <w:rsid w:val="009D772E"/>
    <w:rsid w:val="009F3A0F"/>
    <w:rsid w:val="00A23315"/>
    <w:rsid w:val="00A3208B"/>
    <w:rsid w:val="00AA3A30"/>
    <w:rsid w:val="00AC0452"/>
    <w:rsid w:val="00AD02FF"/>
    <w:rsid w:val="00B22F3E"/>
    <w:rsid w:val="00B61AE5"/>
    <w:rsid w:val="00B77918"/>
    <w:rsid w:val="00CA25C7"/>
    <w:rsid w:val="00CE7957"/>
    <w:rsid w:val="00D03346"/>
    <w:rsid w:val="00D04DF4"/>
    <w:rsid w:val="00D255CF"/>
    <w:rsid w:val="00D34F15"/>
    <w:rsid w:val="00D37C26"/>
    <w:rsid w:val="00D64964"/>
    <w:rsid w:val="00D8390B"/>
    <w:rsid w:val="00D9454F"/>
    <w:rsid w:val="00D94B52"/>
    <w:rsid w:val="00DA7AA8"/>
    <w:rsid w:val="00DB6B63"/>
    <w:rsid w:val="00DE2BC1"/>
    <w:rsid w:val="00E07FA1"/>
    <w:rsid w:val="00E12534"/>
    <w:rsid w:val="00E51EFC"/>
    <w:rsid w:val="00E56C23"/>
    <w:rsid w:val="00E62B8B"/>
    <w:rsid w:val="00E84070"/>
    <w:rsid w:val="00E97D02"/>
    <w:rsid w:val="00F1334D"/>
    <w:rsid w:val="00F1731E"/>
    <w:rsid w:val="00F549EF"/>
    <w:rsid w:val="00F954A7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2FF"/>
    <w:rPr>
      <w:sz w:val="24"/>
      <w:szCs w:val="24"/>
    </w:rPr>
  </w:style>
  <w:style w:type="paragraph" w:styleId="1">
    <w:name w:val="heading 1"/>
    <w:basedOn w:val="a"/>
    <w:next w:val="a"/>
    <w:qFormat/>
    <w:rsid w:val="00AD02FF"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AD02F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8611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27D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27DBA"/>
    <w:rPr>
      <w:sz w:val="24"/>
      <w:szCs w:val="24"/>
    </w:rPr>
  </w:style>
  <w:style w:type="paragraph" w:styleId="a6">
    <w:name w:val="footer"/>
    <w:basedOn w:val="a"/>
    <w:link w:val="a7"/>
    <w:uiPriority w:val="99"/>
    <w:rsid w:val="00727D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7DBA"/>
    <w:rPr>
      <w:sz w:val="24"/>
      <w:szCs w:val="24"/>
    </w:rPr>
  </w:style>
  <w:style w:type="character" w:customStyle="1" w:styleId="10">
    <w:name w:val="Заголовок №1_"/>
    <w:basedOn w:val="a0"/>
    <w:link w:val="11"/>
    <w:rsid w:val="00FC679E"/>
    <w:rPr>
      <w:spacing w:val="120"/>
      <w:sz w:val="60"/>
      <w:szCs w:val="60"/>
      <w:shd w:val="clear" w:color="auto" w:fill="FFFFFF"/>
    </w:rPr>
  </w:style>
  <w:style w:type="paragraph" w:customStyle="1" w:styleId="11">
    <w:name w:val="Заголовок №1"/>
    <w:basedOn w:val="a"/>
    <w:link w:val="10"/>
    <w:rsid w:val="00FC679E"/>
    <w:pPr>
      <w:shd w:val="clear" w:color="auto" w:fill="FFFFFF"/>
      <w:spacing w:after="1200" w:line="0" w:lineRule="atLeast"/>
      <w:jc w:val="center"/>
      <w:outlineLvl w:val="0"/>
    </w:pPr>
    <w:rPr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253B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paragraph" w:styleId="a8">
    <w:name w:val="Title"/>
    <w:basedOn w:val="a"/>
    <w:next w:val="a"/>
    <w:link w:val="a9"/>
    <w:uiPriority w:val="10"/>
    <w:qFormat/>
    <w:rsid w:val="005B5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5B554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pple-converted-space">
    <w:name w:val="apple-converted-space"/>
    <w:basedOn w:val="a0"/>
    <w:rsid w:val="005B5548"/>
  </w:style>
  <w:style w:type="paragraph" w:styleId="aa">
    <w:name w:val="List Paragraph"/>
    <w:basedOn w:val="a"/>
    <w:uiPriority w:val="34"/>
    <w:qFormat/>
    <w:rsid w:val="005B55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39"/>
    <w:rsid w:val="005B55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2933-1697-4B57-BF84-290881A1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3315</Words>
  <Characters>18900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2017-06-03T14:15:00Z</dcterms:created>
  <dcterms:modified xsi:type="dcterms:W3CDTF">2017-06-03T17:44:00Z</dcterms:modified>
</cp:coreProperties>
</file>