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56281" w14:textId="77777777" w:rsidR="00F50D1C" w:rsidRDefault="00F50D1C" w:rsidP="00F50D1C">
      <w:pPr>
        <w:jc w:val="center"/>
        <w:rPr>
          <w:b/>
          <w:sz w:val="52"/>
          <w:szCs w:val="52"/>
        </w:rPr>
      </w:pPr>
      <w:bookmarkStart w:id="0" w:name="_GoBack"/>
      <w:bookmarkEnd w:id="0"/>
      <w:r>
        <w:rPr>
          <w:b/>
          <w:sz w:val="52"/>
          <w:szCs w:val="52"/>
        </w:rPr>
        <w:t>General Series</w:t>
      </w:r>
    </w:p>
    <w:p w14:paraId="24F56282" w14:textId="77777777" w:rsidR="00F50D1C" w:rsidRPr="00F50D1C" w:rsidRDefault="00F50D1C" w:rsidP="00F50D1C">
      <w:pPr>
        <w:rPr>
          <w:sz w:val="36"/>
          <w:szCs w:val="36"/>
        </w:rPr>
      </w:pPr>
    </w:p>
    <w:p w14:paraId="24F56283" w14:textId="77777777" w:rsidR="00F50D1C" w:rsidRDefault="00F50D1C" w:rsidP="00F50D1C">
      <w:pPr>
        <w:rPr>
          <w:rFonts w:eastAsiaTheme="minorEastAsia"/>
          <w:sz w:val="36"/>
          <w:szCs w:val="36"/>
        </w:rPr>
      </w:pPr>
      <w:r w:rsidRPr="00F50D1C">
        <w:rPr>
          <w:sz w:val="36"/>
          <w:szCs w:val="36"/>
        </w:rPr>
        <w:t xml:space="preserve">Form:  </w:t>
      </w: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4</m:t>
            </m:r>
          </m:sub>
        </m:sSub>
        <m:r>
          <w:rPr>
            <w:rFonts w:ascii="Cambria Math" w:hAnsi="Cambria Math"/>
            <w:sz w:val="36"/>
            <w:szCs w:val="36"/>
          </w:rPr>
          <m:t>+⋯</m:t>
        </m:r>
      </m:oMath>
    </w:p>
    <w:p w14:paraId="24F56284" w14:textId="77777777" w:rsidR="00F50D1C" w:rsidRDefault="00F50D1C" w:rsidP="00F50D1C">
      <w:pPr>
        <w:rPr>
          <w:rFonts w:eastAsiaTheme="minorEastAsia"/>
          <w:sz w:val="36"/>
          <w:szCs w:val="36"/>
        </w:rPr>
      </w:pPr>
    </w:p>
    <w:p w14:paraId="24F56285" w14:textId="77777777" w:rsidR="0027514B" w:rsidRDefault="0027514B" w:rsidP="00F50D1C">
      <w:pPr>
        <w:rPr>
          <w:rFonts w:eastAsiaTheme="minorEastAsia"/>
          <w:sz w:val="36"/>
          <w:szCs w:val="36"/>
        </w:rPr>
      </w:pPr>
      <w:r>
        <w:rPr>
          <w:rFonts w:eastAsiaTheme="minorEastAsia"/>
          <w:sz w:val="36"/>
          <w:szCs w:val="36"/>
        </w:rPr>
        <w:t>This series will diverge if the infinite sequence associated with it does not converge to zero.  If the infinite sequence associated with it does converge to zero, then we do not know if the series converges or diverges.</w:t>
      </w:r>
    </w:p>
    <w:p w14:paraId="24F56286" w14:textId="77777777" w:rsidR="00F50D1C" w:rsidRDefault="00F50D1C" w:rsidP="00F50D1C">
      <w:pPr>
        <w:rPr>
          <w:b/>
          <w:sz w:val="52"/>
          <w:szCs w:val="52"/>
        </w:rPr>
      </w:pPr>
    </w:p>
    <w:p w14:paraId="24F56287" w14:textId="77777777" w:rsidR="00690110" w:rsidRPr="00F50D1C" w:rsidRDefault="00F50D1C" w:rsidP="00F50D1C">
      <w:pPr>
        <w:jc w:val="center"/>
        <w:rPr>
          <w:b/>
          <w:sz w:val="52"/>
          <w:szCs w:val="52"/>
        </w:rPr>
      </w:pPr>
      <w:r w:rsidRPr="00F50D1C">
        <w:rPr>
          <w:b/>
          <w:sz w:val="52"/>
          <w:szCs w:val="52"/>
        </w:rPr>
        <w:t>Geometric Series</w:t>
      </w:r>
    </w:p>
    <w:p w14:paraId="24F56288" w14:textId="77777777" w:rsidR="00F50D1C" w:rsidRPr="00F50D1C" w:rsidRDefault="00F50D1C">
      <w:pPr>
        <w:rPr>
          <w:sz w:val="36"/>
          <w:szCs w:val="36"/>
        </w:rPr>
      </w:pPr>
    </w:p>
    <w:p w14:paraId="24F56289" w14:textId="77777777" w:rsidR="00F50D1C" w:rsidRDefault="00F50D1C">
      <w:pPr>
        <w:rPr>
          <w:rFonts w:eastAsiaTheme="minorEastAsia"/>
          <w:sz w:val="36"/>
          <w:szCs w:val="36"/>
        </w:rPr>
      </w:pPr>
      <w:r w:rsidRPr="00F50D1C">
        <w:rPr>
          <w:sz w:val="36"/>
          <w:szCs w:val="36"/>
        </w:rPr>
        <w:t xml:space="preserve">Form:  </w:t>
      </w:r>
      <m:oMath>
        <m:r>
          <w:rPr>
            <w:rFonts w:ascii="Cambria Math" w:hAnsi="Cambria Math"/>
            <w:sz w:val="36"/>
            <w:szCs w:val="36"/>
          </w:rPr>
          <m:t>a+ar+a</m:t>
        </m:r>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2</m:t>
            </m:r>
          </m:sup>
        </m:sSup>
        <m:r>
          <w:rPr>
            <w:rFonts w:ascii="Cambria Math" w:hAnsi="Cambria Math"/>
            <w:sz w:val="36"/>
            <w:szCs w:val="36"/>
          </w:rPr>
          <m:t>+a</m:t>
        </m:r>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3</m:t>
            </m:r>
          </m:sup>
        </m:sSup>
        <m:r>
          <w:rPr>
            <w:rFonts w:ascii="Cambria Math" w:hAnsi="Cambria Math"/>
            <w:sz w:val="36"/>
            <w:szCs w:val="36"/>
          </w:rPr>
          <m:t>+⋯</m:t>
        </m:r>
      </m:oMath>
    </w:p>
    <w:p w14:paraId="24F5628A" w14:textId="77777777" w:rsidR="00F50D1C" w:rsidRDefault="00F50D1C">
      <w:pPr>
        <w:rPr>
          <w:rFonts w:eastAsiaTheme="minorEastAsia"/>
          <w:sz w:val="36"/>
          <w:szCs w:val="36"/>
        </w:rPr>
      </w:pPr>
    </w:p>
    <w:p w14:paraId="24F5628B" w14:textId="77777777" w:rsidR="00F50D1C" w:rsidRDefault="00F50D1C">
      <w:pPr>
        <w:rPr>
          <w:rFonts w:eastAsiaTheme="minorEastAsia"/>
          <w:sz w:val="36"/>
          <w:szCs w:val="36"/>
        </w:rPr>
      </w:pPr>
      <w:r>
        <w:rPr>
          <w:rFonts w:eastAsiaTheme="minorEastAsia"/>
          <w:sz w:val="36"/>
          <w:szCs w:val="36"/>
        </w:rPr>
        <w:t xml:space="preserve">Partial Sum:  </w:t>
      </w:r>
      <m:oMath>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n</m:t>
            </m:r>
          </m:sub>
        </m:sSub>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r>
                        <w:rPr>
                          <w:rFonts w:ascii="Cambria Math" w:eastAsiaTheme="minorEastAsia" w:hAnsi="Cambria Math"/>
                          <w:sz w:val="36"/>
                          <w:szCs w:val="36"/>
                        </w:rPr>
                        <m:t>a(1-</m:t>
                      </m:r>
                      <m:sSup>
                        <m:sSupPr>
                          <m:ctrlPr>
                            <w:rPr>
                              <w:rFonts w:ascii="Cambria Math" w:eastAsiaTheme="minorEastAsia" w:hAnsi="Cambria Math"/>
                              <w:i/>
                              <w:sz w:val="36"/>
                              <w:szCs w:val="36"/>
                            </w:rPr>
                          </m:ctrlPr>
                        </m:sSupPr>
                        <m:e>
                          <m:r>
                            <w:rPr>
                              <w:rFonts w:ascii="Cambria Math" w:eastAsiaTheme="minorEastAsia" w:hAnsi="Cambria Math"/>
                              <w:sz w:val="36"/>
                              <w:szCs w:val="36"/>
                            </w:rPr>
                            <m:t>r</m:t>
                          </m:r>
                        </m:e>
                        <m:sup>
                          <m:r>
                            <w:rPr>
                              <w:rFonts w:ascii="Cambria Math" w:eastAsiaTheme="minorEastAsia" w:hAnsi="Cambria Math"/>
                              <w:sz w:val="36"/>
                              <w:szCs w:val="36"/>
                            </w:rPr>
                            <m:t>n</m:t>
                          </m:r>
                        </m:sup>
                      </m:sSup>
                      <m:r>
                        <w:rPr>
                          <w:rFonts w:ascii="Cambria Math" w:eastAsiaTheme="minorEastAsia" w:hAnsi="Cambria Math"/>
                          <w:sz w:val="36"/>
                          <w:szCs w:val="36"/>
                        </w:rPr>
                        <m:t>)</m:t>
                      </m:r>
                    </m:num>
                    <m:den>
                      <m:r>
                        <w:rPr>
                          <w:rFonts w:ascii="Cambria Math" w:eastAsiaTheme="minorEastAsia" w:hAnsi="Cambria Math"/>
                          <w:sz w:val="36"/>
                          <w:szCs w:val="36"/>
                        </w:rPr>
                        <m:t>1-r</m:t>
                      </m:r>
                    </m:den>
                  </m:f>
                </m:e>
                <m:e>
                  <m:r>
                    <w:rPr>
                      <w:rFonts w:ascii="Cambria Math" w:eastAsiaTheme="minorEastAsia" w:hAnsi="Cambria Math"/>
                      <w:sz w:val="36"/>
                      <w:szCs w:val="36"/>
                    </w:rPr>
                    <m:t>r≠1</m:t>
                  </m:r>
                </m:e>
              </m:mr>
              <m:mr>
                <m:e>
                  <m:r>
                    <w:rPr>
                      <w:rFonts w:ascii="Cambria Math" w:eastAsiaTheme="minorEastAsia" w:hAnsi="Cambria Math"/>
                      <w:sz w:val="36"/>
                      <w:szCs w:val="36"/>
                    </w:rPr>
                    <m:t>a∙n</m:t>
                  </m:r>
                </m:e>
                <m:e>
                  <m:r>
                    <w:rPr>
                      <w:rFonts w:ascii="Cambria Math" w:eastAsiaTheme="minorEastAsia" w:hAnsi="Cambria Math"/>
                      <w:sz w:val="36"/>
                      <w:szCs w:val="36"/>
                    </w:rPr>
                    <m:t>r=1</m:t>
                  </m:r>
                </m:e>
              </m:mr>
            </m:m>
          </m:e>
        </m:d>
      </m:oMath>
    </w:p>
    <w:p w14:paraId="24F5628C" w14:textId="77777777" w:rsidR="00F50D1C" w:rsidRDefault="00F50D1C">
      <w:pPr>
        <w:rPr>
          <w:rFonts w:eastAsiaTheme="minorEastAsia"/>
          <w:sz w:val="36"/>
          <w:szCs w:val="36"/>
        </w:rPr>
      </w:pPr>
    </w:p>
    <w:p w14:paraId="24F5628D" w14:textId="77777777" w:rsidR="00F50D1C" w:rsidRPr="00F50D1C" w:rsidRDefault="00F50D1C">
      <w:pPr>
        <w:rPr>
          <w:sz w:val="36"/>
          <w:szCs w:val="36"/>
        </w:rPr>
      </w:pPr>
      <w:r>
        <w:rPr>
          <w:rFonts w:eastAsiaTheme="minorEastAsia"/>
          <w:sz w:val="36"/>
          <w:szCs w:val="36"/>
        </w:rPr>
        <w:t xml:space="preserve">Infinite Sum:  </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lim</m:t>
                </m:r>
              </m:e>
              <m:lim>
                <m:r>
                  <w:rPr>
                    <w:rFonts w:ascii="Cambria Math" w:eastAsiaTheme="minorEastAsia" w:hAnsi="Cambria Math"/>
                    <w:sz w:val="36"/>
                    <w:szCs w:val="36"/>
                  </w:rPr>
                  <m:t>n→∞</m:t>
                </m:r>
              </m:lim>
            </m:limLow>
          </m:fName>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n</m:t>
                </m:r>
              </m:sub>
            </m:sSub>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r>
                            <w:rPr>
                              <w:rFonts w:ascii="Cambria Math" w:eastAsiaTheme="minorEastAsia" w:hAnsi="Cambria Math"/>
                              <w:sz w:val="36"/>
                              <w:szCs w:val="36"/>
                            </w:rPr>
                            <m:t>a</m:t>
                          </m:r>
                        </m:num>
                        <m:den>
                          <m:r>
                            <w:rPr>
                              <w:rFonts w:ascii="Cambria Math" w:eastAsiaTheme="minorEastAsia" w:hAnsi="Cambria Math"/>
                              <w:sz w:val="36"/>
                              <w:szCs w:val="36"/>
                            </w:rPr>
                            <m:t>1-r</m:t>
                          </m:r>
                        </m:den>
                      </m:f>
                    </m:e>
                    <m:e>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r</m:t>
                          </m:r>
                        </m:e>
                      </m:d>
                      <m:r>
                        <w:rPr>
                          <w:rFonts w:ascii="Cambria Math" w:eastAsiaTheme="minorEastAsia" w:hAnsi="Cambria Math"/>
                          <w:sz w:val="36"/>
                          <w:szCs w:val="36"/>
                        </w:rPr>
                        <m:t>&lt;1</m:t>
                      </m:r>
                    </m:e>
                  </m:mr>
                  <m:mr>
                    <m:e>
                      <m:r>
                        <m:rPr>
                          <m:sty m:val="p"/>
                        </m:rPr>
                        <w:rPr>
                          <w:rFonts w:ascii="Cambria Math" w:eastAsiaTheme="minorEastAsia" w:hAnsi="Cambria Math"/>
                          <w:sz w:val="36"/>
                          <w:szCs w:val="36"/>
                        </w:rPr>
                        <m:t>Diverges</m:t>
                      </m:r>
                    </m:e>
                    <m:e>
                      <m:r>
                        <m:rPr>
                          <m:sty m:val="p"/>
                        </m:rPr>
                        <w:rPr>
                          <w:rFonts w:ascii="Cambria Math" w:eastAsiaTheme="minorEastAsia" w:hAnsi="Cambria Math"/>
                          <w:sz w:val="36"/>
                          <w:szCs w:val="36"/>
                        </w:rPr>
                        <m:t>Otherwise</m:t>
                      </m:r>
                    </m:e>
                  </m:mr>
                </m:m>
              </m:e>
            </m:d>
          </m:e>
        </m:func>
      </m:oMath>
    </w:p>
    <w:sectPr w:rsidR="00F50D1C" w:rsidRPr="00F5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D1C"/>
    <w:rsid w:val="0027514B"/>
    <w:rsid w:val="00690110"/>
    <w:rsid w:val="00AD7B1C"/>
    <w:rsid w:val="00F5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D1C"/>
    <w:rPr>
      <w:color w:val="808080"/>
    </w:rPr>
  </w:style>
  <w:style w:type="paragraph" w:styleId="BalloonText">
    <w:name w:val="Balloon Text"/>
    <w:basedOn w:val="Normal"/>
    <w:link w:val="BalloonTextChar"/>
    <w:uiPriority w:val="99"/>
    <w:semiHidden/>
    <w:unhideWhenUsed/>
    <w:rsid w:val="00F50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D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D1C"/>
    <w:rPr>
      <w:color w:val="808080"/>
    </w:rPr>
  </w:style>
  <w:style w:type="paragraph" w:styleId="BalloonText">
    <w:name w:val="Balloon Text"/>
    <w:basedOn w:val="Normal"/>
    <w:link w:val="BalloonTextChar"/>
    <w:uiPriority w:val="99"/>
    <w:semiHidden/>
    <w:unhideWhenUsed/>
    <w:rsid w:val="00F50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2CEF1BEFD224298429D737D135388" ma:contentTypeVersion="2" ma:contentTypeDescription="Create a new document." ma:contentTypeScope="" ma:versionID="00c6a09be4d2d251e99eedfbaf9fc2c2">
  <xsd:schema xmlns:xsd="http://www.w3.org/2001/XMLSchema" xmlns:xs="http://www.w3.org/2001/XMLSchema" xmlns:p="http://schemas.microsoft.com/office/2006/metadata/properties" xmlns:ns2="e1f6cb1f-7c95-4a72-8369-b6b5464bd620" targetNamespace="http://schemas.microsoft.com/office/2006/metadata/properties" ma:root="true" ma:fieldsID="1c4a8882a4f9d870f8b4faca1aea1098" ns2:_="">
    <xsd:import namespace="e1f6cb1f-7c95-4a72-8369-b6b5464bd62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f6cb1f-7c95-4a72-8369-b6b5464bd62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e1f6cb1f-7c95-4a72-8369-b6b5464bd620">WNAA5TKYMJS6-326-19</_dlc_DocId>
    <_dlc_DocIdUrl xmlns="e1f6cb1f-7c95-4a72-8369-b6b5464bd620">
      <Url>https://eis.usafa.edu/academics/math/DFMS_Course_Sites/Fall_2014_Courses/Math_152/_layouts/DocIdRedir.aspx?ID=WNAA5TKYMJS6-326-19</Url>
      <Description>WNAA5TKYMJS6-326-19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30601D7-176B-4E36-9B59-5F906196BAB6}"/>
</file>

<file path=customXml/itemProps2.xml><?xml version="1.0" encoding="utf-8"?>
<ds:datastoreItem xmlns:ds="http://schemas.openxmlformats.org/officeDocument/2006/customXml" ds:itemID="{017828FE-93A5-4657-ACD2-FE1E93FF2753}"/>
</file>

<file path=customXml/itemProps3.xml><?xml version="1.0" encoding="utf-8"?>
<ds:datastoreItem xmlns:ds="http://schemas.openxmlformats.org/officeDocument/2006/customXml" ds:itemID="{C25BFF2F-AC69-40CF-B8E9-0E4247CADCCE}"/>
</file>

<file path=customXml/itemProps4.xml><?xml version="1.0" encoding="utf-8"?>
<ds:datastoreItem xmlns:ds="http://schemas.openxmlformats.org/officeDocument/2006/customXml" ds:itemID="{CC56D56D-AC04-48C0-9D87-2D157596DBC1}"/>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Test</cp:lastModifiedBy>
  <cp:revision>2</cp:revision>
  <dcterms:created xsi:type="dcterms:W3CDTF">2014-04-25T13:19:00Z</dcterms:created>
  <dcterms:modified xsi:type="dcterms:W3CDTF">2014-04-25T13:19:00Z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0x010100BE52CEF1BEFD224298429D737D135388</vt:lpwstr>
  </property>
  <property fmtid="{D5CDD505-2E9C-101B-9397-08002B2CF9AE}" pid="3" name="_dlc_DocIdItemGuid">
    <vt:lpwstr>59eec80e-35d8-43c1-8f6b-9f8116a04566</vt:lpwstr>
  </property>
</Properties>
</file>