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000000"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000000" w:rsidP="00147DD2">
      <w:pPr>
        <w:rPr>
          <w:b/>
          <w:bCs/>
        </w:rPr>
      </w:pPr>
      <w:bookmarkStart w:id="1" w:name="X61920d043a979f98ebd741c77f7cdf38bae6db9"/>
      <w:r w:rsidRPr="00FE5A7D">
        <w:rPr>
          <w:b/>
          <w:bCs/>
        </w:rPr>
        <w:t xml:space="preserve">Interpreting </w:t>
      </w:r>
      <w:proofErr w:type="spellStart"/>
      <w:r w:rsidRPr="00FE5A7D">
        <w:rPr>
          <w:b/>
          <w:bCs/>
        </w:rPr>
        <w:t>UniFrac</w:t>
      </w:r>
      <w:proofErr w:type="spellEnd"/>
      <w:r w:rsidRPr="00FE5A7D">
        <w:rPr>
          <w:b/>
          <w:bCs/>
        </w:rPr>
        <w:t xml:space="preserve"> with Absolute Abundance: A Conceptual and Practical Guide</w:t>
      </w:r>
    </w:p>
    <w:p w14:paraId="6A48160A" w14:textId="77777777" w:rsidR="009F47C7" w:rsidRPr="00147DD2" w:rsidRDefault="00000000"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000000" w:rsidP="00147DD2">
      <w:r w:rsidRPr="00147DD2">
        <w:rPr>
          <w:vertAlign w:val="superscript"/>
        </w:rPr>
        <w:t>1</w:t>
      </w:r>
      <w:r w:rsidRPr="00147DD2">
        <w:t>Department of Microbiology, Cornell University, 123 Wing Dr, Ithaca, NY 14850, USA</w:t>
      </w:r>
    </w:p>
    <w:p w14:paraId="291A03D3" w14:textId="5A6031CA" w:rsidR="009F47C7" w:rsidRPr="00147DD2" w:rsidRDefault="00000000" w:rsidP="00147DD2">
      <w:r w:rsidRPr="00147DD2">
        <w:t xml:space="preserve">Corresponding Authors: Augustus Pendleton: </w:t>
      </w:r>
      <w:r w:rsidRPr="00FE5A7D">
        <w:t>arp277@cornell.edu</w:t>
      </w:r>
      <w:r w:rsidRPr="00147DD2">
        <w:t xml:space="preserve">; Marian L. Schmidt: </w:t>
      </w:r>
      <w:r w:rsidRPr="00FE5A7D">
        <w:t>marschmi@cornell.edu</w:t>
      </w:r>
    </w:p>
    <w:p w14:paraId="661179AF" w14:textId="77777777" w:rsidR="009F47C7" w:rsidRPr="00147DD2" w:rsidRDefault="00000000" w:rsidP="00147DD2">
      <w:r w:rsidRPr="00147DD2">
        <w:br w:type="page"/>
      </w:r>
    </w:p>
    <w:p w14:paraId="765A2C07" w14:textId="77777777" w:rsidR="0018719C" w:rsidRDefault="0018719C">
      <w:pPr>
        <w:rPr>
          <w:b/>
          <w:bCs/>
        </w:rPr>
      </w:pPr>
      <w:bookmarkStart w:id="2"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w:t>
      </w:r>
      <w:proofErr w:type="spellStart"/>
      <w:r w:rsidRPr="007C375A">
        <w:t>BioProject</w:t>
      </w:r>
      <w:proofErr w:type="spellEnd"/>
      <w:r w:rsidRPr="007C375A">
        <w:t xml:space="preserve"> IDs </w:t>
      </w:r>
      <w:r w:rsidR="007C375A" w:rsidRPr="007C375A">
        <w:t>PRJNA815056,  </w:t>
      </w:r>
      <w:hyperlink r:id="rId8" w:history="1">
        <w:r w:rsidR="007C375A" w:rsidRPr="007C375A">
          <w:rPr>
            <w:rStyle w:val="Hyperlink"/>
            <w:color w:val="000000" w:themeColor="text1"/>
          </w:rPr>
          <w:t>PRJNA575097</w:t>
        </w:r>
      </w:hyperlink>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w:t>
      </w:r>
      <w:proofErr w:type="spellStart"/>
      <w:r w:rsidR="00484B8C" w:rsidRPr="007C375A">
        <w:t>Github</w:t>
      </w:r>
      <w:proofErr w:type="spellEnd"/>
      <w:r w:rsidR="00484B8C" w:rsidRPr="007C375A">
        <w:t xml:space="preserve">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 xml:space="preserve">Phylogenetic trees were built using alignment via MAFFT followed by </w:t>
      </w:r>
      <w:proofErr w:type="spellStart"/>
      <w:r>
        <w:t>FastTree</w:t>
      </w:r>
      <w:proofErr w:type="spellEnd"/>
      <w:r>
        <w:t xml:space="preserv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xml:space="preserve">. Trees were visualized via </w:t>
      </w:r>
      <w:proofErr w:type="spellStart"/>
      <w:r>
        <w:t>ggtree</w:t>
      </w:r>
      <w:proofErr w:type="spellEnd"/>
      <w:r>
        <w:t xml:space="preserv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xml:space="preserve">. Trees, metadata, taxonomy, and ASV abundances (OTU tables) were organized and analyzed using </w:t>
      </w:r>
      <w:proofErr w:type="spellStart"/>
      <w:r>
        <w:t>phyloseq</w:t>
      </w:r>
      <w:proofErr w:type="spellEnd"/>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7CEAF5DE" w:rsidR="009147AC" w:rsidRDefault="00776077">
      <w:r>
        <w:rPr>
          <w:b/>
          <w:bCs/>
        </w:rPr>
        <w:tab/>
      </w:r>
      <w:r>
        <w:t xml:space="preserve">To generate rarefied ASV tables of equal sequencing depth, ASV abundance matrices were subsampled using a multivariate hypergeometric distribution via the </w:t>
      </w:r>
      <w:proofErr w:type="spellStart"/>
      <w:r>
        <w:t>rmvhyper</w:t>
      </w:r>
      <w:proofErr w:type="spellEnd"/>
      <w:r>
        <w:t xml:space="preserve"> function in the </w:t>
      </w:r>
      <w:proofErr w:type="spellStart"/>
      <w:r>
        <w:t>extraDistr</w:t>
      </w:r>
      <w:proofErr w:type="spellEnd"/>
      <w:r>
        <w:t xml:space="preserve"> package (see </w:t>
      </w:r>
      <w:proofErr w:type="spellStart"/>
      <w:r>
        <w:t>generate_rarefied_abs_tables.R</w:t>
      </w:r>
      <w:proofErr w:type="spellEnd"/>
      <w:r>
        <w:t>)</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xml:space="preserve">. Each ASV was then converted to relative abundances, and then to absolute abundances by multiplying the relative abundance by each samples cell count or 16S copy number. Bray-Curtis dissimilarities were calculated via the </w:t>
      </w:r>
      <w:proofErr w:type="spellStart"/>
      <w:r>
        <w:t>vegdist</w:t>
      </w:r>
      <w:proofErr w:type="spellEnd"/>
      <w:r>
        <w:t xml:space="preserve">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 xml:space="preserve">Unless otherwise noted, all </w:t>
      </w:r>
      <w:proofErr w:type="spellStart"/>
      <w:r w:rsidR="009147AC">
        <w:t>Unifrac</w:t>
      </w:r>
      <w:proofErr w:type="spellEnd"/>
      <w:r w:rsidR="009147AC">
        <w:t xml:space="preserve"> distances were calculated via the </w:t>
      </w:r>
      <w:proofErr w:type="spellStart"/>
      <w:r w:rsidR="009147AC">
        <w:t>GUnifrac</w:t>
      </w:r>
      <w:proofErr w:type="spellEnd"/>
      <w:r w:rsidR="009147AC">
        <w:t xml:space="preserve">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9ACD6C9" w14:textId="77777777" w:rsidR="009147AC" w:rsidRDefault="009147AC">
      <w:pPr>
        <w:rPr>
          <w:i/>
          <w:iCs/>
        </w:rPr>
      </w:pPr>
      <w:r>
        <w:t xml:space="preserve"> </w:t>
      </w:r>
      <w:r>
        <w:rPr>
          <w:i/>
          <w:iCs/>
        </w:rPr>
        <w:t>PERMANOVAs and Ordinations</w:t>
      </w:r>
    </w:p>
    <w:p w14:paraId="7AD40E06" w14:textId="77777777" w:rsidR="00A805AC" w:rsidRDefault="009147AC">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p>
    <w:p w14:paraId="65787655" w14:textId="77777777" w:rsidR="00A805AC" w:rsidRDefault="00A805AC">
      <w:pPr>
        <w:rPr>
          <w:i/>
          <w:iCs/>
        </w:rPr>
      </w:pPr>
      <w:r>
        <w:rPr>
          <w:i/>
          <w:iCs/>
        </w:rPr>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lastRenderedPageBreak/>
        <w:t>Error Analysis</w:t>
      </w:r>
    </w:p>
    <w:p w14:paraId="1FB7B4CA" w14:textId="20B4C1AD" w:rsidR="00E06C19" w:rsidRDefault="006346B8">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w:t>
      </w:r>
      <w:proofErr w:type="gramStart"/>
      <w:r w:rsidR="00754431">
        <w:t>), and</w:t>
      </w:r>
      <w:proofErr w:type="gramEnd"/>
      <w:r w:rsidR="00754431">
        <w:t xml:space="preserve">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3E5011BB" w14:textId="77777777" w:rsidR="00E06C19" w:rsidRDefault="00E06C19">
      <w:pPr>
        <w:rPr>
          <w:i/>
          <w:iCs/>
        </w:rPr>
      </w:pPr>
      <w:r>
        <w:rPr>
          <w:i/>
          <w:iCs/>
        </w:rPr>
        <w:t>Other Coding Packages</w:t>
      </w:r>
    </w:p>
    <w:p w14:paraId="24508101" w14:textId="5AC0C4E6" w:rsidR="0018719C" w:rsidRDefault="00E06C19">
      <w:pPr>
        <w:rPr>
          <w:b/>
          <w:bCs/>
        </w:rPr>
      </w:pPr>
      <w:r>
        <w:tab/>
        <w:t xml:space="preserve">Other packages used for general coding </w:t>
      </w:r>
      <w:r w:rsidR="0059681F">
        <w:t xml:space="preserve">and visualization include </w:t>
      </w:r>
      <w:proofErr w:type="spellStart"/>
      <w:r w:rsidR="0059681F">
        <w:t>tidyverse</w:t>
      </w:r>
      <w:proofErr w:type="spellEnd"/>
      <w:r w:rsidR="0059681F">
        <w:t xml:space="preserve">, purr, patchwork, </w:t>
      </w:r>
      <w:proofErr w:type="spellStart"/>
      <w:r w:rsidR="0059681F">
        <w:t>NatParksPalette</w:t>
      </w:r>
      <w:proofErr w:type="spellEnd"/>
      <w:r w:rsidR="0059681F">
        <w:t xml:space="preserve">, broom, </w:t>
      </w:r>
      <w:proofErr w:type="spellStart"/>
      <w:r w:rsidR="0059681F">
        <w:t>corrr</w:t>
      </w:r>
      <w:proofErr w:type="spellEnd"/>
      <w:r w:rsidR="0059681F">
        <w:t xml:space="preserve">, </w:t>
      </w:r>
      <w:proofErr w:type="spellStart"/>
      <w:r w:rsidR="0059681F">
        <w:t>ggpubr</w:t>
      </w:r>
      <w:proofErr w:type="spellEnd"/>
      <w:r w:rsidR="0059681F">
        <w:t xml:space="preserve">, and </w:t>
      </w:r>
      <w:proofErr w:type="spellStart"/>
      <w:r w:rsidR="0059681F">
        <w:t>renv</w:t>
      </w:r>
      <w:proofErr w:type="spellEnd"/>
      <w:r w:rsidR="0059681F">
        <w:t xml:space="preserve">. All packages and version numbers are listed in Table S1. </w:t>
      </w:r>
      <w:r w:rsidR="0018719C">
        <w:rPr>
          <w:b/>
          <w:bCs/>
        </w:rPr>
        <w:br w:type="page"/>
      </w:r>
    </w:p>
    <w:p w14:paraId="47762C14" w14:textId="3A2E7BCF" w:rsidR="009F47C7" w:rsidRPr="0018719C" w:rsidRDefault="00000000" w:rsidP="00147DD2">
      <w:pPr>
        <w:rPr>
          <w:b/>
          <w:bCs/>
        </w:rPr>
      </w:pPr>
      <w:r w:rsidRPr="0018719C">
        <w:rPr>
          <w:b/>
          <w:bCs/>
        </w:rPr>
        <w:lastRenderedPageBreak/>
        <w:t>Supplemental Figures</w:t>
      </w:r>
    </w:p>
    <w:p w14:paraId="1B85DEA0" w14:textId="77777777" w:rsidR="009F47C7" w:rsidRPr="00147DD2" w:rsidRDefault="00000000"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9"/>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77777777" w:rsidR="009F47C7" w:rsidRPr="00147DD2" w:rsidRDefault="00000000" w:rsidP="00147DD2">
      <w:r w:rsidRPr="00147DD2">
        <w:rPr>
          <w:i/>
          <w:iCs/>
        </w:rPr>
        <w:t>Figure S1.</w:t>
      </w:r>
      <w:r w:rsidRPr="00147DD2">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when branch lengths are fully symmetrical. (A) Symmetrical tree used for simulations as opposed to non-symmetrical tree in Fig. 1A. (B) Distribution of differences between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000000" w:rsidP="00147DD2">
      <w:r w:rsidRPr="00147DD2">
        <w:br w:type="page"/>
      </w:r>
    </w:p>
    <w:p w14:paraId="7A6446E0" w14:textId="77777777" w:rsidR="009F47C7" w:rsidRPr="00147DD2" w:rsidRDefault="00000000" w:rsidP="00147DD2">
      <w:r w:rsidRPr="00147DD2">
        <w:rPr>
          <w:noProof/>
        </w:rPr>
        <w:lastRenderedPageBreak/>
        <w:drawing>
          <wp:inline distT="0" distB="0" distL="0" distR="0" wp14:anchorId="5EC99D80" wp14:editId="38AE7B28">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73FFFEAD" w14:textId="1A354643" w:rsidR="009F47C7" w:rsidRDefault="00000000" w:rsidP="00147DD2">
      <w:r w:rsidRPr="00147DD2">
        <w:rPr>
          <w:i/>
          <w:iCs/>
        </w:rPr>
        <w:t>Figure S2.</w:t>
      </w:r>
      <w:r w:rsidR="00FE5A7D">
        <w:rPr>
          <w:i/>
          <w:iCs/>
        </w:rPr>
        <w:t xml:space="preserve"> Additional PERMANOVA results when using GU</w:t>
      </w:r>
      <w:r w:rsidR="00FE5A7D">
        <w:rPr>
          <w:i/>
          <w:iCs/>
          <w:vertAlign w:val="superscript"/>
        </w:rPr>
        <w:t>A</w:t>
      </w:r>
      <w:r w:rsidR="00FE5A7D">
        <w:rPr>
          <w:i/>
          <w:iCs/>
        </w:rPr>
        <w:t xml:space="preserve"> across a range of </w:t>
      </w:r>
      <m:oMath>
        <m:r>
          <w:rPr>
            <w:rFonts w:ascii="Cambria Math" w:hAnsi="Cambria Math"/>
          </w:rPr>
          <m:t>α</m:t>
        </m:r>
      </m:oMath>
      <w:r w:rsidR="00FE5A7D">
        <w:rPr>
          <w:i/>
          <w:iCs/>
        </w:rPr>
        <w:t xml:space="preserve"> values</w:t>
      </w:r>
      <w:r w:rsidRPr="00147DD2">
        <w:rPr>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FB4A5E6" w14:textId="77777777" w:rsidR="00FE5A7D" w:rsidRDefault="00FE5A7D" w:rsidP="00147DD2"/>
    <w:p w14:paraId="14701721" w14:textId="11004090" w:rsidR="00FE5A7D" w:rsidRDefault="00FE5A7D">
      <w:r>
        <w:br w:type="page"/>
      </w:r>
    </w:p>
    <w:p w14:paraId="51B99FFD" w14:textId="2D59DC1A" w:rsidR="00054B18" w:rsidRDefault="00FE5A7D" w:rsidP="00054B18">
      <w:pPr>
        <w:rPr>
          <w:rFonts w:eastAsiaTheme="minorEastAsia"/>
        </w:rPr>
      </w:pPr>
      <w:r>
        <w:rPr>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Figure S3. Principal Coordinate </w:t>
      </w:r>
      <w:r w:rsidR="00054B18">
        <w:rPr>
          <w:i/>
          <w:iCs/>
        </w:rPr>
        <w:t>Analysis o</w:t>
      </w:r>
      <w:r>
        <w:rPr>
          <w:i/>
          <w:iCs/>
        </w:rPr>
        <w:t>rdinations of each dataset using U</w:t>
      </w:r>
      <w:r>
        <w:rPr>
          <w:i/>
          <w:iCs/>
          <w:vertAlign w:val="superscript"/>
        </w:rPr>
        <w:t>R</w:t>
      </w:r>
      <w:r>
        <w:rPr>
          <w:i/>
          <w:iCs/>
        </w:rPr>
        <w:t xml:space="preserve"> and U</w:t>
      </w:r>
      <w:r>
        <w:rPr>
          <w:i/>
          <w:iCs/>
          <w:vertAlign w:val="superscript"/>
        </w:rPr>
        <w:t>A</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3F4E19">
        <w:instrText xml:space="preserve"> ADDIN ZOTERO_ITEM CSL_CITATION {"citationID":"P0GMp9p8","properties":{"formattedCitation":"[1, 3, 4, 15]","plainCitation":"[1, 3, 4, 15]","noteIndex":0},"citationItems":[{"id":1451,"uris":["http://zotero.org/groups/5077571/items/JAZBIWBQ"],"itemData":{"id":1451,"type":"article-journal","abstract":"High-throughput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3F4E19">
        <w:rPr>
          <w:rFonts w:ascii="Cambria Math" w:hAnsi="Cambria Math" w:cs="Cambria Math"/>
        </w:rPr>
        <w:instrText>∼</w:instrText>
      </w:r>
      <w:r w:rsidR="003F4E19">
        <w:instrText xml:space="preserve">60 km day ¹. Given the </w:instrText>
      </w:r>
      <w:r w:rsidR="003F4E19">
        <w:rPr>
          <w:rFonts w:ascii="Cambria Math" w:hAnsi="Cambria Math" w:cs="Cambria Math"/>
        </w:rPr>
        <w:instrText>∼</w:instrText>
      </w:r>
      <w:r w:rsidR="003F4E19">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3F4E19">
        <w:rPr>
          <w:rFonts w:cs="Times New Roman"/>
        </w:rPr>
        <w:t>[1, 3, 4, 15]</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58B87D5F">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02D1D734" w14:textId="561BA98A" w:rsidR="004928FB" w:rsidRDefault="004928FB">
      <w:r>
        <w:rPr>
          <w:i/>
          <w:iCs/>
        </w:rPr>
        <w:t>Figure S4. Effect of rarefaction on GU</w:t>
      </w:r>
      <w:r>
        <w:rPr>
          <w:i/>
          <w:iCs/>
          <w:vertAlign w:val="superscript"/>
        </w:rPr>
        <w:t>A</w:t>
      </w:r>
      <w:r>
        <w:rPr>
          <w:i/>
          <w:iCs/>
        </w:rPr>
        <w:t>.</w:t>
      </w:r>
      <w:r>
        <w:t xml:space="preserve"> </w:t>
      </w:r>
      <w:r>
        <w:rPr>
          <w:i/>
          <w:iCs/>
        </w:rPr>
        <w:t>GU</w:t>
      </w:r>
      <w:r>
        <w:rPr>
          <w:i/>
          <w:iCs/>
          <w:vertAlign w:val="superscript"/>
        </w:rPr>
        <w:t>A</w:t>
      </w:r>
      <w:r>
        <w:rPr>
          <w:i/>
          <w:iCs/>
        </w:rPr>
        <w:t xml:space="preserve"> </w:t>
      </w:r>
      <w:r>
        <w:t xml:space="preserve">was calculated across </w:t>
      </w:r>
      <m:oMath>
        <m:r>
          <w:rPr>
            <w:rFonts w:ascii="Cambria Math" w:hAnsi="Cambria Math"/>
          </w:rPr>
          <m:t>α</m:t>
        </m:r>
      </m:oMath>
      <w:r>
        <w: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CC8F87" w:rsidR="007C3321" w:rsidRPr="007C3321" w:rsidRDefault="007C3321" w:rsidP="00147DD2">
      <w:r>
        <w:rPr>
          <w:i/>
          <w:iCs/>
        </w:rPr>
        <w:t>Figure S</w:t>
      </w:r>
      <w:r w:rsidR="004928FB">
        <w:rPr>
          <w:i/>
          <w:iCs/>
        </w:rPr>
        <w:t>5</w:t>
      </w:r>
      <w:r>
        <w:rPr>
          <w:i/>
          <w:iCs/>
        </w:rPr>
        <w:t>. Additional parameters which weakly influence computation time for GU</w:t>
      </w:r>
      <w:r>
        <w:rPr>
          <w:i/>
          <w:iCs/>
          <w:vertAlign w:val="superscript"/>
        </w:rPr>
        <w:t>A</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w:t>
      </w:r>
      <w:proofErr w:type="spellStart"/>
      <w:r>
        <w:t>Unifrac</w:t>
      </w:r>
      <w:proofErr w:type="spellEnd"/>
      <w:r>
        <w:t xml:space="preserve"> is also calculated by </w:t>
      </w:r>
      <w:proofErr w:type="spellStart"/>
      <w:r>
        <w:t>defualt</w:t>
      </w:r>
      <w:proofErr w:type="spellEnd"/>
      <w:r>
        <w:t xml:space="preserve">) with a constant of 2,000 </w:t>
      </w:r>
      <w:proofErr w:type="gramStart"/>
      <w:r>
        <w:t>ASVs  and</w:t>
      </w:r>
      <w:proofErr w:type="gramEnd"/>
      <w:r>
        <w:t xml:space="preserve">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000000"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2A8913A0" w14:textId="2000DDFE" w:rsidR="001F48B6" w:rsidRDefault="001F48B6" w:rsidP="001F48B6">
      <w:r>
        <w:rPr>
          <w:i/>
          <w:iCs/>
        </w:rPr>
        <w:t>Figure S6. Effect of copy number normalization on GU</w:t>
      </w:r>
      <w:r>
        <w:rPr>
          <w:i/>
          <w:iCs/>
          <w:vertAlign w:val="superscript"/>
        </w:rPr>
        <w:t>A</w:t>
      </w:r>
      <w:r>
        <w:rPr>
          <w:i/>
          <w:iCs/>
        </w:rPr>
        <w:t>.</w:t>
      </w:r>
      <w:r>
        <w:t xml:space="preserve"> </w:t>
      </w:r>
      <w:r w:rsidR="00D51502">
        <w:t xml:space="preserve">A) </w:t>
      </w:r>
      <w:r>
        <w:t>PICRUSt2 (v2.6) was used to normalize sequencing reads within each sample by predicted copy number</w:t>
      </w:r>
      <w:r w:rsidR="00E71EDF">
        <w:t xml:space="preserve"> </w:t>
      </w:r>
      <w:r w:rsidR="00E71EDF">
        <w:fldChar w:fldCharType="begin"/>
      </w:r>
      <w:r w:rsidR="00E71EDF">
        <w:instrText xml:space="preserve"> ADDIN ZOTERO_ITEM CSL_CITATION {"citationID":"G63f7xNk","properties":{"formattedCitation":"[16]","plainCitation":"[16]","noteIndex":0},"citationItems":[{"id":2039,"uris":["http://zotero.org/groups/5077571/items/UIGMPRVP"],"itemData":{"id":2039,"type":"article-journal","abstract":"PICRUSt2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E71EDF">
        <w:fldChar w:fldCharType="separate"/>
      </w:r>
      <w:r w:rsidR="00E71EDF">
        <w:rPr>
          <w:noProof/>
        </w:rPr>
        <w:t>[16]</w:t>
      </w:r>
      <w:r w:rsidR="00E71EDF">
        <w:fldChar w:fldCharType="end"/>
      </w:r>
      <w:r>
        <w:t xml:space="preserve">. </w:t>
      </w:r>
      <w:r>
        <w:rPr>
          <w:i/>
          <w:iCs/>
        </w:rPr>
        <w:t>GU</w:t>
      </w:r>
      <w:r>
        <w:rPr>
          <w:i/>
          <w:iCs/>
          <w:vertAlign w:val="superscript"/>
        </w:rPr>
        <w:t>A</w:t>
      </w:r>
      <w:r>
        <w:rPr>
          <w:i/>
          <w:iCs/>
        </w:rPr>
        <w:t xml:space="preserve"> </w:t>
      </w:r>
      <w:r>
        <w:t xml:space="preserve">was then calculated at </w:t>
      </w:r>
      <m:oMath>
        <m:r>
          <w:rPr>
            <w:rFonts w:ascii="Cambria Math" w:hAnsi="Cambria Math"/>
          </w:rPr>
          <m:t>α</m:t>
        </m:r>
      </m:oMath>
      <w:r>
        <w:t xml:space="preserve"> values from 0 up to 1</w:t>
      </w:r>
      <w:r w:rsidR="00D51502">
        <w:t xml:space="preserve">. Mantel tests were used to calculate the correlation between the copy-number normalized </w:t>
      </w:r>
      <w:r w:rsidR="00D51502">
        <w:rPr>
          <w:i/>
          <w:iCs/>
        </w:rPr>
        <w:t>GU</w:t>
      </w:r>
      <w:r w:rsidR="00D51502">
        <w:rPr>
          <w:i/>
          <w:iCs/>
          <w:vertAlign w:val="superscript"/>
        </w:rPr>
        <w:t>A</w:t>
      </w:r>
      <w:r w:rsidR="00D51502">
        <w:t xml:space="preserve"> distance matrices compared to </w:t>
      </w:r>
      <w:r w:rsidR="00D51502">
        <w:rPr>
          <w:i/>
          <w:iCs/>
        </w:rPr>
        <w:t>GU</w:t>
      </w:r>
      <w:r w:rsidR="00D51502">
        <w:rPr>
          <w:i/>
          <w:iCs/>
          <w:vertAlign w:val="superscript"/>
        </w:rPr>
        <w:t>A</w:t>
      </w:r>
      <w:r w:rsidR="00D51502">
        <w:t xml:space="preserve"> calculated on the non-normalized control. For both, rarefaction was carried out to the minimum sequencing depth for each dataset across 10 iterations. B) Percentage of total reads assigned to ASVs at each level of predicted 16S copy number. While predicted copy numbers did extend up to 27 copies/genome, these bars represented percentages too low to be seen and so are excluded from visualization. ASVs (and reads) in the mouse gut dataset with 7 predicted 16S copies/genome primarily belong to the genus </w:t>
      </w:r>
      <w:proofErr w:type="spellStart"/>
      <w:r w:rsidR="00D51502" w:rsidRPr="00D51502">
        <w:rPr>
          <w:i/>
          <w:iCs/>
        </w:rPr>
        <w:t>Faecalibaculum</w:t>
      </w:r>
      <w:proofErr w:type="spellEnd"/>
      <w:r w:rsidR="00D51502">
        <w:t xml:space="preserve">, though one ASV was assigned to genus </w:t>
      </w:r>
      <w:r w:rsidR="00D51502">
        <w:rPr>
          <w:i/>
          <w:iCs/>
        </w:rPr>
        <w:t xml:space="preserve">Escherichia-Shigella </w:t>
      </w:r>
      <w:r w:rsidR="00D51502">
        <w:t>and another ASV to class Clostridia.</w:t>
      </w:r>
    </w:p>
    <w:p w14:paraId="4D95E5F0" w14:textId="77777777" w:rsidR="001F48B6" w:rsidRDefault="001F48B6"/>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000000" w:rsidP="00147DD2">
            <w:r w:rsidRPr="00147DD2">
              <w:lastRenderedPageBreak/>
              <w:t>Package/Software</w:t>
            </w:r>
          </w:p>
        </w:tc>
        <w:tc>
          <w:tcPr>
            <w:tcW w:w="2210" w:type="dxa"/>
          </w:tcPr>
          <w:p w14:paraId="417035FE" w14:textId="77777777" w:rsidR="009F47C7" w:rsidRPr="00147DD2" w:rsidRDefault="00000000" w:rsidP="00147DD2">
            <w:r w:rsidRPr="00147DD2">
              <w:t>Version</w:t>
            </w:r>
          </w:p>
        </w:tc>
        <w:tc>
          <w:tcPr>
            <w:tcW w:w="4809" w:type="dxa"/>
          </w:tcPr>
          <w:p w14:paraId="08D4226D" w14:textId="77777777" w:rsidR="009F47C7" w:rsidRPr="00147DD2" w:rsidRDefault="00000000" w:rsidP="00147DD2">
            <w:r w:rsidRPr="00147DD2">
              <w:t>Citation</w:t>
            </w:r>
          </w:p>
        </w:tc>
      </w:tr>
      <w:tr w:rsidR="009F47C7" w:rsidRPr="00147DD2" w14:paraId="35D0D9B5" w14:textId="77777777" w:rsidTr="007A655D">
        <w:tc>
          <w:tcPr>
            <w:tcW w:w="2341" w:type="dxa"/>
          </w:tcPr>
          <w:p w14:paraId="2BF9D454" w14:textId="77777777" w:rsidR="009F47C7" w:rsidRPr="00147DD2" w:rsidRDefault="00000000" w:rsidP="00147DD2">
            <w:r w:rsidRPr="00147DD2">
              <w:t>R</w:t>
            </w:r>
          </w:p>
        </w:tc>
        <w:tc>
          <w:tcPr>
            <w:tcW w:w="2210" w:type="dxa"/>
          </w:tcPr>
          <w:p w14:paraId="2A5363A6" w14:textId="2F550924" w:rsidR="009F47C7" w:rsidRPr="00147DD2" w:rsidRDefault="00000000"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000000" w:rsidP="00147DD2">
            <w:r w:rsidRPr="00147DD2">
              <w:t>RStudio</w:t>
            </w:r>
          </w:p>
        </w:tc>
        <w:tc>
          <w:tcPr>
            <w:tcW w:w="2210" w:type="dxa"/>
          </w:tcPr>
          <w:p w14:paraId="3D0B4EB5" w14:textId="77777777" w:rsidR="009F47C7" w:rsidRPr="00147DD2" w:rsidRDefault="00000000"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000000" w:rsidP="00147DD2">
            <w:proofErr w:type="spellStart"/>
            <w:r w:rsidRPr="00147DD2">
              <w:t>tidyverse</w:t>
            </w:r>
            <w:proofErr w:type="spellEnd"/>
          </w:p>
        </w:tc>
        <w:tc>
          <w:tcPr>
            <w:tcW w:w="2210" w:type="dxa"/>
          </w:tcPr>
          <w:p w14:paraId="366A8CBD" w14:textId="77777777" w:rsidR="009F47C7" w:rsidRPr="00147DD2" w:rsidRDefault="00000000"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000000" w:rsidP="00147DD2">
            <w:proofErr w:type="spellStart"/>
            <w:r w:rsidRPr="00147DD2">
              <w:t>phyloseq</w:t>
            </w:r>
            <w:proofErr w:type="spellEnd"/>
          </w:p>
        </w:tc>
        <w:tc>
          <w:tcPr>
            <w:tcW w:w="2210" w:type="dxa"/>
          </w:tcPr>
          <w:p w14:paraId="23CAF805" w14:textId="77777777" w:rsidR="009F47C7" w:rsidRPr="00147DD2" w:rsidRDefault="00000000"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000000" w:rsidP="00147DD2">
            <w:r w:rsidRPr="00147DD2">
              <w:t>vegan</w:t>
            </w:r>
          </w:p>
        </w:tc>
        <w:tc>
          <w:tcPr>
            <w:tcW w:w="2210" w:type="dxa"/>
          </w:tcPr>
          <w:p w14:paraId="2832A882" w14:textId="77777777" w:rsidR="009F47C7" w:rsidRPr="00147DD2" w:rsidRDefault="00000000"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000000" w:rsidP="00147DD2">
            <w:proofErr w:type="spellStart"/>
            <w:r w:rsidRPr="00147DD2">
              <w:t>GUniFrac</w:t>
            </w:r>
            <w:proofErr w:type="spellEnd"/>
            <w:r w:rsidRPr="00147DD2">
              <w:t>*</w:t>
            </w:r>
          </w:p>
        </w:tc>
        <w:tc>
          <w:tcPr>
            <w:tcW w:w="2210" w:type="dxa"/>
          </w:tcPr>
          <w:p w14:paraId="671A6791" w14:textId="77777777" w:rsidR="009F47C7" w:rsidRPr="00147DD2" w:rsidRDefault="00000000"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000000" w:rsidP="00147DD2">
            <w:proofErr w:type="spellStart"/>
            <w:r w:rsidRPr="00147DD2">
              <w:t>ggtree</w:t>
            </w:r>
            <w:proofErr w:type="spellEnd"/>
          </w:p>
        </w:tc>
        <w:tc>
          <w:tcPr>
            <w:tcW w:w="2210" w:type="dxa"/>
          </w:tcPr>
          <w:p w14:paraId="0CC1B6AD" w14:textId="77777777" w:rsidR="009F47C7" w:rsidRPr="00147DD2" w:rsidRDefault="00000000"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000000" w:rsidP="00147DD2">
            <w:r w:rsidRPr="00147DD2">
              <w:t>patchwork</w:t>
            </w:r>
          </w:p>
        </w:tc>
        <w:tc>
          <w:tcPr>
            <w:tcW w:w="2210" w:type="dxa"/>
          </w:tcPr>
          <w:p w14:paraId="04F518F6" w14:textId="77777777" w:rsidR="009F47C7" w:rsidRPr="00147DD2" w:rsidRDefault="00000000"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000000" w:rsidP="00147DD2">
            <w:proofErr w:type="spellStart"/>
            <w:r w:rsidRPr="00147DD2">
              <w:t>NatParksPalettes</w:t>
            </w:r>
            <w:proofErr w:type="spellEnd"/>
          </w:p>
        </w:tc>
        <w:tc>
          <w:tcPr>
            <w:tcW w:w="2210" w:type="dxa"/>
          </w:tcPr>
          <w:p w14:paraId="6F2D9381" w14:textId="77777777" w:rsidR="009F47C7" w:rsidRPr="00147DD2" w:rsidRDefault="00000000"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000000" w:rsidP="00147DD2">
            <w:r w:rsidRPr="00147DD2">
              <w:t>ape</w:t>
            </w:r>
          </w:p>
        </w:tc>
        <w:tc>
          <w:tcPr>
            <w:tcW w:w="2210" w:type="dxa"/>
          </w:tcPr>
          <w:p w14:paraId="6F91F2DA" w14:textId="77777777" w:rsidR="009F47C7" w:rsidRPr="00147DD2" w:rsidRDefault="00000000"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000000" w:rsidP="00147DD2">
            <w:r w:rsidRPr="00147DD2">
              <w:t>broom</w:t>
            </w:r>
          </w:p>
        </w:tc>
        <w:tc>
          <w:tcPr>
            <w:tcW w:w="2210" w:type="dxa"/>
          </w:tcPr>
          <w:p w14:paraId="1741E8F7" w14:textId="77777777" w:rsidR="009F47C7" w:rsidRPr="00147DD2" w:rsidRDefault="00000000"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000000" w:rsidP="00147DD2">
            <w:proofErr w:type="spellStart"/>
            <w:r w:rsidRPr="00147DD2">
              <w:t>corrr</w:t>
            </w:r>
            <w:proofErr w:type="spellEnd"/>
          </w:p>
        </w:tc>
        <w:tc>
          <w:tcPr>
            <w:tcW w:w="2210" w:type="dxa"/>
          </w:tcPr>
          <w:p w14:paraId="21D39E0D" w14:textId="77777777" w:rsidR="009F47C7" w:rsidRPr="00147DD2" w:rsidRDefault="00000000"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000000" w:rsidP="00147DD2">
            <w:proofErr w:type="spellStart"/>
            <w:r w:rsidRPr="00147DD2">
              <w:t>renv</w:t>
            </w:r>
            <w:proofErr w:type="spellEnd"/>
          </w:p>
        </w:tc>
        <w:tc>
          <w:tcPr>
            <w:tcW w:w="2210" w:type="dxa"/>
          </w:tcPr>
          <w:p w14:paraId="636FCA38" w14:textId="77777777" w:rsidR="009F47C7" w:rsidRPr="00147DD2" w:rsidRDefault="00000000"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proofErr w:type="spellStart"/>
            <w:r>
              <w:t>ggpubr</w:t>
            </w:r>
            <w:proofErr w:type="spellEnd"/>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proofErr w:type="spellStart"/>
            <w:r>
              <w:t>FastTree</w:t>
            </w:r>
            <w:proofErr w:type="spellEnd"/>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proofErr w:type="spellStart"/>
            <w:r>
              <w:t>cutadapt</w:t>
            </w:r>
            <w:proofErr w:type="spellEnd"/>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proofErr w:type="spellStart"/>
            <w:r>
              <w:t>extraDistr</w:t>
            </w:r>
            <w:proofErr w:type="spellEnd"/>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7361543E" w:rsidR="00FA7BD7" w:rsidRDefault="00FA7BD7" w:rsidP="00147DD2">
            <w:r>
              <w:fldChar w:fldCharType="begin"/>
            </w:r>
            <w:r w:rsidR="00C90095">
              <w:instrText xml:space="preserve"> ADDIN ZOTERO_ITEM CSL_CITATION {"citationID":"wslXdydb","properties":{"formattedCitation":"[16, 28]","plainCitation":"[16,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C90095">
              <w:rPr>
                <w:noProof/>
              </w:rPr>
              <w:t>[16, 28]</w:t>
            </w:r>
            <w:r>
              <w:fldChar w:fldCharType="end"/>
            </w:r>
          </w:p>
        </w:tc>
      </w:tr>
    </w:tbl>
    <w:p w14:paraId="4BE354AA" w14:textId="77777777" w:rsidR="009F47C7" w:rsidRPr="00147DD2" w:rsidRDefault="00000000" w:rsidP="00147DD2">
      <w:r w:rsidRPr="00147DD2">
        <w:rPr>
          <w:i/>
          <w:iCs/>
        </w:rPr>
        <w:t>Table S1. Software and packages used in analysis.</w:t>
      </w:r>
      <w:r w:rsidRPr="00147DD2">
        <w:t xml:space="preserve"> Note that </w:t>
      </w:r>
      <w:proofErr w:type="spellStart"/>
      <w:r w:rsidRPr="00147DD2">
        <w:t>GUniFrac</w:t>
      </w:r>
      <w:proofErr w:type="spellEnd"/>
      <w:r w:rsidRPr="00147DD2">
        <w:t xml:space="preserve"> was modified slightly to make incorporating absolute abundances more apparent; this version can be installed via </w:t>
      </w:r>
      <w:proofErr w:type="spellStart"/>
      <w:r w:rsidRPr="00147DD2">
        <w:t>Github</w:t>
      </w:r>
      <w:proofErr w:type="spellEnd"/>
      <w:r w:rsidRPr="00147DD2">
        <w:t xml:space="preserve"> at </w:t>
      </w:r>
      <w:hyperlink r:id="rId15">
        <w:r w:rsidR="009F47C7" w:rsidRPr="00147DD2">
          <w:rPr>
            <w:rStyle w:val="Hyperlink"/>
          </w:rPr>
          <w:t>https://github.com/MarschmiLab/GUniFrac</w:t>
        </w:r>
      </w:hyperlink>
      <w:r w:rsidRPr="00147DD2">
        <w:t>.</w:t>
      </w:r>
    </w:p>
    <w:p w14:paraId="6B33E59B" w14:textId="77777777" w:rsidR="009F47C7" w:rsidRPr="00147DD2" w:rsidRDefault="00000000" w:rsidP="00147DD2">
      <w:r w:rsidRPr="00147DD2">
        <w:br w:type="page"/>
      </w:r>
    </w:p>
    <w:p w14:paraId="40FC6212" w14:textId="77777777" w:rsidR="009F47C7" w:rsidRDefault="00000000" w:rsidP="00147DD2">
      <w:pPr>
        <w:rPr>
          <w:b/>
          <w:bCs/>
        </w:rPr>
      </w:pPr>
      <w:bookmarkStart w:id="3" w:name="supporting-references"/>
      <w:r w:rsidRPr="00230C54">
        <w:rPr>
          <w:b/>
          <w:bCs/>
        </w:rPr>
        <w:lastRenderedPageBreak/>
        <w:t>Supporting References</w:t>
      </w:r>
    </w:p>
    <w:p w14:paraId="71CFC9AF" w14:textId="77777777" w:rsidR="00C90095" w:rsidRPr="00C90095" w:rsidRDefault="00230C54" w:rsidP="00C90095">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C90095" w:rsidRPr="00C90095">
        <w:rPr>
          <w:rFonts w:cs="Times New Roman"/>
        </w:rPr>
        <w:t xml:space="preserve">1. </w:t>
      </w:r>
      <w:r w:rsidR="00C90095" w:rsidRPr="00C90095">
        <w:rPr>
          <w:rFonts w:cs="Times New Roman"/>
        </w:rPr>
        <w:tab/>
        <w:t xml:space="preserve">Zhang K et al. Absolute microbiome profiling highlights the links among microbial stability, soil health, and crop productivity under long-term sod-based rotation. </w:t>
      </w:r>
      <w:r w:rsidR="00C90095" w:rsidRPr="00C90095">
        <w:rPr>
          <w:rFonts w:cs="Times New Roman"/>
          <w:i/>
          <w:iCs/>
        </w:rPr>
        <w:t>Biol Fertil Soils</w:t>
      </w:r>
      <w:r w:rsidR="00C90095" w:rsidRPr="00C90095">
        <w:rPr>
          <w:rFonts w:cs="Times New Roman"/>
        </w:rPr>
        <w:t xml:space="preserve"> </w:t>
      </w:r>
      <w:proofErr w:type="gramStart"/>
      <w:r w:rsidR="00C90095" w:rsidRPr="00C90095">
        <w:rPr>
          <w:rFonts w:cs="Times New Roman"/>
        </w:rPr>
        <w:t>2022;</w:t>
      </w:r>
      <w:r w:rsidR="00C90095" w:rsidRPr="00C90095">
        <w:rPr>
          <w:rFonts w:cs="Times New Roman"/>
          <w:b/>
          <w:bCs/>
        </w:rPr>
        <w:t>58</w:t>
      </w:r>
      <w:r w:rsidR="00C90095" w:rsidRPr="00C90095">
        <w:rPr>
          <w:rFonts w:cs="Times New Roman"/>
        </w:rPr>
        <w:t>:883</w:t>
      </w:r>
      <w:proofErr w:type="gramEnd"/>
      <w:r w:rsidR="00C90095" w:rsidRPr="00C90095">
        <w:rPr>
          <w:rFonts w:cs="Times New Roman"/>
        </w:rPr>
        <w:t>–901. https://doi.org/10.1007/s00374-022-01675-4</w:t>
      </w:r>
    </w:p>
    <w:p w14:paraId="4B79382F" w14:textId="77777777" w:rsidR="00C90095" w:rsidRPr="00C90095" w:rsidRDefault="00C90095" w:rsidP="00C90095">
      <w:pPr>
        <w:pStyle w:val="Bibliography"/>
        <w:rPr>
          <w:rFonts w:cs="Times New Roman"/>
        </w:rPr>
      </w:pPr>
      <w:r w:rsidRPr="00C90095">
        <w:rPr>
          <w:rFonts w:cs="Times New Roman"/>
        </w:rPr>
        <w:t xml:space="preserve">2. </w:t>
      </w:r>
      <w:r w:rsidRPr="00C90095">
        <w:rPr>
          <w:rFonts w:cs="Times New Roman"/>
        </w:rPr>
        <w:tab/>
        <w:t xml:space="preserve">Props R et al. Measuring the biodiversity of microbial communities by flow cytometry. </w:t>
      </w:r>
      <w:r w:rsidRPr="00C90095">
        <w:rPr>
          <w:rFonts w:cs="Times New Roman"/>
          <w:i/>
          <w:iCs/>
        </w:rPr>
        <w:t>Methods in Ecology and Evolution</w:t>
      </w:r>
      <w:r w:rsidRPr="00C90095">
        <w:rPr>
          <w:rFonts w:cs="Times New Roman"/>
        </w:rPr>
        <w:t xml:space="preserve"> </w:t>
      </w:r>
      <w:proofErr w:type="gramStart"/>
      <w:r w:rsidRPr="00C90095">
        <w:rPr>
          <w:rFonts w:cs="Times New Roman"/>
        </w:rPr>
        <w:t>2016;</w:t>
      </w:r>
      <w:r w:rsidRPr="00C90095">
        <w:rPr>
          <w:rFonts w:cs="Times New Roman"/>
          <w:b/>
          <w:bCs/>
        </w:rPr>
        <w:t>7</w:t>
      </w:r>
      <w:r w:rsidRPr="00C90095">
        <w:rPr>
          <w:rFonts w:cs="Times New Roman"/>
        </w:rPr>
        <w:t>:1376</w:t>
      </w:r>
      <w:proofErr w:type="gramEnd"/>
      <w:r w:rsidRPr="00C90095">
        <w:rPr>
          <w:rFonts w:cs="Times New Roman"/>
        </w:rPr>
        <w:t>–1385. https://doi.org/10.1111/2041-210X.12607</w:t>
      </w:r>
    </w:p>
    <w:p w14:paraId="046D356D" w14:textId="77777777" w:rsidR="00C90095" w:rsidRPr="00C90095" w:rsidRDefault="00C90095" w:rsidP="00C90095">
      <w:pPr>
        <w:pStyle w:val="Bibliography"/>
        <w:rPr>
          <w:rFonts w:cs="Times New Roman"/>
        </w:rPr>
      </w:pPr>
      <w:r w:rsidRPr="00C90095">
        <w:rPr>
          <w:rFonts w:cs="Times New Roman"/>
        </w:rPr>
        <w:t xml:space="preserve">3. </w:t>
      </w:r>
      <w:r w:rsidRPr="00C90095">
        <w:rPr>
          <w:rFonts w:cs="Times New Roman"/>
        </w:rPr>
        <w:tab/>
        <w:t xml:space="preserve">Pendleton A, Wells M, Schmidt ML. Upwelling periodically disturbs the ecological assembly of microbial communities in the Laurentian Great Lakes. 2025. </w:t>
      </w:r>
      <w:proofErr w:type="spellStart"/>
      <w:r w:rsidRPr="00C90095">
        <w:rPr>
          <w:rFonts w:cs="Times New Roman"/>
        </w:rPr>
        <w:t>bioRxiv</w:t>
      </w:r>
      <w:proofErr w:type="spellEnd"/>
      <w:r w:rsidRPr="00C90095">
        <w:rPr>
          <w:rFonts w:cs="Times New Roman"/>
        </w:rPr>
        <w:t>, 2025</w:t>
      </w:r>
      <w:proofErr w:type="gramStart"/>
      <w:r w:rsidRPr="00C90095">
        <w:rPr>
          <w:rFonts w:cs="Times New Roman"/>
        </w:rPr>
        <w:t>. ,</w:t>
      </w:r>
      <w:proofErr w:type="gramEnd"/>
      <w:r w:rsidRPr="00C90095">
        <w:rPr>
          <w:rFonts w:cs="Times New Roman"/>
        </w:rPr>
        <w:t xml:space="preserve"> 2025.01.17.633667</w:t>
      </w:r>
    </w:p>
    <w:p w14:paraId="6CA73B9C" w14:textId="77777777" w:rsidR="00C90095" w:rsidRPr="00C90095" w:rsidRDefault="00C90095" w:rsidP="00C90095">
      <w:pPr>
        <w:pStyle w:val="Bibliography"/>
        <w:rPr>
          <w:rFonts w:cs="Times New Roman"/>
        </w:rPr>
      </w:pPr>
      <w:r w:rsidRPr="00C90095">
        <w:rPr>
          <w:rFonts w:cs="Times New Roman"/>
        </w:rPr>
        <w:t xml:space="preserve">4. </w:t>
      </w:r>
      <w:r w:rsidRPr="00C90095">
        <w:rPr>
          <w:rFonts w:cs="Times New Roman"/>
        </w:rPr>
        <w:tab/>
        <w:t xml:space="preserve">Barlow JT, </w:t>
      </w:r>
      <w:proofErr w:type="spellStart"/>
      <w:r w:rsidRPr="00C90095">
        <w:rPr>
          <w:rFonts w:cs="Times New Roman"/>
        </w:rPr>
        <w:t>Bogatyrev</w:t>
      </w:r>
      <w:proofErr w:type="spellEnd"/>
      <w:r w:rsidRPr="00C90095">
        <w:rPr>
          <w:rFonts w:cs="Times New Roman"/>
        </w:rPr>
        <w:t xml:space="preserve"> SR, Ismagilov RF. A quantitative sequencing framework for absolute abundance measurements of mucosal and </w:t>
      </w:r>
      <w:proofErr w:type="spellStart"/>
      <w:r w:rsidRPr="00C90095">
        <w:rPr>
          <w:rFonts w:cs="Times New Roman"/>
        </w:rPr>
        <w:t>lumenal</w:t>
      </w:r>
      <w:proofErr w:type="spellEnd"/>
      <w:r w:rsidRPr="00C90095">
        <w:rPr>
          <w:rFonts w:cs="Times New Roman"/>
        </w:rPr>
        <w:t xml:space="preserve"> microbial communities. </w:t>
      </w:r>
      <w:r w:rsidRPr="00C90095">
        <w:rPr>
          <w:rFonts w:cs="Times New Roman"/>
          <w:i/>
          <w:iCs/>
        </w:rPr>
        <w:t>Nat Commun</w:t>
      </w:r>
      <w:r w:rsidRPr="00C90095">
        <w:rPr>
          <w:rFonts w:cs="Times New Roman"/>
        </w:rPr>
        <w:t xml:space="preserve"> </w:t>
      </w:r>
      <w:proofErr w:type="gramStart"/>
      <w:r w:rsidRPr="00C90095">
        <w:rPr>
          <w:rFonts w:cs="Times New Roman"/>
        </w:rPr>
        <w:t>2020;</w:t>
      </w:r>
      <w:r w:rsidRPr="00C90095">
        <w:rPr>
          <w:rFonts w:cs="Times New Roman"/>
          <w:b/>
          <w:bCs/>
        </w:rPr>
        <w:t>11</w:t>
      </w:r>
      <w:r w:rsidRPr="00C90095">
        <w:rPr>
          <w:rFonts w:cs="Times New Roman"/>
        </w:rPr>
        <w:t>:2590</w:t>
      </w:r>
      <w:proofErr w:type="gramEnd"/>
      <w:r w:rsidRPr="00C90095">
        <w:rPr>
          <w:rFonts w:cs="Times New Roman"/>
        </w:rPr>
        <w:t>. https://doi.org/10.1038/s41467-020-16224-6</w:t>
      </w:r>
    </w:p>
    <w:p w14:paraId="66A6C588" w14:textId="77777777" w:rsidR="00C90095" w:rsidRPr="00C90095" w:rsidRDefault="00C90095" w:rsidP="00C90095">
      <w:pPr>
        <w:pStyle w:val="Bibliography"/>
        <w:rPr>
          <w:rFonts w:cs="Times New Roman"/>
        </w:rPr>
      </w:pPr>
      <w:r w:rsidRPr="00C90095">
        <w:rPr>
          <w:rFonts w:cs="Times New Roman"/>
        </w:rPr>
        <w:t xml:space="preserve">5. </w:t>
      </w:r>
      <w:r w:rsidRPr="00C90095">
        <w:rPr>
          <w:rFonts w:cs="Times New Roman"/>
        </w:rPr>
        <w:tab/>
        <w:t xml:space="preserve">Callahan BJ et al. DADA2: High-resolution sample inference from Illumina amplicon data. </w:t>
      </w:r>
      <w:r w:rsidRPr="00C90095">
        <w:rPr>
          <w:rFonts w:cs="Times New Roman"/>
          <w:i/>
          <w:iCs/>
        </w:rPr>
        <w:t>Nat Methods</w:t>
      </w:r>
      <w:r w:rsidRPr="00C90095">
        <w:rPr>
          <w:rFonts w:cs="Times New Roman"/>
        </w:rPr>
        <w:t xml:space="preserve"> </w:t>
      </w:r>
      <w:proofErr w:type="gramStart"/>
      <w:r w:rsidRPr="00C90095">
        <w:rPr>
          <w:rFonts w:cs="Times New Roman"/>
        </w:rPr>
        <w:t>2016;</w:t>
      </w:r>
      <w:r w:rsidRPr="00C90095">
        <w:rPr>
          <w:rFonts w:cs="Times New Roman"/>
          <w:b/>
          <w:bCs/>
        </w:rPr>
        <w:t>13</w:t>
      </w:r>
      <w:r w:rsidRPr="00C90095">
        <w:rPr>
          <w:rFonts w:cs="Times New Roman"/>
        </w:rPr>
        <w:t>:581</w:t>
      </w:r>
      <w:proofErr w:type="gramEnd"/>
      <w:r w:rsidRPr="00C90095">
        <w:rPr>
          <w:rFonts w:cs="Times New Roman"/>
        </w:rPr>
        <w:t>–583. https://doi.org/10.1038/nmeth.3869</w:t>
      </w:r>
    </w:p>
    <w:p w14:paraId="26F4E7F8" w14:textId="77777777" w:rsidR="00C90095" w:rsidRPr="00C90095" w:rsidRDefault="00C90095" w:rsidP="00C90095">
      <w:pPr>
        <w:pStyle w:val="Bibliography"/>
        <w:rPr>
          <w:rFonts w:cs="Times New Roman"/>
        </w:rPr>
      </w:pPr>
      <w:r w:rsidRPr="00C90095">
        <w:rPr>
          <w:rFonts w:cs="Times New Roman"/>
        </w:rPr>
        <w:t xml:space="preserve">6. </w:t>
      </w:r>
      <w:r w:rsidRPr="00C90095">
        <w:rPr>
          <w:rFonts w:cs="Times New Roman"/>
        </w:rPr>
        <w:tab/>
        <w:t xml:space="preserve">Quast C et al. The SILVA ribosomal RNA gene database project: improved data processing and web-based tools. </w:t>
      </w:r>
      <w:r w:rsidRPr="00C90095">
        <w:rPr>
          <w:rFonts w:cs="Times New Roman"/>
          <w:i/>
          <w:iCs/>
        </w:rPr>
        <w:t>Nucleic Acids Research</w:t>
      </w:r>
      <w:r w:rsidRPr="00C90095">
        <w:rPr>
          <w:rFonts w:cs="Times New Roman"/>
        </w:rPr>
        <w:t xml:space="preserve"> 2013;</w:t>
      </w:r>
      <w:proofErr w:type="gramStart"/>
      <w:r w:rsidRPr="00C90095">
        <w:rPr>
          <w:rFonts w:cs="Times New Roman"/>
          <w:b/>
          <w:bCs/>
        </w:rPr>
        <w:t>41</w:t>
      </w:r>
      <w:r w:rsidRPr="00C90095">
        <w:rPr>
          <w:rFonts w:cs="Times New Roman"/>
        </w:rPr>
        <w:t>:D</w:t>
      </w:r>
      <w:proofErr w:type="gramEnd"/>
      <w:r w:rsidRPr="00C90095">
        <w:rPr>
          <w:rFonts w:cs="Times New Roman"/>
        </w:rPr>
        <w:t>590–D596. https://doi.org/10.1093/nar/gks1219</w:t>
      </w:r>
    </w:p>
    <w:p w14:paraId="1C73EEB6" w14:textId="77777777" w:rsidR="00C90095" w:rsidRPr="00C90095" w:rsidRDefault="00C90095" w:rsidP="00C90095">
      <w:pPr>
        <w:pStyle w:val="Bibliography"/>
        <w:rPr>
          <w:rFonts w:cs="Times New Roman"/>
        </w:rPr>
      </w:pPr>
      <w:r w:rsidRPr="00C90095">
        <w:rPr>
          <w:rFonts w:cs="Times New Roman"/>
        </w:rPr>
        <w:t xml:space="preserve">7. </w:t>
      </w:r>
      <w:r w:rsidRPr="00C90095">
        <w:rPr>
          <w:rFonts w:cs="Times New Roman"/>
        </w:rPr>
        <w:tab/>
        <w:t xml:space="preserve">Katoh K, </w:t>
      </w:r>
      <w:proofErr w:type="spellStart"/>
      <w:r w:rsidRPr="00C90095">
        <w:rPr>
          <w:rFonts w:cs="Times New Roman"/>
        </w:rPr>
        <w:t>Standley</w:t>
      </w:r>
      <w:proofErr w:type="spellEnd"/>
      <w:r w:rsidRPr="00C90095">
        <w:rPr>
          <w:rFonts w:cs="Times New Roman"/>
        </w:rPr>
        <w:t xml:space="preserve"> DM. MAFFT Multiple Sequence Alignment Software Version 7: Improvements in Performance and Usability. </w:t>
      </w:r>
      <w:r w:rsidRPr="00C90095">
        <w:rPr>
          <w:rFonts w:cs="Times New Roman"/>
          <w:i/>
          <w:iCs/>
        </w:rPr>
        <w:t>Molecular Biology and Evolution</w:t>
      </w:r>
      <w:r w:rsidRPr="00C90095">
        <w:rPr>
          <w:rFonts w:cs="Times New Roman"/>
        </w:rPr>
        <w:t xml:space="preserve"> </w:t>
      </w:r>
      <w:proofErr w:type="gramStart"/>
      <w:r w:rsidRPr="00C90095">
        <w:rPr>
          <w:rFonts w:cs="Times New Roman"/>
        </w:rPr>
        <w:t>2013;</w:t>
      </w:r>
      <w:r w:rsidRPr="00C90095">
        <w:rPr>
          <w:rFonts w:cs="Times New Roman"/>
          <w:b/>
          <w:bCs/>
        </w:rPr>
        <w:t>30</w:t>
      </w:r>
      <w:r w:rsidRPr="00C90095">
        <w:rPr>
          <w:rFonts w:cs="Times New Roman"/>
        </w:rPr>
        <w:t>:772</w:t>
      </w:r>
      <w:proofErr w:type="gramEnd"/>
      <w:r w:rsidRPr="00C90095">
        <w:rPr>
          <w:rFonts w:cs="Times New Roman"/>
        </w:rPr>
        <w:t>–780. https://doi.org/10.1093/molbev/mst010</w:t>
      </w:r>
    </w:p>
    <w:p w14:paraId="269978E3" w14:textId="77777777" w:rsidR="00C90095" w:rsidRPr="00C90095" w:rsidRDefault="00C90095" w:rsidP="00C90095">
      <w:pPr>
        <w:pStyle w:val="Bibliography"/>
        <w:rPr>
          <w:rFonts w:cs="Times New Roman"/>
        </w:rPr>
      </w:pPr>
      <w:r w:rsidRPr="00C90095">
        <w:rPr>
          <w:rFonts w:cs="Times New Roman"/>
        </w:rPr>
        <w:t xml:space="preserve">8. </w:t>
      </w:r>
      <w:r w:rsidRPr="00C90095">
        <w:rPr>
          <w:rFonts w:cs="Times New Roman"/>
        </w:rPr>
        <w:tab/>
        <w:t xml:space="preserve">Price MN, Dehal PS, Arkin AP. </w:t>
      </w:r>
      <w:proofErr w:type="spellStart"/>
      <w:r w:rsidRPr="00C90095">
        <w:rPr>
          <w:rFonts w:cs="Times New Roman"/>
        </w:rPr>
        <w:t>FastTree</w:t>
      </w:r>
      <w:proofErr w:type="spellEnd"/>
      <w:r w:rsidRPr="00C90095">
        <w:rPr>
          <w:rFonts w:cs="Times New Roman"/>
        </w:rPr>
        <w:t xml:space="preserve"> 2 – Approximately Maximum-Likelihood Trees for Large Alignments. </w:t>
      </w:r>
      <w:r w:rsidRPr="00C90095">
        <w:rPr>
          <w:rFonts w:cs="Times New Roman"/>
          <w:i/>
          <w:iCs/>
        </w:rPr>
        <w:t>PLOS ONE</w:t>
      </w:r>
      <w:r w:rsidRPr="00C90095">
        <w:rPr>
          <w:rFonts w:cs="Times New Roman"/>
        </w:rPr>
        <w:t xml:space="preserve"> 2010;</w:t>
      </w:r>
      <w:proofErr w:type="gramStart"/>
      <w:r w:rsidRPr="00C90095">
        <w:rPr>
          <w:rFonts w:cs="Times New Roman"/>
          <w:b/>
          <w:bCs/>
        </w:rPr>
        <w:t>5</w:t>
      </w:r>
      <w:r w:rsidRPr="00C90095">
        <w:rPr>
          <w:rFonts w:cs="Times New Roman"/>
        </w:rPr>
        <w:t>:e</w:t>
      </w:r>
      <w:proofErr w:type="gramEnd"/>
      <w:r w:rsidRPr="00C90095">
        <w:rPr>
          <w:rFonts w:cs="Times New Roman"/>
        </w:rPr>
        <w:t>9490. https://doi.org/10.1371/journal.pone.0009490</w:t>
      </w:r>
    </w:p>
    <w:p w14:paraId="68BF5BDA" w14:textId="77777777" w:rsidR="00C90095" w:rsidRPr="00C90095" w:rsidRDefault="00C90095" w:rsidP="00C90095">
      <w:pPr>
        <w:pStyle w:val="Bibliography"/>
        <w:rPr>
          <w:rFonts w:cs="Times New Roman"/>
        </w:rPr>
      </w:pPr>
      <w:r w:rsidRPr="00C90095">
        <w:rPr>
          <w:rFonts w:cs="Times New Roman"/>
        </w:rPr>
        <w:lastRenderedPageBreak/>
        <w:t xml:space="preserve">9. </w:t>
      </w:r>
      <w:r w:rsidRPr="00C90095">
        <w:rPr>
          <w:rFonts w:cs="Times New Roman"/>
        </w:rPr>
        <w:tab/>
        <w:t xml:space="preserve">Paradis E et al. ape: Analyses of phylogenetics and evolution. 2023. </w:t>
      </w:r>
    </w:p>
    <w:p w14:paraId="1033ADAA" w14:textId="77777777" w:rsidR="00C90095" w:rsidRPr="00C90095" w:rsidRDefault="00C90095" w:rsidP="00C90095">
      <w:pPr>
        <w:pStyle w:val="Bibliography"/>
        <w:rPr>
          <w:rFonts w:cs="Times New Roman"/>
        </w:rPr>
      </w:pPr>
      <w:r w:rsidRPr="00C90095">
        <w:rPr>
          <w:rFonts w:cs="Times New Roman"/>
        </w:rPr>
        <w:t xml:space="preserve">10. </w:t>
      </w:r>
      <w:r w:rsidRPr="00C90095">
        <w:rPr>
          <w:rFonts w:cs="Times New Roman"/>
        </w:rPr>
        <w:tab/>
        <w:t xml:space="preserve">McMurdie PJ, Holmes S. </w:t>
      </w:r>
      <w:proofErr w:type="spellStart"/>
      <w:r w:rsidRPr="00C90095">
        <w:rPr>
          <w:rFonts w:cs="Times New Roman"/>
        </w:rPr>
        <w:t>phyloseq</w:t>
      </w:r>
      <w:proofErr w:type="spellEnd"/>
      <w:r w:rsidRPr="00C90095">
        <w:rPr>
          <w:rFonts w:cs="Times New Roman"/>
        </w:rPr>
        <w:t xml:space="preserve">: An R package for reproducible interactive analysis and graphics of microbiome census data. </w:t>
      </w:r>
      <w:proofErr w:type="spellStart"/>
      <w:r w:rsidRPr="00C90095">
        <w:rPr>
          <w:rFonts w:cs="Times New Roman"/>
          <w:i/>
          <w:iCs/>
        </w:rPr>
        <w:t>PLoS</w:t>
      </w:r>
      <w:proofErr w:type="spellEnd"/>
      <w:r w:rsidRPr="00C90095">
        <w:rPr>
          <w:rFonts w:cs="Times New Roman"/>
          <w:i/>
          <w:iCs/>
        </w:rPr>
        <w:t xml:space="preserve"> ONE</w:t>
      </w:r>
      <w:r w:rsidRPr="00C90095">
        <w:rPr>
          <w:rFonts w:cs="Times New Roman"/>
        </w:rPr>
        <w:t xml:space="preserve"> 2013;</w:t>
      </w:r>
      <w:proofErr w:type="gramStart"/>
      <w:r w:rsidRPr="00C90095">
        <w:rPr>
          <w:rFonts w:cs="Times New Roman"/>
          <w:b/>
          <w:bCs/>
        </w:rPr>
        <w:t>8</w:t>
      </w:r>
      <w:r w:rsidRPr="00C90095">
        <w:rPr>
          <w:rFonts w:cs="Times New Roman"/>
        </w:rPr>
        <w:t>:e</w:t>
      </w:r>
      <w:proofErr w:type="gramEnd"/>
      <w:r w:rsidRPr="00C90095">
        <w:rPr>
          <w:rFonts w:cs="Times New Roman"/>
        </w:rPr>
        <w:t xml:space="preserve">61217. </w:t>
      </w:r>
    </w:p>
    <w:p w14:paraId="299A02B7" w14:textId="77777777" w:rsidR="00C90095" w:rsidRPr="00C90095" w:rsidRDefault="00C90095" w:rsidP="00C90095">
      <w:pPr>
        <w:pStyle w:val="Bibliography"/>
        <w:rPr>
          <w:rFonts w:cs="Times New Roman"/>
        </w:rPr>
      </w:pPr>
      <w:r w:rsidRPr="00C90095">
        <w:rPr>
          <w:rFonts w:cs="Times New Roman"/>
        </w:rPr>
        <w:t xml:space="preserve">11. </w:t>
      </w:r>
      <w:r w:rsidRPr="00C90095">
        <w:rPr>
          <w:rFonts w:cs="Times New Roman"/>
        </w:rPr>
        <w:tab/>
      </w:r>
      <w:proofErr w:type="spellStart"/>
      <w:r w:rsidRPr="00C90095">
        <w:rPr>
          <w:rFonts w:cs="Times New Roman"/>
        </w:rPr>
        <w:t>Wolodzko</w:t>
      </w:r>
      <w:proofErr w:type="spellEnd"/>
      <w:r w:rsidRPr="00C90095">
        <w:rPr>
          <w:rFonts w:cs="Times New Roman"/>
        </w:rPr>
        <w:t xml:space="preserve"> T. </w:t>
      </w:r>
      <w:proofErr w:type="spellStart"/>
      <w:r w:rsidRPr="00C90095">
        <w:rPr>
          <w:rFonts w:cs="Times New Roman"/>
        </w:rPr>
        <w:t>extraDistr</w:t>
      </w:r>
      <w:proofErr w:type="spellEnd"/>
      <w:r w:rsidRPr="00C90095">
        <w:rPr>
          <w:rFonts w:cs="Times New Roman"/>
        </w:rPr>
        <w:t xml:space="preserve">: Additional univariate and multivariate distributions. 2023. </w:t>
      </w:r>
    </w:p>
    <w:p w14:paraId="1466E38D" w14:textId="77777777" w:rsidR="00C90095" w:rsidRPr="00C90095" w:rsidRDefault="00C90095" w:rsidP="00C90095">
      <w:pPr>
        <w:pStyle w:val="Bibliography"/>
        <w:rPr>
          <w:rFonts w:cs="Times New Roman"/>
        </w:rPr>
      </w:pPr>
      <w:r w:rsidRPr="00C90095">
        <w:rPr>
          <w:rFonts w:cs="Times New Roman"/>
        </w:rPr>
        <w:t xml:space="preserve">12. </w:t>
      </w:r>
      <w:r w:rsidRPr="00C90095">
        <w:rPr>
          <w:rFonts w:cs="Times New Roman"/>
        </w:rPr>
        <w:tab/>
        <w:t xml:space="preserve">Oksanen J et al. vegan: Community ecology package. 2022. </w:t>
      </w:r>
    </w:p>
    <w:p w14:paraId="4A344D1F" w14:textId="77777777" w:rsidR="00C90095" w:rsidRPr="00C90095" w:rsidRDefault="00C90095" w:rsidP="00C90095">
      <w:pPr>
        <w:pStyle w:val="Bibliography"/>
        <w:rPr>
          <w:rFonts w:cs="Times New Roman"/>
        </w:rPr>
      </w:pPr>
      <w:r w:rsidRPr="00C90095">
        <w:rPr>
          <w:rFonts w:cs="Times New Roman"/>
        </w:rPr>
        <w:t xml:space="preserve">13. </w:t>
      </w:r>
      <w:r w:rsidRPr="00C90095">
        <w:rPr>
          <w:rFonts w:cs="Times New Roman"/>
        </w:rPr>
        <w:tab/>
        <w:t xml:space="preserve">Chen J et al. Associating microbiome composition with environmental covariates using generalized </w:t>
      </w:r>
      <w:proofErr w:type="spellStart"/>
      <w:r w:rsidRPr="00C90095">
        <w:rPr>
          <w:rFonts w:cs="Times New Roman"/>
        </w:rPr>
        <w:t>UniFrac</w:t>
      </w:r>
      <w:proofErr w:type="spellEnd"/>
      <w:r w:rsidRPr="00C90095">
        <w:rPr>
          <w:rFonts w:cs="Times New Roman"/>
        </w:rPr>
        <w:t xml:space="preserve"> distances. </w:t>
      </w:r>
      <w:r w:rsidRPr="00C90095">
        <w:rPr>
          <w:rFonts w:cs="Times New Roman"/>
          <w:i/>
          <w:iCs/>
        </w:rPr>
        <w:t>Bioinformatics</w:t>
      </w:r>
      <w:r w:rsidRPr="00C90095">
        <w:rPr>
          <w:rFonts w:cs="Times New Roman"/>
        </w:rPr>
        <w:t xml:space="preserve"> </w:t>
      </w:r>
      <w:proofErr w:type="gramStart"/>
      <w:r w:rsidRPr="00C90095">
        <w:rPr>
          <w:rFonts w:cs="Times New Roman"/>
        </w:rPr>
        <w:t>2012;</w:t>
      </w:r>
      <w:r w:rsidRPr="00C90095">
        <w:rPr>
          <w:rFonts w:cs="Times New Roman"/>
          <w:b/>
          <w:bCs/>
        </w:rPr>
        <w:t>28</w:t>
      </w:r>
      <w:r w:rsidRPr="00C90095">
        <w:rPr>
          <w:rFonts w:cs="Times New Roman"/>
        </w:rPr>
        <w:t>:2106</w:t>
      </w:r>
      <w:proofErr w:type="gramEnd"/>
      <w:r w:rsidRPr="00C90095">
        <w:rPr>
          <w:rFonts w:cs="Times New Roman"/>
        </w:rPr>
        <w:t>–2113. https://doi.org/10.1093/bioinformatics/bts342</w:t>
      </w:r>
    </w:p>
    <w:p w14:paraId="537F813E" w14:textId="77777777" w:rsidR="00C90095" w:rsidRPr="00C90095" w:rsidRDefault="00C90095" w:rsidP="00C90095">
      <w:pPr>
        <w:pStyle w:val="Bibliography"/>
        <w:rPr>
          <w:rFonts w:cs="Times New Roman"/>
        </w:rPr>
      </w:pPr>
      <w:r w:rsidRPr="00C90095">
        <w:rPr>
          <w:rFonts w:cs="Times New Roman"/>
        </w:rPr>
        <w:t xml:space="preserve">14. </w:t>
      </w:r>
      <w:r w:rsidRPr="00C90095">
        <w:rPr>
          <w:rFonts w:cs="Times New Roman"/>
        </w:rPr>
        <w:tab/>
        <w:t xml:space="preserve">Mersmann O. microbenchmark: Accurate timing functions. 2024. </w:t>
      </w:r>
    </w:p>
    <w:p w14:paraId="5D8DFF57" w14:textId="77777777" w:rsidR="00C90095" w:rsidRPr="00C90095" w:rsidRDefault="00C90095" w:rsidP="00C90095">
      <w:pPr>
        <w:pStyle w:val="Bibliography"/>
        <w:rPr>
          <w:rFonts w:cs="Times New Roman"/>
        </w:rPr>
      </w:pPr>
      <w:r w:rsidRPr="00C90095">
        <w:rPr>
          <w:rFonts w:cs="Times New Roman"/>
        </w:rPr>
        <w:t xml:space="preserve">15. </w:t>
      </w:r>
      <w:r w:rsidRPr="00C90095">
        <w:rPr>
          <w:rFonts w:cs="Times New Roman"/>
        </w:rPr>
        <w:tab/>
        <w:t xml:space="preserve">Props R et al. Absolute quantification of microbial taxon abundances. </w:t>
      </w:r>
      <w:r w:rsidRPr="00C90095">
        <w:rPr>
          <w:rFonts w:cs="Times New Roman"/>
          <w:i/>
          <w:iCs/>
        </w:rPr>
        <w:t>ISME J</w:t>
      </w:r>
      <w:r w:rsidRPr="00C90095">
        <w:rPr>
          <w:rFonts w:cs="Times New Roman"/>
        </w:rPr>
        <w:t xml:space="preserve"> </w:t>
      </w:r>
      <w:proofErr w:type="gramStart"/>
      <w:r w:rsidRPr="00C90095">
        <w:rPr>
          <w:rFonts w:cs="Times New Roman"/>
        </w:rPr>
        <w:t>2017;</w:t>
      </w:r>
      <w:r w:rsidRPr="00C90095">
        <w:rPr>
          <w:rFonts w:cs="Times New Roman"/>
          <w:b/>
          <w:bCs/>
        </w:rPr>
        <w:t>11</w:t>
      </w:r>
      <w:r w:rsidRPr="00C90095">
        <w:rPr>
          <w:rFonts w:cs="Times New Roman"/>
        </w:rPr>
        <w:t>:584</w:t>
      </w:r>
      <w:proofErr w:type="gramEnd"/>
      <w:r w:rsidRPr="00C90095">
        <w:rPr>
          <w:rFonts w:cs="Times New Roman"/>
        </w:rPr>
        <w:t>–587. https://doi.org/10.1038/ismej.2016.117</w:t>
      </w:r>
    </w:p>
    <w:p w14:paraId="2B8981F3" w14:textId="77777777" w:rsidR="00C90095" w:rsidRPr="00C90095" w:rsidRDefault="00C90095" w:rsidP="00C90095">
      <w:pPr>
        <w:pStyle w:val="Bibliography"/>
        <w:rPr>
          <w:rFonts w:cs="Times New Roman"/>
        </w:rPr>
      </w:pPr>
      <w:r w:rsidRPr="00C90095">
        <w:rPr>
          <w:rFonts w:cs="Times New Roman"/>
        </w:rPr>
        <w:t xml:space="preserve">16. </w:t>
      </w:r>
      <w:r w:rsidRPr="00C90095">
        <w:rPr>
          <w:rFonts w:cs="Times New Roman"/>
        </w:rPr>
        <w:tab/>
        <w:t xml:space="preserve">Wright RJ, Langille MGI. PICRUSt2-SC: an update to the reference database used for functional prediction within PICRUSt2. </w:t>
      </w:r>
      <w:r w:rsidRPr="00C90095">
        <w:rPr>
          <w:rFonts w:cs="Times New Roman"/>
          <w:i/>
          <w:iCs/>
        </w:rPr>
        <w:t>Bioinformatics</w:t>
      </w:r>
      <w:r w:rsidRPr="00C90095">
        <w:rPr>
          <w:rFonts w:cs="Times New Roman"/>
        </w:rPr>
        <w:t xml:space="preserve"> 2025;</w:t>
      </w:r>
      <w:proofErr w:type="gramStart"/>
      <w:r w:rsidRPr="00C90095">
        <w:rPr>
          <w:rFonts w:cs="Times New Roman"/>
          <w:b/>
          <w:bCs/>
        </w:rPr>
        <w:t>41</w:t>
      </w:r>
      <w:r w:rsidRPr="00C90095">
        <w:rPr>
          <w:rFonts w:cs="Times New Roman"/>
        </w:rPr>
        <w:t>:btaf</w:t>
      </w:r>
      <w:proofErr w:type="gramEnd"/>
      <w:r w:rsidRPr="00C90095">
        <w:rPr>
          <w:rFonts w:cs="Times New Roman"/>
        </w:rPr>
        <w:t>269. https://doi.org/10.1093/bioinformatics/btaf269</w:t>
      </w:r>
    </w:p>
    <w:p w14:paraId="554B1CD8" w14:textId="77777777" w:rsidR="00C90095" w:rsidRPr="00C90095" w:rsidRDefault="00C90095" w:rsidP="00C90095">
      <w:pPr>
        <w:pStyle w:val="Bibliography"/>
        <w:rPr>
          <w:rFonts w:cs="Times New Roman"/>
        </w:rPr>
      </w:pPr>
      <w:r w:rsidRPr="00C90095">
        <w:rPr>
          <w:rFonts w:cs="Times New Roman"/>
        </w:rPr>
        <w:t xml:space="preserve">17. </w:t>
      </w:r>
      <w:r w:rsidRPr="00C90095">
        <w:rPr>
          <w:rFonts w:cs="Times New Roman"/>
        </w:rPr>
        <w:tab/>
        <w:t xml:space="preserve">R Core Team. R: A language and environment for statistical computing. Vienna, Austria: R Foundation for Statistical Computing, 2022. </w:t>
      </w:r>
    </w:p>
    <w:p w14:paraId="3D9E74F1" w14:textId="77777777" w:rsidR="00C90095" w:rsidRPr="00C90095" w:rsidRDefault="00C90095" w:rsidP="00C90095">
      <w:pPr>
        <w:pStyle w:val="Bibliography"/>
        <w:rPr>
          <w:rFonts w:cs="Times New Roman"/>
        </w:rPr>
      </w:pPr>
      <w:r w:rsidRPr="00C90095">
        <w:rPr>
          <w:rFonts w:cs="Times New Roman"/>
        </w:rPr>
        <w:t xml:space="preserve">18. </w:t>
      </w:r>
      <w:r w:rsidRPr="00C90095">
        <w:rPr>
          <w:rFonts w:cs="Times New Roman"/>
        </w:rPr>
        <w:tab/>
        <w:t xml:space="preserve">RStudio Team. RStudio: Integrated Development Environment for R. Boston, MA: RStudio, PBC., 2020. </w:t>
      </w:r>
    </w:p>
    <w:p w14:paraId="02F91FAA" w14:textId="77777777" w:rsidR="00C90095" w:rsidRPr="00C90095" w:rsidRDefault="00C90095" w:rsidP="00C90095">
      <w:pPr>
        <w:pStyle w:val="Bibliography"/>
        <w:rPr>
          <w:rFonts w:cs="Times New Roman"/>
        </w:rPr>
      </w:pPr>
      <w:r w:rsidRPr="00C90095">
        <w:rPr>
          <w:rFonts w:cs="Times New Roman"/>
        </w:rPr>
        <w:t xml:space="preserve">19. </w:t>
      </w:r>
      <w:r w:rsidRPr="00C90095">
        <w:rPr>
          <w:rFonts w:cs="Times New Roman"/>
        </w:rPr>
        <w:tab/>
        <w:t xml:space="preserve">Wickham H. </w:t>
      </w:r>
      <w:proofErr w:type="spellStart"/>
      <w:r w:rsidRPr="00C90095">
        <w:rPr>
          <w:rFonts w:cs="Times New Roman"/>
        </w:rPr>
        <w:t>tidyverse</w:t>
      </w:r>
      <w:proofErr w:type="spellEnd"/>
      <w:r w:rsidRPr="00C90095">
        <w:rPr>
          <w:rFonts w:cs="Times New Roman"/>
        </w:rPr>
        <w:t xml:space="preserve">: Easily install and load the </w:t>
      </w:r>
      <w:proofErr w:type="spellStart"/>
      <w:r w:rsidRPr="00C90095">
        <w:rPr>
          <w:rFonts w:cs="Times New Roman"/>
        </w:rPr>
        <w:t>tidyverse</w:t>
      </w:r>
      <w:proofErr w:type="spellEnd"/>
      <w:r w:rsidRPr="00C90095">
        <w:rPr>
          <w:rFonts w:cs="Times New Roman"/>
        </w:rPr>
        <w:t xml:space="preserve">. 2023. </w:t>
      </w:r>
    </w:p>
    <w:p w14:paraId="2A4075A1" w14:textId="77777777" w:rsidR="00C90095" w:rsidRPr="00C90095" w:rsidRDefault="00C90095" w:rsidP="00C90095">
      <w:pPr>
        <w:pStyle w:val="Bibliography"/>
        <w:rPr>
          <w:rFonts w:cs="Times New Roman"/>
        </w:rPr>
      </w:pPr>
      <w:r w:rsidRPr="00C90095">
        <w:rPr>
          <w:rFonts w:cs="Times New Roman"/>
        </w:rPr>
        <w:t xml:space="preserve">20. </w:t>
      </w:r>
      <w:r w:rsidRPr="00C90095">
        <w:rPr>
          <w:rFonts w:cs="Times New Roman"/>
        </w:rPr>
        <w:tab/>
        <w:t xml:space="preserve">Xu S et al. </w:t>
      </w:r>
      <w:proofErr w:type="spellStart"/>
      <w:r w:rsidRPr="00C90095">
        <w:rPr>
          <w:rFonts w:cs="Times New Roman"/>
        </w:rPr>
        <w:t>Ggtree</w:t>
      </w:r>
      <w:proofErr w:type="spellEnd"/>
      <w:r w:rsidRPr="00C90095">
        <w:rPr>
          <w:rFonts w:cs="Times New Roman"/>
        </w:rPr>
        <w:t xml:space="preserve">: A serialized data object for visualization of a phylogenetic tree and annotation data. </w:t>
      </w:r>
      <w:proofErr w:type="spellStart"/>
      <w:r w:rsidRPr="00C90095">
        <w:rPr>
          <w:rFonts w:cs="Times New Roman"/>
          <w:i/>
          <w:iCs/>
        </w:rPr>
        <w:t>iMeta</w:t>
      </w:r>
      <w:proofErr w:type="spellEnd"/>
      <w:r w:rsidRPr="00C90095">
        <w:rPr>
          <w:rFonts w:cs="Times New Roman"/>
        </w:rPr>
        <w:t xml:space="preserve"> 2022;</w:t>
      </w:r>
      <w:proofErr w:type="gramStart"/>
      <w:r w:rsidRPr="00C90095">
        <w:rPr>
          <w:rFonts w:cs="Times New Roman"/>
          <w:b/>
          <w:bCs/>
        </w:rPr>
        <w:t>1</w:t>
      </w:r>
      <w:r w:rsidRPr="00C90095">
        <w:rPr>
          <w:rFonts w:cs="Times New Roman"/>
        </w:rPr>
        <w:t>:e</w:t>
      </w:r>
      <w:proofErr w:type="gramEnd"/>
      <w:r w:rsidRPr="00C90095">
        <w:rPr>
          <w:rFonts w:cs="Times New Roman"/>
        </w:rPr>
        <w:t>56. https://doi.org/10.1002/imt2.56</w:t>
      </w:r>
    </w:p>
    <w:p w14:paraId="05ED762A" w14:textId="77777777" w:rsidR="00C90095" w:rsidRPr="00C90095" w:rsidRDefault="00C90095" w:rsidP="00C90095">
      <w:pPr>
        <w:pStyle w:val="Bibliography"/>
        <w:rPr>
          <w:rFonts w:cs="Times New Roman"/>
        </w:rPr>
      </w:pPr>
      <w:r w:rsidRPr="00C90095">
        <w:rPr>
          <w:rFonts w:cs="Times New Roman"/>
        </w:rPr>
        <w:t xml:space="preserve">21. </w:t>
      </w:r>
      <w:r w:rsidRPr="00C90095">
        <w:rPr>
          <w:rFonts w:cs="Times New Roman"/>
        </w:rPr>
        <w:tab/>
        <w:t xml:space="preserve">Pedersen TL. patchwork: The composer of plots. 2024. </w:t>
      </w:r>
    </w:p>
    <w:p w14:paraId="01DAD71E" w14:textId="77777777" w:rsidR="00C90095" w:rsidRPr="00C90095" w:rsidRDefault="00C90095" w:rsidP="00C90095">
      <w:pPr>
        <w:pStyle w:val="Bibliography"/>
        <w:rPr>
          <w:rFonts w:cs="Times New Roman"/>
        </w:rPr>
      </w:pPr>
      <w:r w:rsidRPr="00C90095">
        <w:rPr>
          <w:rFonts w:cs="Times New Roman"/>
        </w:rPr>
        <w:t xml:space="preserve">22. </w:t>
      </w:r>
      <w:r w:rsidRPr="00C90095">
        <w:rPr>
          <w:rFonts w:cs="Times New Roman"/>
        </w:rPr>
        <w:tab/>
        <w:t xml:space="preserve">Blake K. </w:t>
      </w:r>
      <w:proofErr w:type="spellStart"/>
      <w:r w:rsidRPr="00C90095">
        <w:rPr>
          <w:rFonts w:cs="Times New Roman"/>
        </w:rPr>
        <w:t>NatParksPalettes</w:t>
      </w:r>
      <w:proofErr w:type="spellEnd"/>
      <w:r w:rsidRPr="00C90095">
        <w:rPr>
          <w:rFonts w:cs="Times New Roman"/>
        </w:rPr>
        <w:t xml:space="preserve">: Color palettes inspired by national parks. 2022. </w:t>
      </w:r>
    </w:p>
    <w:p w14:paraId="437B53AB" w14:textId="77777777" w:rsidR="00C90095" w:rsidRPr="00C90095" w:rsidRDefault="00C90095" w:rsidP="00C90095">
      <w:pPr>
        <w:pStyle w:val="Bibliography"/>
        <w:rPr>
          <w:rFonts w:cs="Times New Roman"/>
        </w:rPr>
      </w:pPr>
      <w:r w:rsidRPr="00C90095">
        <w:rPr>
          <w:rFonts w:cs="Times New Roman"/>
        </w:rPr>
        <w:lastRenderedPageBreak/>
        <w:t xml:space="preserve">23. </w:t>
      </w:r>
      <w:r w:rsidRPr="00C90095">
        <w:rPr>
          <w:rFonts w:cs="Times New Roman"/>
        </w:rPr>
        <w:tab/>
        <w:t xml:space="preserve">Robinson D, Hayes A, Couch S. broom: Convert statistical objects into tidy </w:t>
      </w:r>
      <w:proofErr w:type="spellStart"/>
      <w:r w:rsidRPr="00C90095">
        <w:rPr>
          <w:rFonts w:cs="Times New Roman"/>
        </w:rPr>
        <w:t>tibbles</w:t>
      </w:r>
      <w:proofErr w:type="spellEnd"/>
      <w:r w:rsidRPr="00C90095">
        <w:rPr>
          <w:rFonts w:cs="Times New Roman"/>
        </w:rPr>
        <w:t xml:space="preserve">. 2023. </w:t>
      </w:r>
    </w:p>
    <w:p w14:paraId="6D45A2AF" w14:textId="77777777" w:rsidR="00C90095" w:rsidRPr="00C90095" w:rsidRDefault="00C90095" w:rsidP="00C90095">
      <w:pPr>
        <w:pStyle w:val="Bibliography"/>
        <w:rPr>
          <w:rFonts w:cs="Times New Roman"/>
        </w:rPr>
      </w:pPr>
      <w:r w:rsidRPr="00C90095">
        <w:rPr>
          <w:rFonts w:cs="Times New Roman"/>
        </w:rPr>
        <w:t xml:space="preserve">24. </w:t>
      </w:r>
      <w:r w:rsidRPr="00C90095">
        <w:rPr>
          <w:rFonts w:cs="Times New Roman"/>
        </w:rPr>
        <w:tab/>
        <w:t xml:space="preserve">Kuhn M, Jackson S, </w:t>
      </w:r>
      <w:proofErr w:type="spellStart"/>
      <w:r w:rsidRPr="00C90095">
        <w:rPr>
          <w:rFonts w:cs="Times New Roman"/>
        </w:rPr>
        <w:t>Cimentada</w:t>
      </w:r>
      <w:proofErr w:type="spellEnd"/>
      <w:r w:rsidRPr="00C90095">
        <w:rPr>
          <w:rFonts w:cs="Times New Roman"/>
        </w:rPr>
        <w:t xml:space="preserve"> J. </w:t>
      </w:r>
      <w:proofErr w:type="spellStart"/>
      <w:r w:rsidRPr="00C90095">
        <w:rPr>
          <w:rFonts w:cs="Times New Roman"/>
        </w:rPr>
        <w:t>corrr</w:t>
      </w:r>
      <w:proofErr w:type="spellEnd"/>
      <w:r w:rsidRPr="00C90095">
        <w:rPr>
          <w:rFonts w:cs="Times New Roman"/>
        </w:rPr>
        <w:t xml:space="preserve">: Correlations in R. 2022. </w:t>
      </w:r>
    </w:p>
    <w:p w14:paraId="237F0312" w14:textId="77777777" w:rsidR="00C90095" w:rsidRPr="00C90095" w:rsidRDefault="00C90095" w:rsidP="00C90095">
      <w:pPr>
        <w:pStyle w:val="Bibliography"/>
        <w:rPr>
          <w:rFonts w:cs="Times New Roman"/>
        </w:rPr>
      </w:pPr>
      <w:r w:rsidRPr="00C90095">
        <w:rPr>
          <w:rFonts w:cs="Times New Roman"/>
        </w:rPr>
        <w:t xml:space="preserve">25. </w:t>
      </w:r>
      <w:r w:rsidRPr="00C90095">
        <w:rPr>
          <w:rFonts w:cs="Times New Roman"/>
        </w:rPr>
        <w:tab/>
      </w:r>
      <w:proofErr w:type="spellStart"/>
      <w:r w:rsidRPr="00C90095">
        <w:rPr>
          <w:rFonts w:cs="Times New Roman"/>
        </w:rPr>
        <w:t>Ushey</w:t>
      </w:r>
      <w:proofErr w:type="spellEnd"/>
      <w:r w:rsidRPr="00C90095">
        <w:rPr>
          <w:rFonts w:cs="Times New Roman"/>
        </w:rPr>
        <w:t xml:space="preserve"> K, Wickham H. </w:t>
      </w:r>
      <w:proofErr w:type="spellStart"/>
      <w:r w:rsidRPr="00C90095">
        <w:rPr>
          <w:rFonts w:cs="Times New Roman"/>
        </w:rPr>
        <w:t>renv</w:t>
      </w:r>
      <w:proofErr w:type="spellEnd"/>
      <w:r w:rsidRPr="00C90095">
        <w:rPr>
          <w:rFonts w:cs="Times New Roman"/>
        </w:rPr>
        <w:t xml:space="preserve">: Project environments. 2024. </w:t>
      </w:r>
    </w:p>
    <w:p w14:paraId="5AA587CE" w14:textId="77777777" w:rsidR="00C90095" w:rsidRPr="00C90095" w:rsidRDefault="00C90095" w:rsidP="00C90095">
      <w:pPr>
        <w:pStyle w:val="Bibliography"/>
        <w:rPr>
          <w:rFonts w:cs="Times New Roman"/>
        </w:rPr>
      </w:pPr>
      <w:r w:rsidRPr="00C90095">
        <w:rPr>
          <w:rFonts w:cs="Times New Roman"/>
        </w:rPr>
        <w:t xml:space="preserve">26. </w:t>
      </w:r>
      <w:r w:rsidRPr="00C90095">
        <w:rPr>
          <w:rFonts w:cs="Times New Roman"/>
        </w:rPr>
        <w:tab/>
      </w:r>
      <w:proofErr w:type="spellStart"/>
      <w:r w:rsidRPr="00C90095">
        <w:rPr>
          <w:rFonts w:cs="Times New Roman"/>
        </w:rPr>
        <w:t>Kassambara</w:t>
      </w:r>
      <w:proofErr w:type="spellEnd"/>
      <w:r w:rsidRPr="00C90095">
        <w:rPr>
          <w:rFonts w:cs="Times New Roman"/>
        </w:rPr>
        <w:t xml:space="preserve"> A. </w:t>
      </w:r>
      <w:proofErr w:type="spellStart"/>
      <w:r w:rsidRPr="00C90095">
        <w:rPr>
          <w:rFonts w:cs="Times New Roman"/>
        </w:rPr>
        <w:t>ggpubr</w:t>
      </w:r>
      <w:proofErr w:type="spellEnd"/>
      <w:r w:rsidRPr="00C90095">
        <w:rPr>
          <w:rFonts w:cs="Times New Roman"/>
        </w:rPr>
        <w:t xml:space="preserve">: ggplot2 based publication ready plots. 2023. </w:t>
      </w:r>
    </w:p>
    <w:p w14:paraId="1B57C181" w14:textId="77777777" w:rsidR="00C90095" w:rsidRPr="00C90095" w:rsidRDefault="00C90095" w:rsidP="00C90095">
      <w:pPr>
        <w:pStyle w:val="Bibliography"/>
        <w:rPr>
          <w:rFonts w:cs="Times New Roman"/>
        </w:rPr>
      </w:pPr>
      <w:r w:rsidRPr="00C90095">
        <w:rPr>
          <w:rFonts w:cs="Times New Roman"/>
        </w:rPr>
        <w:t xml:space="preserve">27. </w:t>
      </w:r>
      <w:r w:rsidRPr="00C90095">
        <w:rPr>
          <w:rFonts w:cs="Times New Roman"/>
        </w:rPr>
        <w:tab/>
        <w:t xml:space="preserve">Martin M. Cutadapt removes adapter sequences from high-throughput sequencing reads. </w:t>
      </w:r>
      <w:proofErr w:type="spellStart"/>
      <w:r w:rsidRPr="00C90095">
        <w:rPr>
          <w:rFonts w:cs="Times New Roman"/>
          <w:i/>
          <w:iCs/>
        </w:rPr>
        <w:t>EMBnet.journal</w:t>
      </w:r>
      <w:proofErr w:type="spellEnd"/>
      <w:r w:rsidRPr="00C90095">
        <w:rPr>
          <w:rFonts w:cs="Times New Roman"/>
        </w:rPr>
        <w:t xml:space="preserve"> 2011;</w:t>
      </w:r>
      <w:r w:rsidRPr="00C90095">
        <w:rPr>
          <w:rFonts w:cs="Times New Roman"/>
          <w:b/>
          <w:bCs/>
        </w:rPr>
        <w:t>17</w:t>
      </w:r>
      <w:r w:rsidRPr="00C90095">
        <w:rPr>
          <w:rFonts w:cs="Times New Roman"/>
        </w:rPr>
        <w:t>:10–12. https://doi.org/10.14806/ej.17.1.200</w:t>
      </w:r>
    </w:p>
    <w:p w14:paraId="10A73946" w14:textId="77777777" w:rsidR="00C90095" w:rsidRPr="00C90095" w:rsidRDefault="00C90095" w:rsidP="00C90095">
      <w:pPr>
        <w:pStyle w:val="Bibliography"/>
        <w:rPr>
          <w:rFonts w:cs="Times New Roman"/>
        </w:rPr>
      </w:pPr>
      <w:r w:rsidRPr="00C90095">
        <w:rPr>
          <w:rFonts w:cs="Times New Roman"/>
        </w:rPr>
        <w:t xml:space="preserve">28. </w:t>
      </w:r>
      <w:r w:rsidRPr="00C90095">
        <w:rPr>
          <w:rFonts w:cs="Times New Roman"/>
        </w:rPr>
        <w:tab/>
        <w:t xml:space="preserve">Douglas GM et al. PICRUSt2 for prediction of metagenome functions. </w:t>
      </w:r>
      <w:r w:rsidRPr="00C90095">
        <w:rPr>
          <w:rFonts w:cs="Times New Roman"/>
          <w:i/>
          <w:iCs/>
        </w:rPr>
        <w:t xml:space="preserve">Nat </w:t>
      </w:r>
      <w:proofErr w:type="spellStart"/>
      <w:r w:rsidRPr="00C90095">
        <w:rPr>
          <w:rFonts w:cs="Times New Roman"/>
          <w:i/>
          <w:iCs/>
        </w:rPr>
        <w:t>Biotechnol</w:t>
      </w:r>
      <w:proofErr w:type="spellEnd"/>
      <w:r w:rsidRPr="00C90095">
        <w:rPr>
          <w:rFonts w:cs="Times New Roman"/>
        </w:rPr>
        <w:t xml:space="preserve"> </w:t>
      </w:r>
      <w:proofErr w:type="gramStart"/>
      <w:r w:rsidRPr="00C90095">
        <w:rPr>
          <w:rFonts w:cs="Times New Roman"/>
        </w:rPr>
        <w:t>2020;</w:t>
      </w:r>
      <w:r w:rsidRPr="00C90095">
        <w:rPr>
          <w:rFonts w:cs="Times New Roman"/>
          <w:b/>
          <w:bCs/>
        </w:rPr>
        <w:t>38</w:t>
      </w:r>
      <w:r w:rsidRPr="00C90095">
        <w:rPr>
          <w:rFonts w:cs="Times New Roman"/>
        </w:rPr>
        <w:t>:685</w:t>
      </w:r>
      <w:proofErr w:type="gramEnd"/>
      <w:r w:rsidRPr="00C90095">
        <w:rPr>
          <w:rFonts w:cs="Times New Roman"/>
        </w:rPr>
        <w:t>–688. https://doi.org/10.1038/s41587-020-0548-6</w:t>
      </w:r>
    </w:p>
    <w:p w14:paraId="3F9CBFBD" w14:textId="7A4CE9E0" w:rsidR="00230C54" w:rsidRPr="00230C54" w:rsidRDefault="00230C54" w:rsidP="00C90095">
      <w:pPr>
        <w:pStyle w:val="Bibliography"/>
        <w:rPr>
          <w:b/>
          <w:bCs/>
        </w:rPr>
      </w:pPr>
      <w:r>
        <w:rPr>
          <w:b/>
          <w:bCs/>
        </w:rPr>
        <w:fldChar w:fldCharType="end"/>
      </w:r>
      <w:bookmarkEnd w:id="0"/>
      <w:bookmarkEnd w:id="2"/>
      <w:bookmarkEnd w:id="3"/>
    </w:p>
    <w:sectPr w:rsidR="00230C54" w:rsidRPr="00230C54" w:rsidSect="00147DD2">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4C1BC" w14:textId="77777777" w:rsidR="00816B36" w:rsidRDefault="00816B36" w:rsidP="00147DD2">
      <w:pPr>
        <w:spacing w:after="0"/>
      </w:pPr>
      <w:r>
        <w:separator/>
      </w:r>
    </w:p>
  </w:endnote>
  <w:endnote w:type="continuationSeparator" w:id="0">
    <w:p w14:paraId="3212907F" w14:textId="77777777" w:rsidR="00816B36" w:rsidRDefault="00816B36"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153E" w14:textId="77777777" w:rsidR="00816B36" w:rsidRDefault="00816B36" w:rsidP="00147DD2">
      <w:pPr>
        <w:spacing w:after="0"/>
      </w:pPr>
      <w:r>
        <w:separator/>
      </w:r>
    </w:p>
  </w:footnote>
  <w:footnote w:type="continuationSeparator" w:id="0">
    <w:p w14:paraId="6CCD5063" w14:textId="77777777" w:rsidR="00816B36" w:rsidRDefault="00816B36"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4B18"/>
    <w:rsid w:val="0007412E"/>
    <w:rsid w:val="00074770"/>
    <w:rsid w:val="00130372"/>
    <w:rsid w:val="00140A51"/>
    <w:rsid w:val="0014771B"/>
    <w:rsid w:val="00147DD2"/>
    <w:rsid w:val="00171171"/>
    <w:rsid w:val="0018719C"/>
    <w:rsid w:val="001F48B6"/>
    <w:rsid w:val="00230C54"/>
    <w:rsid w:val="00264D3A"/>
    <w:rsid w:val="00280F5F"/>
    <w:rsid w:val="0029000C"/>
    <w:rsid w:val="00360A10"/>
    <w:rsid w:val="003F2CE2"/>
    <w:rsid w:val="003F4E19"/>
    <w:rsid w:val="00473F55"/>
    <w:rsid w:val="00484B8C"/>
    <w:rsid w:val="004928FB"/>
    <w:rsid w:val="00536AE4"/>
    <w:rsid w:val="00541927"/>
    <w:rsid w:val="00575928"/>
    <w:rsid w:val="0059681F"/>
    <w:rsid w:val="005A1920"/>
    <w:rsid w:val="005E5B28"/>
    <w:rsid w:val="006346B8"/>
    <w:rsid w:val="006D66FB"/>
    <w:rsid w:val="00754431"/>
    <w:rsid w:val="00776077"/>
    <w:rsid w:val="007A655D"/>
    <w:rsid w:val="007C3321"/>
    <w:rsid w:val="007C375A"/>
    <w:rsid w:val="007D6A7F"/>
    <w:rsid w:val="00816B36"/>
    <w:rsid w:val="00876148"/>
    <w:rsid w:val="008D3DD3"/>
    <w:rsid w:val="009147AC"/>
    <w:rsid w:val="009633F0"/>
    <w:rsid w:val="009F47C7"/>
    <w:rsid w:val="00A14351"/>
    <w:rsid w:val="00A4105D"/>
    <w:rsid w:val="00A805AC"/>
    <w:rsid w:val="00AF4B4B"/>
    <w:rsid w:val="00BA32DD"/>
    <w:rsid w:val="00BC6D15"/>
    <w:rsid w:val="00C41F60"/>
    <w:rsid w:val="00C90095"/>
    <w:rsid w:val="00D4082A"/>
    <w:rsid w:val="00D51502"/>
    <w:rsid w:val="00E06C19"/>
    <w:rsid w:val="00E71EDF"/>
    <w:rsid w:val="00E85AC8"/>
    <w:rsid w:val="00E93107"/>
    <w:rsid w:val="00EA1580"/>
    <w:rsid w:val="00F574CD"/>
    <w:rsid w:val="00F71C12"/>
    <w:rsid w:val="00FA7BD7"/>
    <w:rsid w:val="00FC648A"/>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7DD2"/>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ioproject/?term=PRJNA575097"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arschmiLab/GUniFrac"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11940</Words>
  <Characters>68064</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Augustus Raymond Pendleton</cp:lastModifiedBy>
  <cp:revision>11</cp:revision>
  <dcterms:created xsi:type="dcterms:W3CDTF">2025-10-29T20:10:00Z</dcterms:created>
  <dcterms:modified xsi:type="dcterms:W3CDTF">2025-11-20T20:00:00Z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id="vJYpIouV"/&gt;&lt;style id="http://www.zotero.org/styles/the-isme-journal" hasBibliography="1" bibliographyStyleHasBeenSet="1"/&gt;&lt;prefs&gt;&lt;pref name="fieldType" value="Field"/&gt;&lt;/prefs&gt;&lt;/data&gt;</vt:lpwstr>
  </property>
</Properties>
</file>