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72A61" w14:textId="77777777" w:rsidR="009F47C7" w:rsidRPr="00FE5A7D" w:rsidRDefault="00000000" w:rsidP="00147DD2">
      <w:pPr>
        <w:rPr>
          <w:b/>
          <w:bCs/>
          <w:sz w:val="36"/>
          <w:szCs w:val="36"/>
        </w:rPr>
      </w:pPr>
      <w:bookmarkStart w:id="0" w:name="supporting-information"/>
      <w:r w:rsidRPr="00FE5A7D">
        <w:rPr>
          <w:b/>
          <w:bCs/>
          <w:sz w:val="36"/>
          <w:szCs w:val="36"/>
        </w:rPr>
        <w:t>Supporting Information</w:t>
      </w:r>
    </w:p>
    <w:p w14:paraId="5891BE8D" w14:textId="77777777" w:rsidR="009F47C7" w:rsidRPr="00FE5A7D" w:rsidRDefault="00000000" w:rsidP="00147DD2">
      <w:pPr>
        <w:rPr>
          <w:b/>
          <w:bCs/>
        </w:rPr>
      </w:pPr>
      <w:bookmarkStart w:id="1" w:name="X61920d043a979f98ebd741c77f7cdf38bae6db9"/>
      <w:r w:rsidRPr="00FE5A7D">
        <w:rPr>
          <w:b/>
          <w:bCs/>
        </w:rPr>
        <w:t>Interpreting UniFrac with Absolute Abundance: A Conceptual and Practical Guide</w:t>
      </w:r>
    </w:p>
    <w:p w14:paraId="6A48160A" w14:textId="77777777" w:rsidR="009F47C7" w:rsidRPr="00147DD2" w:rsidRDefault="00000000" w:rsidP="00147DD2">
      <w:r w:rsidRPr="00147DD2">
        <w:t>Augustus Pendleton</w:t>
      </w:r>
      <w:r w:rsidRPr="00147DD2">
        <w:rPr>
          <w:vertAlign w:val="superscript"/>
        </w:rPr>
        <w:t>1</w:t>
      </w:r>
      <w:r w:rsidRPr="00147DD2">
        <w:t>* &amp; Marian L. Schmidt</w:t>
      </w:r>
      <w:r w:rsidRPr="00147DD2">
        <w:rPr>
          <w:vertAlign w:val="superscript"/>
        </w:rPr>
        <w:t>1</w:t>
      </w:r>
      <w:r w:rsidRPr="00147DD2">
        <w:t>*</w:t>
      </w:r>
    </w:p>
    <w:p w14:paraId="6A827045" w14:textId="77777777" w:rsidR="009F47C7" w:rsidRPr="00147DD2" w:rsidRDefault="00000000" w:rsidP="00147DD2">
      <w:r w:rsidRPr="00147DD2">
        <w:rPr>
          <w:vertAlign w:val="superscript"/>
        </w:rPr>
        <w:t>1</w:t>
      </w:r>
      <w:r w:rsidRPr="00147DD2">
        <w:t>Department of Microbiology, Cornell University, 123 Wing Dr, Ithaca, NY 14850, USA</w:t>
      </w:r>
    </w:p>
    <w:p w14:paraId="291A03D3" w14:textId="5A6031CA" w:rsidR="009F47C7" w:rsidRPr="00147DD2" w:rsidRDefault="00000000" w:rsidP="00147DD2">
      <w:r w:rsidRPr="00147DD2">
        <w:t xml:space="preserve">Corresponding Authors: Augustus Pendleton: </w:t>
      </w:r>
      <w:r w:rsidRPr="00FE5A7D">
        <w:t>arp277@cornell.edu</w:t>
      </w:r>
      <w:r w:rsidRPr="00147DD2">
        <w:t xml:space="preserve">; Marian L. Schmidt: </w:t>
      </w:r>
      <w:r w:rsidRPr="00FE5A7D">
        <w:t>marschmi@cornell.edu</w:t>
      </w:r>
    </w:p>
    <w:p w14:paraId="661179AF" w14:textId="77777777" w:rsidR="009F47C7" w:rsidRPr="00147DD2" w:rsidRDefault="00000000" w:rsidP="00147DD2">
      <w:r w:rsidRPr="00147DD2">
        <w:br w:type="page"/>
      </w:r>
    </w:p>
    <w:p w14:paraId="765A2C07" w14:textId="77777777" w:rsidR="0018719C" w:rsidRDefault="0018719C">
      <w:pPr>
        <w:rPr>
          <w:b/>
          <w:bCs/>
        </w:rPr>
      </w:pPr>
      <w:bookmarkStart w:id="2" w:name="supplemental-figures"/>
      <w:bookmarkEnd w:id="1"/>
      <w:r w:rsidRPr="0018719C">
        <w:rPr>
          <w:b/>
          <w:bCs/>
        </w:rPr>
        <w:lastRenderedPageBreak/>
        <w:t>Supporting Methods</w:t>
      </w:r>
    </w:p>
    <w:p w14:paraId="09F2BB2C" w14:textId="16D33BC1" w:rsidR="00776077" w:rsidRPr="00776077" w:rsidRDefault="00776077">
      <w:pPr>
        <w:rPr>
          <w:i/>
          <w:iCs/>
        </w:rPr>
      </w:pPr>
      <w:r>
        <w:rPr>
          <w:i/>
          <w:iCs/>
        </w:rPr>
        <w:t>ASV Generation and Phylogenetic Tree Construction</w:t>
      </w:r>
    </w:p>
    <w:p w14:paraId="4F335009" w14:textId="1CC1FC83" w:rsidR="008D3DD3" w:rsidRPr="007C375A" w:rsidRDefault="00280F5F">
      <w:r w:rsidRPr="007C375A">
        <w:tab/>
        <w:t xml:space="preserve">Sequencing data and identifying metadata were downloaded from the Sequence Read Archive (SRA), from BioProject </w:t>
      </w:r>
      <w:commentRangeStart w:id="3"/>
      <w:r w:rsidRPr="007C375A">
        <w:t xml:space="preserve">IDs </w:t>
      </w:r>
      <w:r w:rsidR="007C375A" w:rsidRPr="007C375A">
        <w:t>PRJNA815056,  </w:t>
      </w:r>
      <w:hyperlink r:id="rId7" w:history="1">
        <w:r w:rsidR="007C375A" w:rsidRPr="007C375A">
          <w:rPr>
            <w:rStyle w:val="Hyperlink"/>
            <w:color w:val="000000" w:themeColor="text1"/>
          </w:rPr>
          <w:t>PRJNA575097</w:t>
        </w:r>
      </w:hyperlink>
      <w:r w:rsidR="007C375A" w:rsidRPr="007C375A">
        <w:rPr>
          <w:color w:val="000000" w:themeColor="text1"/>
        </w:rPr>
        <w:t>, PRJNA1212049</w:t>
      </w:r>
      <w:commentRangeEnd w:id="3"/>
      <w:r w:rsidR="00A4105D">
        <w:rPr>
          <w:rStyle w:val="CommentReference"/>
        </w:rPr>
        <w:commentReference w:id="3"/>
      </w:r>
      <w:r w:rsidR="00D4082A">
        <w:rPr>
          <w:color w:val="000000" w:themeColor="text1"/>
        </w:rPr>
        <w:t xml:space="preserve"> </w:t>
      </w:r>
      <w:r w:rsidR="00D4082A">
        <w:rPr>
          <w:color w:val="000000" w:themeColor="text1"/>
        </w:rPr>
        <w:fldChar w:fldCharType="begin"/>
      </w:r>
      <w:r w:rsidR="00D4082A">
        <w:rPr>
          <w:color w:val="000000" w:themeColor="text1"/>
        </w:rPr>
        <w:instrText xml:space="preserve"> ADDIN ZOTERO_ITEM CSL_CITATION {"citationID":"OQU99J3O","properties":{"formattedCitation":"[1\\uc0\\u8211{}4]","plainCitation":"[1–4]","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2083,"uris":["http://zotero.org/groups/5077571/items/54TEARYZ"],"itemData":{"id":2083,"type":"article-journal","abstract":"Measuring the microbial diversity in natural and engineered environments is important for ecosystem characterization, ecosystem monitoring and hypothesis testing. Although the conventional assessment through single marker gene surveys has resulted in major advances, the complete procedure remains slow (i.e. weeks to months), labour-intensive and susceptible to multiple sources of laboratory and data processing bias. Growing interest, in highly resolved, temporal surveys of microbial diversity, necessitates rapid, inexpensive and robust analytical platforms that require limited computational effort. Here, we demonstrate that sensitive single-cell measurements of phenotypic attributes, obtained via flow cytometry, can provide fast (i.e. within minutes) first-line assessments of microbial diversity dynamics, without demanding extensive sample preparation and downstream data processing. We developed a data processing pipeline that fits bivariate kernel density functions to phenotypic parameter combinations of an entire microbial community and concatenates them to a single one-dimensional phenotypic fingerprint. By calculating established diversity metrics from such phenotypic fingerprints, we construct an alternative interpretation of the microbial diversity that incorporates distinct phenotypic traits underlying cell-to-cell heterogeneity (i.e. morphology and nucleic acid content). Based on a detailed longitudinal study of a highly dynamic microbial ecosystem, our approach delivered temporal alpha diversity profiles that strongly correlated with the reference diversity, as estimated by 16S rRNA amplicon sequencing. This strongly suggests that the distribution of a limited amount of phenotypic features within a microbial community already provides sufficient resolving power for the measurement of diversity dynamics at the species level. We present a fast, robust analysis method for monitoring the microbial biodiversity of natural and engineered ecosystems that correlates well with the conventional marker gene surveys. Our work has both applied and fundamental implications that stretch from ecosystem monitoring and studies on microbial community dynamics, to supervised sampling strategies. Furthermore, our approach offers perspectives for the development of online and in situ monitoring systems for microbial ecosystems.","container-title":"Methods in Ecology and Evolution","DOI":"10.1111/2041-210X.12607","ISSN":"2041-210X","issue":"11","language":"en","license":"© 2016 The Authors. Methods in Ecology and Evolution © 2016 British Ecological Society","note":"_eprint: https://besjournals.onlinelibrary.wiley.com/doi/pdf/10.1111/2041-210X.12607","page":"1376-1385","source":"Wiley Online Library","title":"Measuring the biodiversity of microbial communities by flow cytometry","volume":"7","author":[{"family":"Props","given":"Ruben"},{"family":"Monsieurs","given":"Pieter"},{"family":"Mysara","given":"Mohamed"},{"family":"Clement","given":"Lieven"},{"family":"Boon","given":"Nico"}],"issued":{"date-parts":[["2016"]]},"citation-key":"propsMeasuringBiodiversityMicrobial2016"}},{"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D4082A">
        <w:rPr>
          <w:rFonts w:ascii="Cambria Math" w:hAnsi="Cambria Math" w:cs="Cambria Math"/>
          <w:color w:val="000000" w:themeColor="text1"/>
        </w:rPr>
        <w:instrText>∼</w:instrText>
      </w:r>
      <w:r w:rsidR="00D4082A">
        <w:rPr>
          <w:color w:val="000000" w:themeColor="text1"/>
        </w:rPr>
        <w:instrText xml:space="preserve">60 km day ¹. Given the </w:instrText>
      </w:r>
      <w:r w:rsidR="00D4082A">
        <w:rPr>
          <w:rFonts w:ascii="Cambria Math" w:hAnsi="Cambria Math" w:cs="Cambria Math"/>
          <w:color w:val="000000" w:themeColor="text1"/>
        </w:rPr>
        <w:instrText>∼</w:instrText>
      </w:r>
      <w:r w:rsidR="00D4082A">
        <w:rPr>
          <w:color w:val="000000" w:themeColor="text1"/>
        </w:rPr>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D4082A">
        <w:rPr>
          <w:color w:val="000000" w:themeColor="text1"/>
        </w:rPr>
        <w:fldChar w:fldCharType="separate"/>
      </w:r>
      <w:r w:rsidR="00D4082A" w:rsidRPr="00D4082A">
        <w:rPr>
          <w:rFonts w:cs="Times New Roman"/>
          <w:color w:val="000000"/>
        </w:rPr>
        <w:t>[1–4]</w:t>
      </w:r>
      <w:r w:rsidR="00D4082A">
        <w:rPr>
          <w:color w:val="000000" w:themeColor="text1"/>
        </w:rPr>
        <w:fldChar w:fldCharType="end"/>
      </w:r>
      <w:r w:rsidRPr="007C375A">
        <w:t xml:space="preserve">. </w:t>
      </w:r>
      <w:r w:rsidR="00484B8C" w:rsidRPr="007C375A">
        <w:t xml:space="preserve">Full details and code of the Pendleton et al. 2025 data analysis are included within that paper and associated Github repository and not shown here. </w:t>
      </w:r>
      <w:r w:rsidR="00F71C12" w:rsidRPr="007C375A">
        <w:t xml:space="preserve">Each dataset varied substantially in terms of which 16S region it targeted, sequencing strategy, and read quality, so ASV generation varied between them in terms of primer removal, filtering, and trimming (see code for </w:t>
      </w:r>
      <w:r w:rsidR="00776077" w:rsidRPr="007C375A">
        <w:t xml:space="preserve">full </w:t>
      </w:r>
      <w:r w:rsidR="00F71C12" w:rsidRPr="007C375A">
        <w:t>description of these steps). Post trimming, all ASVs were generated using the same methods within the standard DADA2 workflow</w:t>
      </w:r>
      <w:r w:rsidR="00D4082A">
        <w:t xml:space="preserve"> </w:t>
      </w:r>
      <w:r w:rsidR="00D4082A">
        <w:fldChar w:fldCharType="begin"/>
      </w:r>
      <w:r w:rsidR="00D4082A">
        <w:instrText xml:space="preserve"> ADDIN ZOTERO_ITEM CSL_CITATION {"citationID":"mmgpYBl3","properties":{"formattedCitation":"[5]","plainCitation":"[5]","noteIndex":0},"citationItems":[{"id":1197,"uris":["http://zotero.org/groups/5077571/items/SWK58L9N"],"itemData":{"id":1197,"type":"article-journal","abstract":"DADA2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rsidR="00D4082A">
        <w:fldChar w:fldCharType="separate"/>
      </w:r>
      <w:r w:rsidR="00D4082A">
        <w:rPr>
          <w:noProof/>
        </w:rPr>
        <w:t>[5]</w:t>
      </w:r>
      <w:r w:rsidR="00D4082A">
        <w:fldChar w:fldCharType="end"/>
      </w:r>
      <w:r w:rsidR="00F71C12" w:rsidRPr="007C375A">
        <w:t xml:space="preserve">. Chimaeras were removed, and ASVs were size selected (252/253 bp for V4 datasets, &gt;400bp for V3-V4 datasets). </w:t>
      </w:r>
      <w:r w:rsidR="00484B8C" w:rsidRPr="007C375A">
        <w:t>Taxonomy was assigned via the Silva v138.2 database, and used to remove mitochondrial and chloroplast sequences</w:t>
      </w:r>
      <w:r w:rsidR="00D4082A">
        <w:t xml:space="preserve"> </w:t>
      </w:r>
      <w:r w:rsidR="00D4082A">
        <w:fldChar w:fldCharType="begin"/>
      </w:r>
      <w:r w:rsidR="00D4082A">
        <w:instrText xml:space="preserve"> ADDIN ZOTERO_ITEM CSL_CITATION {"citationID":"K6XBrJVS","properties":{"formattedCitation":"[6]","plainCitation":"[6]","noteIndex":0},"citationItems":[{"id":1198,"uris":["http://zotero.org/groups/5077571/items/9XR48DJE"],"itemData":{"id":1198,"type":"article-journal","abstract":"SILVA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Oliver"}],"issued":{"date-parts":[["2013",1,1]]},"citation-key":"quastSILVARibosomalRNA2013"}}],"schema":"https://github.com/citation-style-language/schema/raw/master/csl-citation.json"} </w:instrText>
      </w:r>
      <w:r w:rsidR="00D4082A">
        <w:fldChar w:fldCharType="separate"/>
      </w:r>
      <w:r w:rsidR="00D4082A">
        <w:rPr>
          <w:noProof/>
        </w:rPr>
        <w:t>[6]</w:t>
      </w:r>
      <w:r w:rsidR="00D4082A">
        <w:fldChar w:fldCharType="end"/>
      </w:r>
      <w:r w:rsidR="00484B8C" w:rsidRPr="007C375A">
        <w:t xml:space="preserve">. </w:t>
      </w:r>
      <w:r w:rsidR="00776077" w:rsidRPr="007C375A">
        <w:t xml:space="preserve">When sequencing positives or negatives were present, they were removed. </w:t>
      </w:r>
    </w:p>
    <w:p w14:paraId="0AF15798" w14:textId="1CAC068B" w:rsidR="00776077" w:rsidRDefault="00776077">
      <w:r>
        <w:tab/>
        <w:t>Phylogenetic trees were built using alignment via MAFFT followed by FastTree under a generalized time-reversible model</w:t>
      </w:r>
      <w:r w:rsidR="00D4082A">
        <w:t xml:space="preserve"> </w:t>
      </w:r>
      <w:r w:rsidR="00D4082A">
        <w:fldChar w:fldCharType="begin"/>
      </w:r>
      <w:r w:rsidR="00D4082A">
        <w:instrText xml:space="preserve"> ADDIN ZOTERO_ITEM CSL_CITATION {"citationID":"0nVrMbjm","properties":{"formattedCitation":"[7, 8]","plainCitation":"[7, 8]","noteIndex":0},"citationItems":[{"id":1424,"uris":["http://zotero.org/groups/5077571/items/C5UARIDQ"],"itemData":{"id":1424,"type":"article-journal","abstract":"We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rsidR="00D4082A">
        <w:fldChar w:fldCharType="separate"/>
      </w:r>
      <w:r w:rsidR="00D4082A">
        <w:rPr>
          <w:noProof/>
        </w:rPr>
        <w:t>[7, 8]</w:t>
      </w:r>
      <w:r w:rsidR="00D4082A">
        <w:fldChar w:fldCharType="end"/>
      </w:r>
      <w:r>
        <w:t>. Trees were visualized via ggtree in R, and anomalously long branches were removed</w:t>
      </w:r>
      <w:r w:rsidR="0059681F">
        <w:t xml:space="preserve"> using ape</w:t>
      </w:r>
      <w:r w:rsidR="00D4082A">
        <w:t xml:space="preserve"> </w:t>
      </w:r>
      <w:r w:rsidR="00D4082A">
        <w:fldChar w:fldCharType="begin"/>
      </w:r>
      <w:r w:rsidR="00D4082A">
        <w:instrText xml:space="preserve"> ADDIN ZOTERO_ITEM CSL_CITATION {"citationID":"2APf8mUw","properties":{"formattedCitation":"[9]","plainCitation":"[9]","noteIndex":0},"citationItems":[{"id":1311,"uris":["http://zotero.org/groups/5077571/items/WSWWL3L2"],"itemData":{"id":1311,"type":"report","genre":"manual","note":"Citation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rsidR="00D4082A">
        <w:fldChar w:fldCharType="separate"/>
      </w:r>
      <w:r w:rsidR="00D4082A">
        <w:rPr>
          <w:noProof/>
        </w:rPr>
        <w:t>[9]</w:t>
      </w:r>
      <w:r w:rsidR="00D4082A">
        <w:fldChar w:fldCharType="end"/>
      </w:r>
      <w:r>
        <w:t>. Trees, metadata, taxonomy, and ASV abundances (OTU tables) were organized and analyzed using phyloseq</w:t>
      </w:r>
      <w:r w:rsidR="00D4082A">
        <w:t xml:space="preserve"> </w:t>
      </w:r>
      <w:r w:rsidR="00D4082A">
        <w:fldChar w:fldCharType="begin"/>
      </w:r>
      <w:r w:rsidR="00D4082A">
        <w:instrText xml:space="preserve"> ADDIN ZOTERO_ITEM CSL_CITATION {"citationID":"ivaR9j0M","properties":{"formattedCitation":"[10]","plainCitation":"[10]","noteIndex":0},"citationItems":[{"id":1053,"uris":["http://zotero.org/groups/5077571/items/CJUJ3ICL"],"itemData":{"id":1053,"type":"article-journal","container-title":"PLoS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rsidR="00D4082A">
        <w:fldChar w:fldCharType="separate"/>
      </w:r>
      <w:r w:rsidR="00D4082A">
        <w:rPr>
          <w:noProof/>
        </w:rPr>
        <w:t>[10]</w:t>
      </w:r>
      <w:r w:rsidR="00D4082A">
        <w:fldChar w:fldCharType="end"/>
      </w:r>
      <w:r>
        <w:t xml:space="preserve">. </w:t>
      </w:r>
    </w:p>
    <w:p w14:paraId="6F084176" w14:textId="523918B5" w:rsidR="00776077" w:rsidRPr="00776077" w:rsidRDefault="00776077">
      <w:r>
        <w:rPr>
          <w:i/>
          <w:iCs/>
        </w:rPr>
        <w:t xml:space="preserve">Rarefaction and </w:t>
      </w:r>
      <m:oMath>
        <m:r>
          <w:rPr>
            <w:rFonts w:ascii="Cambria Math" w:hAnsi="Cambria Math"/>
          </w:rPr>
          <m:t>β</m:t>
        </m:r>
      </m:oMath>
      <w:r>
        <w:rPr>
          <w:rFonts w:eastAsiaTheme="minorEastAsia"/>
          <w:i/>
          <w:iCs/>
        </w:rPr>
        <w:t>-diversity</w:t>
      </w:r>
      <w:r>
        <w:tab/>
      </w:r>
    </w:p>
    <w:p w14:paraId="7051E45A" w14:textId="7CEAF5DE" w:rsidR="009147AC" w:rsidRDefault="00776077">
      <w:r>
        <w:rPr>
          <w:b/>
          <w:bCs/>
        </w:rPr>
        <w:tab/>
      </w:r>
      <w:r>
        <w:t>To generate rarefied ASV tables of equal sequencing depth, ASV abundance matrices were subsampled using a multivariate hypergeometric distribution via the rmvhyper function in the extraDistr package (see generate_rarefied_abs_tables.R)</w:t>
      </w:r>
      <w:r w:rsidR="00D4082A">
        <w:t xml:space="preserve"> </w:t>
      </w:r>
      <w:r w:rsidR="003F4E19">
        <w:fldChar w:fldCharType="begin"/>
      </w:r>
      <w:r w:rsidR="003F4E19">
        <w:instrText xml:space="preserve"> ADDIN ZOTERO_ITEM CSL_CITATION {"citationID":"vyETP5at","properties":{"formattedCitation":"[11]","plainCitation":"[11]","noteIndex":0},"citationItems":[{"id":2098,"uris":["http://zotero.org/groups/5077571/items/XR2WIIP7"],"itemData":{"id":2098,"type":"report","genre":"manual","note":"DOI: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rsidR="003F4E19">
        <w:fldChar w:fldCharType="separate"/>
      </w:r>
      <w:r w:rsidR="003F4E19">
        <w:rPr>
          <w:noProof/>
        </w:rPr>
        <w:t>[11]</w:t>
      </w:r>
      <w:r w:rsidR="003F4E19">
        <w:fldChar w:fldCharType="end"/>
      </w:r>
      <w:r>
        <w:t>. Each ASV was then converted to relative abundances, and then to absolute abundances by multiplying the relative abundance by each samples cell count or 16S copy number. Bray-Curtis dissimilarities were calculated via the vegdist function in vegan</w:t>
      </w:r>
      <w:r w:rsidR="00D4082A">
        <w:t xml:space="preserve"> </w:t>
      </w:r>
      <w:r w:rsidR="00D4082A">
        <w:fldChar w:fldCharType="begin"/>
      </w:r>
      <w:r w:rsidR="003F4E19">
        <w:instrText xml:space="preserve"> ADDIN ZOTERO_ITEM CSL_CITATION {"citationID":"ss81dMZy","properties":{"formattedCitation":"[12]","plainCitation":"[12]","noteIndex":0},"citationItems":[{"id":1282,"uris":["http://zotero.org/groups/5077571/items/SDB7WLXE"],"itemData":{"id":1282,"type":"report","genre":"manual","note":"Citation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rsidR="00D4082A">
        <w:fldChar w:fldCharType="separate"/>
      </w:r>
      <w:r w:rsidR="003F4E19">
        <w:rPr>
          <w:noProof/>
        </w:rPr>
        <w:t>[12]</w:t>
      </w:r>
      <w:r w:rsidR="00D4082A">
        <w:fldChar w:fldCharType="end"/>
      </w:r>
      <w:r>
        <w:t xml:space="preserve">. </w:t>
      </w:r>
      <w:r w:rsidR="009147AC">
        <w:t>Unless otherwise noted, all Unifrac distances were calculated via the GUnifrac package</w:t>
      </w:r>
      <w:r w:rsidR="00D4082A">
        <w:t xml:space="preserve"> </w:t>
      </w:r>
      <w:r w:rsidR="00D4082A">
        <w:fldChar w:fldCharType="begin"/>
      </w:r>
      <w:r w:rsidR="003F4E19">
        <w:instrText xml:space="preserve"> ADDIN ZOTERO_ITEM CSL_CITATION {"citationID":"38rtX3fH","properties":{"formattedCitation":"[13]","plainCitation":"[13]","noteIndex":0},"citationItems":[{"id":2017,"uris":["http://zotero.org/groups/5077571/items/W4RRRQEL"],"itemData":{"id":2017,"type":"article-journal","abstract":"Motivation: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D4082A">
        <w:fldChar w:fldCharType="separate"/>
      </w:r>
      <w:r w:rsidR="003F4E19">
        <w:rPr>
          <w:noProof/>
        </w:rPr>
        <w:t>[13]</w:t>
      </w:r>
      <w:r w:rsidR="00D4082A">
        <w:fldChar w:fldCharType="end"/>
      </w:r>
      <w:r w:rsidR="009147AC">
        <w:t>. Final distance matrices were the average of all rarefied distance matrices. All samples within each dataset were used for contour plots in Figure 2.</w:t>
      </w:r>
    </w:p>
    <w:p w14:paraId="69ACD6C9" w14:textId="77777777" w:rsidR="009147AC" w:rsidRDefault="009147AC">
      <w:pPr>
        <w:rPr>
          <w:i/>
          <w:iCs/>
        </w:rPr>
      </w:pPr>
      <w:r>
        <w:t xml:space="preserve"> </w:t>
      </w:r>
      <w:r>
        <w:rPr>
          <w:i/>
          <w:iCs/>
        </w:rPr>
        <w:t>PERMANOVAs and Ordinations</w:t>
      </w:r>
    </w:p>
    <w:p w14:paraId="7AD40E06" w14:textId="77777777" w:rsidR="00A805AC" w:rsidRDefault="009147AC">
      <w:r>
        <w:tab/>
        <w:t>PERMANOVAs were conducted via the adonis2 function in vegan</w:t>
      </w:r>
      <w:r w:rsidR="00A805AC">
        <w:t xml:space="preserve"> (Fig. 3 and Fig. S2)</w:t>
      </w:r>
      <w:r>
        <w:t xml:space="preserve">. To limit confounding variables, not all samples were used in these analyses. From the cooling water dataset, just samples from Reactor cycle 1 were used. For the mouse gut, just stool samples were used. For the soil dataset, just mature samples were used. All PERMANOVAs were run with 1,000 iterations. </w:t>
      </w:r>
      <w:r w:rsidR="00A805AC">
        <w:t xml:space="preserve">These same, simplified datasets were used for Principal Coordinates Analysis in Fig S3. </w:t>
      </w:r>
    </w:p>
    <w:p w14:paraId="65787655" w14:textId="77777777" w:rsidR="00A805AC" w:rsidRDefault="00A805AC">
      <w:pPr>
        <w:rPr>
          <w:i/>
          <w:iCs/>
        </w:rPr>
      </w:pPr>
      <w:r>
        <w:rPr>
          <w:i/>
          <w:iCs/>
        </w:rPr>
        <w:t>Timing Analysis</w:t>
      </w:r>
    </w:p>
    <w:p w14:paraId="31DB1F32" w14:textId="5F28CC8E" w:rsidR="006346B8" w:rsidRDefault="00A805AC">
      <w:r>
        <w:tab/>
        <w:t xml:space="preserve">To estimate computational time, we subsampled the soil dataset to </w:t>
      </w:r>
      <w:r w:rsidR="006346B8">
        <w:t xml:space="preserve">a </w:t>
      </w:r>
      <w:r>
        <w:t xml:space="preserve">set </w:t>
      </w:r>
      <w:r w:rsidR="007D6A7F">
        <w:t xml:space="preserve">number of ASVs, samples, and </w:t>
      </w:r>
      <m:oMath>
        <m:r>
          <w:rPr>
            <w:rFonts w:ascii="Cambria Math" w:hAnsi="Cambria Math"/>
          </w:rPr>
          <m:t>α</m:t>
        </m:r>
      </m:oMath>
      <w:r w:rsidR="007D6A7F">
        <w:t xml:space="preserve"> numbers. When testing ASV number, we used 10 samples and one </w:t>
      </w:r>
      <m:oMath>
        <m:r>
          <w:rPr>
            <w:rFonts w:ascii="Cambria Math" w:hAnsi="Cambria Math"/>
          </w:rPr>
          <m:t>α</m:t>
        </m:r>
      </m:oMath>
      <w:r>
        <w:t xml:space="preserve"> </w:t>
      </w:r>
      <w:r w:rsidR="007D6A7F">
        <w:t xml:space="preserve">value, when testing sample or </w:t>
      </w:r>
      <m:oMath>
        <m:r>
          <w:rPr>
            <w:rFonts w:ascii="Cambria Math" w:hAnsi="Cambria Math"/>
          </w:rPr>
          <m:t>α</m:t>
        </m:r>
      </m:oMath>
      <w:r w:rsidR="007D6A7F">
        <w:t xml:space="preserve"> values, ASVs were held constant at 2,000. Each case was replicated 20 times, and computation time was calculated via </w:t>
      </w:r>
      <w:r>
        <w:t>the microbenchmark function from the microbenchmark package</w:t>
      </w:r>
      <w:r w:rsidR="007D6A7F">
        <w:t>, with two replications each time</w:t>
      </w:r>
      <w:r w:rsidR="003F4E19">
        <w:t xml:space="preserve"> </w:t>
      </w:r>
      <w:r w:rsidR="003F4E19">
        <w:fldChar w:fldCharType="begin"/>
      </w:r>
      <w:r w:rsidR="003F4E19">
        <w:instrText xml:space="preserve"> ADDIN ZOTERO_ITEM CSL_CITATION {"citationID":"sH2ykVgN","properties":{"formattedCitation":"[14]","plainCitation":"[14]","noteIndex":0},"citationItems":[{"id":2095,"uris":["http://zotero.org/groups/5077571/items/26R7UUUY"],"itemData":{"id":2095,"type":"report","genre":"manual","title":"microbenchmark: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rsidR="003F4E19">
        <w:fldChar w:fldCharType="separate"/>
      </w:r>
      <w:r w:rsidR="003F4E19">
        <w:rPr>
          <w:noProof/>
        </w:rPr>
        <w:t>[14]</w:t>
      </w:r>
      <w:r w:rsidR="003F4E19">
        <w:fldChar w:fldCharType="end"/>
      </w:r>
      <w:r w:rsidR="007D6A7F">
        <w:t xml:space="preserve">. </w:t>
      </w:r>
    </w:p>
    <w:p w14:paraId="52399A2D" w14:textId="77777777" w:rsidR="006346B8" w:rsidRDefault="006346B8">
      <w:pPr>
        <w:rPr>
          <w:i/>
          <w:iCs/>
        </w:rPr>
      </w:pPr>
      <w:r>
        <w:rPr>
          <w:i/>
          <w:iCs/>
        </w:rPr>
        <w:lastRenderedPageBreak/>
        <w:t>Error Analysis</w:t>
      </w:r>
    </w:p>
    <w:p w14:paraId="1FB7B4CA" w14:textId="7F994DDA" w:rsidR="00E06C19" w:rsidRDefault="006346B8">
      <w:r>
        <w:tab/>
        <w:t xml:space="preserve">To estimate the impact of random error on quantification methods, we used the mouse gut dataset, focusing only on the stool samples. These samples ranged in 16S copy number from </w:t>
      </w:r>
      <w:commentRangeStart w:id="4"/>
      <w:r w:rsidR="00754431">
        <w:t>10</w:t>
      </w:r>
      <w:r w:rsidR="00754431">
        <w:rPr>
          <w:vertAlign w:val="superscript"/>
        </w:rPr>
        <w:t>10</w:t>
      </w:r>
      <w:r w:rsidR="00754431">
        <w:t>-10</w:t>
      </w:r>
      <w:r w:rsidR="00754431">
        <w:rPr>
          <w:vertAlign w:val="superscript"/>
        </w:rPr>
        <w:t>11</w:t>
      </w:r>
      <w:commentRangeEnd w:id="4"/>
      <w:r w:rsidR="00754431">
        <w:rPr>
          <w:rStyle w:val="CommentReference"/>
        </w:rPr>
        <w:commentReference w:id="4"/>
      </w:r>
      <w:r w:rsidR="00754431">
        <w:rPr>
          <w:vertAlign w:val="superscript"/>
        </w:rPr>
        <w:t xml:space="preserve"> </w:t>
      </w:r>
      <w:r w:rsidR="00754431">
        <w:t>copies/gram. We tested a range of potential error, from 1% up to 50%. For each error percentage, the amount of error was selected from a normal distribution with a mean of that error percent and a standard deviation 1/10</w:t>
      </w:r>
      <w:r w:rsidR="00754431" w:rsidRPr="00754431">
        <w:rPr>
          <w:vertAlign w:val="superscript"/>
        </w:rPr>
        <w:t>th</w:t>
      </w:r>
      <w:r w:rsidR="00754431">
        <w:t xml:space="preserve"> of that error percentage. This error was then randomly assigned a direction (by multiplying by a binomial distribution of -1 and 1), and multiplied by the copy number to create a deviation from the true value, which was added to the original value. For example, in the case of 50% error, we first drew a random selection of error values from a distribution with mean 0.5 and standard deviation of 0.05. These errors were then randomly assigned to be negative or positive, and multiplied by the original cell counts, plus the cell count itself. We repeated this fifty times. Across these fifty iterations, we first rarefied the ASV abundances to relative abundance and then normalized to absolute abundance using these error-added values. We then compared the absolute difference in </w:t>
      </w:r>
      <w:r w:rsidR="00754431" w:rsidRPr="0029000C">
        <w:rPr>
          <w:i/>
          <w:iCs/>
        </w:rPr>
        <w:t>GU</w:t>
      </w:r>
      <w:r w:rsidR="00754431" w:rsidRPr="0029000C">
        <w:rPr>
          <w:i/>
          <w:iCs/>
          <w:vertAlign w:val="superscript"/>
        </w:rPr>
        <w:t>A</w:t>
      </w:r>
      <w:r w:rsidR="00754431">
        <w:t xml:space="preserve"> or </w:t>
      </w:r>
      <w:r w:rsidR="00754431" w:rsidRPr="0029000C">
        <w:rPr>
          <w:i/>
          <w:iCs/>
        </w:rPr>
        <w:t>BC</w:t>
      </w:r>
      <w:r w:rsidR="00754431" w:rsidRPr="0029000C">
        <w:rPr>
          <w:i/>
          <w:iCs/>
          <w:vertAlign w:val="superscript"/>
        </w:rPr>
        <w:t>A</w:t>
      </w:r>
      <w:r w:rsidR="00754431" w:rsidRPr="0029000C">
        <w:rPr>
          <w:vertAlign w:val="superscript"/>
        </w:rPr>
        <w:t xml:space="preserve"> </w:t>
      </w:r>
      <w:r w:rsidR="00754431">
        <w:t xml:space="preserve">from these error-added datasets compared to the original data to produce Fig. 4C-D. </w:t>
      </w:r>
    </w:p>
    <w:p w14:paraId="3E5011BB" w14:textId="77777777" w:rsidR="00E06C19" w:rsidRDefault="00E06C19">
      <w:pPr>
        <w:rPr>
          <w:i/>
          <w:iCs/>
        </w:rPr>
      </w:pPr>
      <w:r>
        <w:rPr>
          <w:i/>
          <w:iCs/>
        </w:rPr>
        <w:t>Other Coding Packages</w:t>
      </w:r>
    </w:p>
    <w:p w14:paraId="24508101" w14:textId="5AC0C4E6" w:rsidR="0018719C" w:rsidRDefault="00E06C19">
      <w:pPr>
        <w:rPr>
          <w:b/>
          <w:bCs/>
        </w:rPr>
      </w:pPr>
      <w:r>
        <w:tab/>
        <w:t xml:space="preserve">Other packages used for general coding </w:t>
      </w:r>
      <w:r w:rsidR="0059681F">
        <w:t xml:space="preserve">and visualization include tidyverse, purr, patchwork, NatParksPalette, broom, corrr, ggpubr, and renv. All packages and version numbers are listed in Table S1. </w:t>
      </w:r>
      <w:r w:rsidR="0018719C">
        <w:rPr>
          <w:b/>
          <w:bCs/>
        </w:rPr>
        <w:br w:type="page"/>
      </w:r>
    </w:p>
    <w:p w14:paraId="47762C14" w14:textId="3A2E7BCF" w:rsidR="009F47C7" w:rsidRPr="0018719C" w:rsidRDefault="00000000" w:rsidP="00147DD2">
      <w:pPr>
        <w:rPr>
          <w:b/>
          <w:bCs/>
        </w:rPr>
      </w:pPr>
      <w:r w:rsidRPr="0018719C">
        <w:rPr>
          <w:b/>
          <w:bCs/>
        </w:rPr>
        <w:lastRenderedPageBreak/>
        <w:t>Supplemental Figures</w:t>
      </w:r>
    </w:p>
    <w:p w14:paraId="1B85DEA0" w14:textId="77777777" w:rsidR="009F47C7" w:rsidRPr="00147DD2" w:rsidRDefault="00000000" w:rsidP="00147DD2">
      <w:r w:rsidRPr="00147DD2">
        <w:rPr>
          <w:noProof/>
        </w:rPr>
        <w:drawing>
          <wp:inline distT="0" distB="0" distL="0" distR="0" wp14:anchorId="2D4B22A2" wp14:editId="367C6F61">
            <wp:extent cx="3660658" cy="188384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figures/Figure_S1.png"/>
                    <pic:cNvPicPr>
                      <a:picLocks noChangeAspect="1" noChangeArrowheads="1"/>
                    </pic:cNvPicPr>
                  </pic:nvPicPr>
                  <pic:blipFill>
                    <a:blip r:embed="rId12"/>
                    <a:stretch>
                      <a:fillRect/>
                    </a:stretch>
                  </pic:blipFill>
                  <pic:spPr bwMode="auto">
                    <a:xfrm>
                      <a:off x="0" y="0"/>
                      <a:ext cx="3660658" cy="1883847"/>
                    </a:xfrm>
                    <a:prstGeom prst="rect">
                      <a:avLst/>
                    </a:prstGeom>
                    <a:noFill/>
                    <a:ln w="9525">
                      <a:noFill/>
                      <a:headEnd/>
                      <a:tailEnd/>
                    </a:ln>
                  </pic:spPr>
                </pic:pic>
              </a:graphicData>
            </a:graphic>
          </wp:inline>
        </w:drawing>
      </w:r>
    </w:p>
    <w:p w14:paraId="79BA4E0E" w14:textId="77777777" w:rsidR="009F47C7" w:rsidRPr="00147DD2" w:rsidRDefault="00000000" w:rsidP="00147DD2">
      <w:r w:rsidRPr="00147DD2">
        <w:rPr>
          <w:i/>
          <w:iCs/>
        </w:rPr>
        <w:t>Figure S1.</w:t>
      </w:r>
      <w:r w:rsidRPr="00147DD2">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when branch lengths are fully symmetrical. (A) Symmetrical tree used for simulations as opposed to non-symmetrical tree in Fig. 1A. (B) Distribution of differences between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As the differences are never negative,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147DD2">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147DD2">
        <w:t>.</w:t>
      </w:r>
    </w:p>
    <w:p w14:paraId="7B51562F" w14:textId="77777777" w:rsidR="009F47C7" w:rsidRPr="00147DD2" w:rsidRDefault="00000000" w:rsidP="00147DD2">
      <w:r w:rsidRPr="00147DD2">
        <w:br w:type="page"/>
      </w:r>
    </w:p>
    <w:p w14:paraId="7A6446E0" w14:textId="77777777" w:rsidR="009F47C7" w:rsidRPr="00147DD2" w:rsidRDefault="00000000" w:rsidP="00147DD2">
      <w:r w:rsidRPr="00147DD2">
        <w:rPr>
          <w:noProof/>
        </w:rPr>
        <w:lastRenderedPageBreak/>
        <w:drawing>
          <wp:inline distT="0" distB="0" distL="0" distR="0" wp14:anchorId="5EC99D80" wp14:editId="68B3CB3F">
            <wp:extent cx="5914966" cy="2480730"/>
            <wp:effectExtent l="0" t="0" r="3810" b="0"/>
            <wp:docPr id="27" name="Picture"/>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14966" cy="2480730"/>
                    </a:xfrm>
                    <a:prstGeom prst="rect">
                      <a:avLst/>
                    </a:prstGeom>
                    <a:noFill/>
                    <a:ln w="9525">
                      <a:noFill/>
                      <a:headEnd/>
                      <a:tailEnd/>
                    </a:ln>
                  </pic:spPr>
                </pic:pic>
              </a:graphicData>
            </a:graphic>
          </wp:inline>
        </w:drawing>
      </w:r>
    </w:p>
    <w:p w14:paraId="73FFFEAD" w14:textId="1A354643" w:rsidR="009F47C7" w:rsidRDefault="00000000" w:rsidP="00147DD2">
      <w:r w:rsidRPr="00147DD2">
        <w:rPr>
          <w:i/>
          <w:iCs/>
        </w:rPr>
        <w:t>Figure S2.</w:t>
      </w:r>
      <w:r w:rsidR="00FE5A7D">
        <w:rPr>
          <w:i/>
          <w:iCs/>
        </w:rPr>
        <w:t xml:space="preserve"> Additional PERMANOVA results when using GU</w:t>
      </w:r>
      <w:r w:rsidR="00FE5A7D">
        <w:rPr>
          <w:i/>
          <w:iCs/>
          <w:vertAlign w:val="superscript"/>
        </w:rPr>
        <w:t>A</w:t>
      </w:r>
      <w:r w:rsidR="00FE5A7D">
        <w:rPr>
          <w:i/>
          <w:iCs/>
        </w:rPr>
        <w:t xml:space="preserve"> across a range of </w:t>
      </w:r>
      <m:oMath>
        <m:r>
          <w:rPr>
            <w:rFonts w:ascii="Cambria Math" w:hAnsi="Cambria Math"/>
          </w:rPr>
          <m:t>α</m:t>
        </m:r>
      </m:oMath>
      <w:r w:rsidR="00FE5A7D">
        <w:rPr>
          <w:i/>
          <w:iCs/>
        </w:rPr>
        <w:t xml:space="preserve"> values</w:t>
      </w:r>
      <w:r w:rsidRPr="00147DD2">
        <w:rPr>
          <w:i/>
          <w:iCs/>
        </w:rPr>
        <w:t>.</w:t>
      </w:r>
      <w:r w:rsidRPr="00147DD2">
        <w:t xml:space="preserve"> </w:t>
      </w:r>
      <w:r w:rsidR="00FE5A7D">
        <w:t>P</w:t>
      </w:r>
      <w:r w:rsidR="0007412E">
        <w:t>ERMANOVA</w:t>
      </w:r>
      <w:r w:rsidR="00FE5A7D">
        <w:t xml:space="preserve">s were run testing the significance of two-three category groups from each dataset (provided in italics beneath data names). Results indicate </w:t>
      </w:r>
      <w:r w:rsidR="00FE5A7D">
        <w:rPr>
          <w:i/>
          <w:iCs/>
        </w:rPr>
        <w:t xml:space="preserve">pseudo-F </w:t>
      </w:r>
      <w:r w:rsidR="00FE5A7D">
        <w:t xml:space="preserve">statistics and </w:t>
      </w:r>
      <w:r w:rsidR="00FE5A7D">
        <w:rPr>
          <w:i/>
          <w:iCs/>
        </w:rPr>
        <w:t>p-</w:t>
      </w:r>
      <w:r w:rsidR="00FE5A7D">
        <w:t xml:space="preserve">values after 1,000 iterations. </w:t>
      </w:r>
      <w:r w:rsidR="00140A51">
        <w:t>I</w:t>
      </w:r>
      <w:r w:rsidR="00140A51" w:rsidRPr="00140A51">
        <w:t>n the cooling reactor, only samples from Reactor cycle 1 were used; in the mouse gut, only stool samples were used, and in the soil, only mature samples were used.</w:t>
      </w:r>
      <w:r w:rsidR="009147AC">
        <w:t xml:space="preserve"> </w:t>
      </w:r>
      <w:r w:rsidR="00FE5A7D">
        <w:t xml:space="preserve">Note the y-axes for </w:t>
      </w:r>
      <w:r w:rsidR="00FE5A7D">
        <w:rPr>
          <w:i/>
          <w:iCs/>
        </w:rPr>
        <w:t>pseudo-F</w:t>
      </w:r>
      <w:r w:rsidR="00FE5A7D">
        <w:t xml:space="preserve"> plots are variable between datasets, and y-axes for the </w:t>
      </w:r>
      <w:r w:rsidR="00FE5A7D">
        <w:rPr>
          <w:i/>
          <w:iCs/>
        </w:rPr>
        <w:t>p</w:t>
      </w:r>
      <w:r w:rsidR="00FE5A7D">
        <w:t xml:space="preserve">-value plots are log-scaled. </w:t>
      </w:r>
    </w:p>
    <w:p w14:paraId="5FB4A5E6" w14:textId="77777777" w:rsidR="00FE5A7D" w:rsidRDefault="00FE5A7D" w:rsidP="00147DD2"/>
    <w:p w14:paraId="14701721" w14:textId="11004090" w:rsidR="00FE5A7D" w:rsidRDefault="00FE5A7D">
      <w:r>
        <w:br w:type="page"/>
      </w:r>
    </w:p>
    <w:p w14:paraId="51B99FFD" w14:textId="2D59DC1A" w:rsidR="00054B18" w:rsidRDefault="00FE5A7D" w:rsidP="00054B18">
      <w:pPr>
        <w:rPr>
          <w:rFonts w:eastAsiaTheme="minorEastAsia"/>
        </w:rPr>
      </w:pPr>
      <w:r>
        <w:rPr>
          <w:noProof/>
        </w:rPr>
        <w:lastRenderedPageBreak/>
        <w:drawing>
          <wp:anchor distT="0" distB="0" distL="114300" distR="114300" simplePos="0" relativeHeight="251658240" behindDoc="0" locked="0" layoutInCell="1" allowOverlap="1" wp14:anchorId="3B1E693B" wp14:editId="44538447">
            <wp:simplePos x="0" y="0"/>
            <wp:positionH relativeFrom="margin">
              <wp:posOffset>-203</wp:posOffset>
            </wp:positionH>
            <wp:positionV relativeFrom="margin">
              <wp:posOffset>0</wp:posOffset>
            </wp:positionV>
            <wp:extent cx="5943600" cy="7138670"/>
            <wp:effectExtent l="0" t="0" r="0" b="0"/>
            <wp:wrapSquare wrapText="bothSides"/>
            <wp:docPr id="1386141154" name="Picture 2" descr="A chart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154" name="Picture 2" descr="A chart of different types of data&#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8670"/>
                    </a:xfrm>
                    <a:prstGeom prst="rect">
                      <a:avLst/>
                    </a:prstGeom>
                  </pic:spPr>
                </pic:pic>
              </a:graphicData>
            </a:graphic>
            <wp14:sizeRelH relativeFrom="page">
              <wp14:pctWidth>0</wp14:pctWidth>
            </wp14:sizeRelH>
            <wp14:sizeRelV relativeFrom="page">
              <wp14:pctHeight>0</wp14:pctHeight>
            </wp14:sizeRelV>
          </wp:anchor>
        </w:drawing>
      </w:r>
      <w:r>
        <w:rPr>
          <w:i/>
          <w:iCs/>
        </w:rPr>
        <w:t xml:space="preserve">Figure S3. </w:t>
      </w:r>
      <w:commentRangeStart w:id="5"/>
      <w:r>
        <w:rPr>
          <w:i/>
          <w:iCs/>
        </w:rPr>
        <w:t xml:space="preserve">Principal Coordinate </w:t>
      </w:r>
      <w:r w:rsidR="00054B18">
        <w:rPr>
          <w:i/>
          <w:iCs/>
        </w:rPr>
        <w:t>Analysis o</w:t>
      </w:r>
      <w:r>
        <w:rPr>
          <w:i/>
          <w:iCs/>
        </w:rPr>
        <w:t>rdinations of each dataset using U</w:t>
      </w:r>
      <w:r>
        <w:rPr>
          <w:i/>
          <w:iCs/>
          <w:vertAlign w:val="superscript"/>
        </w:rPr>
        <w:t>R</w:t>
      </w:r>
      <w:r>
        <w:rPr>
          <w:i/>
          <w:iCs/>
        </w:rPr>
        <w:t xml:space="preserve"> and U</w:t>
      </w:r>
      <w:r>
        <w:rPr>
          <w:i/>
          <w:iCs/>
          <w:vertAlign w:val="superscript"/>
        </w:rPr>
        <w:t>A</w:t>
      </w:r>
      <w:r>
        <w:rPr>
          <w:i/>
          <w:iCs/>
        </w:rPr>
        <w:t xml:space="preserve">. </w:t>
      </w:r>
      <w:r>
        <w:t xml:space="preserve">Points are colored using the same categorical variable tested in the PERMANOVAs of Fig. </w:t>
      </w:r>
      <w:r w:rsidR="00054B18">
        <w:t xml:space="preserve">2 and Fig. S2 (for additional details on experimental design, see </w:t>
      </w:r>
      <w:r w:rsidR="00054B18">
        <w:fldChar w:fldCharType="begin"/>
      </w:r>
      <w:r w:rsidR="003F4E19">
        <w:instrText xml:space="preserve"> ADDIN ZOTERO_ITEM CSL_CITATION {"citationID":"P0GMp9p8","properties":{"formattedCitation":"[1, 3, 4, 15]","plainCitation":"[1, 3, 4, 15]","noteIndex":0},"citationItems":[{"id":1451,"uris":["http://zotero.org/groups/5077571/items/JAZBIWBQ"],"itemData":{"id":1451,"type":"article-journal","abstract":"High-throughput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3F4E19">
        <w:rPr>
          <w:rFonts w:ascii="Cambria Math" w:hAnsi="Cambria Math" w:cs="Cambria Math"/>
        </w:rPr>
        <w:instrText>∼</w:instrText>
      </w:r>
      <w:r w:rsidR="003F4E19">
        <w:instrText xml:space="preserve">60 km day ¹. Given the </w:instrText>
      </w:r>
      <w:r w:rsidR="003F4E19">
        <w:rPr>
          <w:rFonts w:ascii="Cambria Math" w:hAnsi="Cambria Math" w:cs="Cambria Math"/>
        </w:rPr>
        <w:instrText>∼</w:instrText>
      </w:r>
      <w:r w:rsidR="003F4E19">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054B18">
        <w:fldChar w:fldCharType="separate"/>
      </w:r>
      <w:r w:rsidR="003F4E19">
        <w:rPr>
          <w:rFonts w:cs="Times New Roman"/>
        </w:rPr>
        <w:t>[1, 3, 4, 15]</w:t>
      </w:r>
      <w:r w:rsidR="00054B18">
        <w:fldChar w:fldCharType="end"/>
      </w:r>
      <w:r w:rsidR="00054B18">
        <w:t xml:space="preserve">). </w:t>
      </w:r>
      <w:commentRangeEnd w:id="5"/>
      <w:r w:rsidR="00054B18">
        <w:rPr>
          <w:rStyle w:val="CommentReference"/>
        </w:rPr>
        <w:commentReference w:id="5"/>
      </w:r>
      <w:r w:rsidR="00054B18">
        <w:t xml:space="preserve">Both </w:t>
      </w:r>
      <w:r w:rsidR="00054B18">
        <w:rPr>
          <w:i/>
          <w:iCs/>
        </w:rPr>
        <w:t>U</w:t>
      </w:r>
      <w:r w:rsidR="00054B18">
        <w:rPr>
          <w:i/>
          <w:iCs/>
          <w:vertAlign w:val="superscript"/>
        </w:rPr>
        <w:t>R</w:t>
      </w:r>
      <w:r w:rsidR="00054B18">
        <w:rPr>
          <w:i/>
          <w:iCs/>
        </w:rPr>
        <w:t xml:space="preserve"> </w:t>
      </w:r>
      <w:r w:rsidR="00054B18">
        <w:t xml:space="preserve">and </w:t>
      </w:r>
      <w:r w:rsidR="00054B18">
        <w:rPr>
          <w:i/>
          <w:iCs/>
        </w:rPr>
        <w:t>U</w:t>
      </w:r>
      <w:r w:rsidR="00054B18">
        <w:rPr>
          <w:i/>
          <w:iCs/>
          <w:vertAlign w:val="superscript"/>
        </w:rPr>
        <w:t>A</w:t>
      </w:r>
      <w:r w:rsidR="00054B18">
        <w:t xml:space="preserve"> were calculated at an </w:t>
      </w:r>
      <m:oMath>
        <m:r>
          <w:rPr>
            <w:rFonts w:ascii="Cambria Math" w:hAnsi="Cambria Math"/>
          </w:rPr>
          <m:t>α</m:t>
        </m:r>
      </m:oMath>
      <w:r w:rsidR="00054B18">
        <w:rPr>
          <w:rFonts w:eastAsiaTheme="minorEastAsia"/>
        </w:rPr>
        <w:t xml:space="preserve"> = 1.</w:t>
      </w:r>
    </w:p>
    <w:p w14:paraId="08359106" w14:textId="77777777" w:rsidR="00054B18" w:rsidRDefault="00054B18">
      <w:pPr>
        <w:rPr>
          <w:rFonts w:eastAsiaTheme="minorEastAsia"/>
        </w:rPr>
      </w:pPr>
      <w:r>
        <w:rPr>
          <w:rFonts w:eastAsiaTheme="minorEastAsia"/>
        </w:rPr>
        <w:br w:type="page"/>
      </w:r>
    </w:p>
    <w:p w14:paraId="4B4F3FA2" w14:textId="3B4BBE66" w:rsidR="007C3321" w:rsidRDefault="007C3321" w:rsidP="00054B18">
      <w:pPr>
        <w:rPr>
          <w:i/>
          <w:iCs/>
        </w:rPr>
      </w:pPr>
      <w:r>
        <w:rPr>
          <w:noProof/>
        </w:rPr>
        <w:lastRenderedPageBreak/>
        <w:drawing>
          <wp:anchor distT="0" distB="0" distL="114300" distR="114300" simplePos="0" relativeHeight="251660288" behindDoc="0" locked="0" layoutInCell="1" allowOverlap="1" wp14:anchorId="63D42538" wp14:editId="56AA2741">
            <wp:simplePos x="0" y="0"/>
            <wp:positionH relativeFrom="margin">
              <wp:align>center</wp:align>
            </wp:positionH>
            <wp:positionV relativeFrom="margin">
              <wp:align>top</wp:align>
            </wp:positionV>
            <wp:extent cx="5283200" cy="7315200"/>
            <wp:effectExtent l="0" t="0" r="0" b="0"/>
            <wp:wrapSquare wrapText="bothSides"/>
            <wp:docPr id="691168115" name="Picture 3"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68115" name="Picture 3" descr="A char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3200" cy="7315200"/>
                    </a:xfrm>
                    <a:prstGeom prst="rect">
                      <a:avLst/>
                    </a:prstGeom>
                  </pic:spPr>
                </pic:pic>
              </a:graphicData>
            </a:graphic>
            <wp14:sizeRelH relativeFrom="page">
              <wp14:pctWidth>0</wp14:pctWidth>
            </wp14:sizeRelH>
            <wp14:sizeRelV relativeFrom="page">
              <wp14:pctHeight>0</wp14:pctHeight>
            </wp14:sizeRelV>
          </wp:anchor>
        </w:drawing>
      </w:r>
    </w:p>
    <w:p w14:paraId="4530792D" w14:textId="3739401B" w:rsidR="007C3321" w:rsidRDefault="00054B18" w:rsidP="00054B18">
      <w:r>
        <w:rPr>
          <w:i/>
          <w:iCs/>
        </w:rPr>
        <w:t xml:space="preserve">Figure S4. Conceptual overview of rarefaction approach. </w:t>
      </w:r>
      <w:r>
        <w:t xml:space="preserve">First, samples were assessed for anomalously low read counts and discarded (sequencing blanks and controls were also removed). For rarefaction, each sample in ASV table was subsampled to equal </w:t>
      </w:r>
      <w:r w:rsidRPr="00054B18">
        <w:rPr>
          <w:i/>
          <w:iCs/>
        </w:rPr>
        <w:t>sequencing</w:t>
      </w:r>
      <w:r>
        <w:t xml:space="preserve"> depth (# of </w:t>
      </w:r>
      <w:r>
        <w:lastRenderedPageBreak/>
        <w:t xml:space="preserve">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fldChar w:fldCharType="begin"/>
      </w:r>
      <w:r w:rsidR="003F4E19">
        <w:instrText xml:space="preserve"> ADDIN ZOTERO_ITEM CSL_CITATION {"citationID":"YyG7oNj1","properties":{"formattedCitation":"[16]","plainCitation":"[16]","noteIndex":0},"citationItems":[{"id":956,"uris":["http://zotero.org/groups/5077571/items/3A7JYSWF"],"itemData":{"id":956,"type":"article-journal","container-title":"Nature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r>
        <w:fldChar w:fldCharType="separate"/>
      </w:r>
      <w:r w:rsidR="003F4E19">
        <w:rPr>
          <w:noProof/>
        </w:rPr>
        <w:t>[16]</w:t>
      </w:r>
      <w:r>
        <w:fldChar w:fldCharType="end"/>
      </w:r>
      <w:r>
        <w:t>.</w:t>
      </w:r>
      <w:r w:rsidR="007C3321">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Unifrac distances. </w:t>
      </w:r>
    </w:p>
    <w:p w14:paraId="564C15F4" w14:textId="77777777" w:rsidR="007C3321" w:rsidRDefault="007C3321">
      <w:r>
        <w:br w:type="page"/>
      </w:r>
    </w:p>
    <w:p w14:paraId="6BF4980B" w14:textId="49ACB5BD" w:rsidR="00054B18" w:rsidRPr="00054B18" w:rsidRDefault="007C3321" w:rsidP="00054B18">
      <w:r>
        <w:rPr>
          <w:noProof/>
        </w:rPr>
        <w:lastRenderedPageBreak/>
        <w:drawing>
          <wp:inline distT="0" distB="0" distL="0" distR="0" wp14:anchorId="01C500AF" wp14:editId="1A7F3525">
            <wp:extent cx="5486400" cy="2743200"/>
            <wp:effectExtent l="0" t="0" r="0" b="0"/>
            <wp:docPr id="639177647" name="Picture 4" descr="A comparison of a number of sam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7647" name="Picture 4" descr="A comparison of a number of samp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C6BC086" w14:textId="41695F0E" w:rsidR="007C3321" w:rsidRPr="007C3321" w:rsidRDefault="007C3321" w:rsidP="00147DD2">
      <w:r>
        <w:rPr>
          <w:i/>
          <w:iCs/>
        </w:rPr>
        <w:t>Figure S5. Additional parameters which weakly influence computation time for GU</w:t>
      </w:r>
      <w:r>
        <w:rPr>
          <w:i/>
          <w:iCs/>
          <w:vertAlign w:val="superscript"/>
        </w:rPr>
        <w:t>A</w:t>
      </w:r>
      <w:r>
        <w:rPr>
          <w:i/>
          <w:iCs/>
        </w:rPr>
        <w:t xml:space="preserve">. </w:t>
      </w:r>
      <w:r>
        <w:t xml:space="preserve">A) </w:t>
      </w:r>
      <w:r>
        <w:rPr>
          <w:i/>
          <w:iCs/>
        </w:rPr>
        <w:t>GU</w:t>
      </w:r>
      <w:r>
        <w:rPr>
          <w:i/>
          <w:iCs/>
          <w:vertAlign w:val="superscript"/>
        </w:rPr>
        <w:t>A</w:t>
      </w:r>
      <w:r>
        <w:rPr>
          <w:i/>
          <w:iCs/>
        </w:rPr>
        <w:t xml:space="preserve"> </w:t>
      </w:r>
      <w:r>
        <w:t xml:space="preserve">was calculated 50 times across six sample sizes (2, 5, 15, 20, 30) with a constant of 2,000 ASVs and one calculated </w:t>
      </w:r>
      <m:oMath>
        <m:r>
          <w:rPr>
            <w:rFonts w:ascii="Cambria Math" w:hAnsi="Cambria Math"/>
          </w:rPr>
          <m:t>α</m:t>
        </m:r>
      </m:oMath>
      <w:r>
        <w:rPr>
          <w:rFonts w:eastAsiaTheme="minorEastAsia"/>
        </w:rPr>
        <w:t xml:space="preserve"> (though unweighted Unifrac is also calculated by default). B) </w:t>
      </w:r>
      <w:r>
        <w:rPr>
          <w:i/>
          <w:iCs/>
        </w:rPr>
        <w:t>GU</w:t>
      </w:r>
      <w:r>
        <w:rPr>
          <w:i/>
          <w:iCs/>
          <w:vertAlign w:val="superscript"/>
        </w:rPr>
        <w:t>A</w:t>
      </w:r>
      <w:r>
        <w:rPr>
          <w:i/>
          <w:iCs/>
        </w:rPr>
        <w:t xml:space="preserve"> </w:t>
      </w:r>
      <w:r>
        <w:t xml:space="preserve">was calculated 50 times across four alpha parameter sizes (1, 2, 4, 8; note unweighted Unifrac is also calculated by defualt) with a constant of 2,000 ASVs  and 10 samples. In both panels, </w:t>
      </w:r>
      <w:r>
        <w:rPr>
          <w:i/>
          <w:iCs/>
        </w:rPr>
        <w:t>R</w:t>
      </w:r>
      <w:r>
        <w:rPr>
          <w:i/>
          <w:iCs/>
          <w:vertAlign w:val="superscript"/>
        </w:rPr>
        <w:t>2</w:t>
      </w:r>
      <w:r>
        <w:rPr>
          <w:i/>
          <w:iCs/>
        </w:rPr>
        <w:t xml:space="preserve"> </w:t>
      </w:r>
      <w:r>
        <w:t xml:space="preserve">is derived from a linear model between the x and y axes. </w:t>
      </w:r>
    </w:p>
    <w:p w14:paraId="12B12432" w14:textId="412FA8CE" w:rsidR="009F47C7" w:rsidRPr="00147DD2" w:rsidRDefault="00000000" w:rsidP="00147DD2">
      <w:r w:rsidRPr="00147DD2">
        <w:br w:type="page"/>
      </w:r>
    </w:p>
    <w:tbl>
      <w:tblPr>
        <w:tblStyle w:val="Table"/>
        <w:tblW w:w="5000" w:type="pct"/>
        <w:tblLayout w:type="fixed"/>
        <w:tblLook w:val="0020" w:firstRow="1" w:lastRow="0" w:firstColumn="0" w:lastColumn="0" w:noHBand="0" w:noVBand="0"/>
      </w:tblPr>
      <w:tblGrid>
        <w:gridCol w:w="2341"/>
        <w:gridCol w:w="2210"/>
        <w:gridCol w:w="4809"/>
      </w:tblGrid>
      <w:tr w:rsidR="009F47C7" w:rsidRPr="00147DD2" w14:paraId="4D395835" w14:textId="77777777" w:rsidTr="007A655D">
        <w:trPr>
          <w:cnfStyle w:val="100000000000" w:firstRow="1" w:lastRow="0" w:firstColumn="0" w:lastColumn="0" w:oddVBand="0" w:evenVBand="0" w:oddHBand="0" w:evenHBand="0" w:firstRowFirstColumn="0" w:firstRowLastColumn="0" w:lastRowFirstColumn="0" w:lastRowLastColumn="0"/>
          <w:tblHeader/>
        </w:trPr>
        <w:tc>
          <w:tcPr>
            <w:tcW w:w="2341" w:type="dxa"/>
          </w:tcPr>
          <w:p w14:paraId="30C645CA" w14:textId="77777777" w:rsidR="009F47C7" w:rsidRPr="00147DD2" w:rsidRDefault="00000000" w:rsidP="00147DD2">
            <w:r w:rsidRPr="00147DD2">
              <w:lastRenderedPageBreak/>
              <w:t>Package/Software</w:t>
            </w:r>
          </w:p>
        </w:tc>
        <w:tc>
          <w:tcPr>
            <w:tcW w:w="2210" w:type="dxa"/>
          </w:tcPr>
          <w:p w14:paraId="417035FE" w14:textId="77777777" w:rsidR="009F47C7" w:rsidRPr="00147DD2" w:rsidRDefault="00000000" w:rsidP="00147DD2">
            <w:r w:rsidRPr="00147DD2">
              <w:t>Version</w:t>
            </w:r>
          </w:p>
        </w:tc>
        <w:tc>
          <w:tcPr>
            <w:tcW w:w="4809" w:type="dxa"/>
          </w:tcPr>
          <w:p w14:paraId="08D4226D" w14:textId="77777777" w:rsidR="009F47C7" w:rsidRPr="00147DD2" w:rsidRDefault="00000000" w:rsidP="00147DD2">
            <w:r w:rsidRPr="00147DD2">
              <w:t>Citation</w:t>
            </w:r>
          </w:p>
        </w:tc>
      </w:tr>
      <w:tr w:rsidR="009F47C7" w:rsidRPr="00147DD2" w14:paraId="35D0D9B5" w14:textId="77777777" w:rsidTr="007A655D">
        <w:tc>
          <w:tcPr>
            <w:tcW w:w="2341" w:type="dxa"/>
          </w:tcPr>
          <w:p w14:paraId="2BF9D454" w14:textId="77777777" w:rsidR="009F47C7" w:rsidRPr="00147DD2" w:rsidRDefault="00000000" w:rsidP="00147DD2">
            <w:r w:rsidRPr="00147DD2">
              <w:t>R</w:t>
            </w:r>
          </w:p>
        </w:tc>
        <w:tc>
          <w:tcPr>
            <w:tcW w:w="2210" w:type="dxa"/>
          </w:tcPr>
          <w:p w14:paraId="2A5363A6" w14:textId="77777777" w:rsidR="009F47C7" w:rsidRPr="00147DD2" w:rsidRDefault="00000000" w:rsidP="00147DD2">
            <w:r w:rsidRPr="00147DD2">
              <w:t>4.5.0</w:t>
            </w:r>
          </w:p>
        </w:tc>
        <w:tc>
          <w:tcPr>
            <w:tcW w:w="4809" w:type="dxa"/>
          </w:tcPr>
          <w:p w14:paraId="5C229592" w14:textId="38F253E8" w:rsidR="009F47C7" w:rsidRPr="00147DD2" w:rsidRDefault="00BC6D15" w:rsidP="00147DD2">
            <w:r>
              <w:fldChar w:fldCharType="begin"/>
            </w:r>
            <w:r w:rsidR="003F4E19">
              <w:instrText xml:space="preserve"> ADDIN ZOTERO_ITEM CSL_CITATION {"citationID":"bNHVKxSD","properties":{"formattedCitation":"[17]","plainCitation":"[17]","noteIndex":0},"citationItems":[{"id":1219,"uris":["http://zotero.org/groups/5077571/items/WFXVZW4Q"],"itemData":{"id":1219,"type":"report","event-place":"Vienna, Austria","genre":"manual","note":"Citation Key: R-base","publisher":"R Foundation for Statistical Computing","publisher-place":"Vienna, Austria","title":"R: A language and environment for statistical computing","URL":"https://www.R-project.org/","author":[{"literal":"R Core Team"}],"issued":{"date-parts":[["2022"]]},"citation-key":"R-base"}}],"schema":"https://github.com/citation-style-language/schema/raw/master/csl-citation.json"} </w:instrText>
            </w:r>
            <w:r>
              <w:fldChar w:fldCharType="separate"/>
            </w:r>
            <w:r w:rsidR="003F4E19">
              <w:rPr>
                <w:noProof/>
              </w:rPr>
              <w:t>[17]</w:t>
            </w:r>
            <w:r>
              <w:fldChar w:fldCharType="end"/>
            </w:r>
          </w:p>
        </w:tc>
      </w:tr>
      <w:tr w:rsidR="009F47C7" w:rsidRPr="00147DD2" w14:paraId="5CB6F2B0" w14:textId="77777777" w:rsidTr="007A655D">
        <w:tc>
          <w:tcPr>
            <w:tcW w:w="2341" w:type="dxa"/>
          </w:tcPr>
          <w:p w14:paraId="283CBC2A" w14:textId="77777777" w:rsidR="009F47C7" w:rsidRPr="00147DD2" w:rsidRDefault="00000000" w:rsidP="00147DD2">
            <w:r w:rsidRPr="00147DD2">
              <w:t>RStudio</w:t>
            </w:r>
          </w:p>
        </w:tc>
        <w:tc>
          <w:tcPr>
            <w:tcW w:w="2210" w:type="dxa"/>
          </w:tcPr>
          <w:p w14:paraId="3D0B4EB5" w14:textId="77777777" w:rsidR="009F47C7" w:rsidRPr="00147DD2" w:rsidRDefault="00000000" w:rsidP="00147DD2">
            <w:r w:rsidRPr="00147DD2">
              <w:t>2024.12.1+563</w:t>
            </w:r>
          </w:p>
        </w:tc>
        <w:tc>
          <w:tcPr>
            <w:tcW w:w="4809" w:type="dxa"/>
          </w:tcPr>
          <w:p w14:paraId="75D7391D" w14:textId="490AE84F" w:rsidR="009F47C7" w:rsidRPr="00147DD2" w:rsidRDefault="00BC6D15" w:rsidP="00147DD2">
            <w:r>
              <w:fldChar w:fldCharType="begin"/>
            </w:r>
            <w:r w:rsidR="003F4E19">
              <w:instrText xml:space="preserve"> ADDIN ZOTERO_ITEM CSL_CITATION {"citationID":"KScqevBO","properties":{"formattedCitation":"[18]","plainCitation":"[18]","noteIndex":0},"citationItems":[{"id":1056,"uris":["http://zotero.org/groups/5077571/items/HURZAA9U"],"itemData":{"id":1056,"type":"book","event-place":"Boston, MA","publisher":"RStudio, PBC.","publisher-place":"Boston, MA","title":"RStudio: Integrated Development Environment for R","URL":"http://www.rstudio.com/","author":[{"literal":"RStudio Team"}],"issued":{"date-parts":[["2020"]]},"citation-key":"rstudioteamRStudioIntegratedDevelopment2020"}}],"schema":"https://github.com/citation-style-language/schema/raw/master/csl-citation.json"} </w:instrText>
            </w:r>
            <w:r>
              <w:fldChar w:fldCharType="separate"/>
            </w:r>
            <w:r w:rsidR="003F4E19">
              <w:rPr>
                <w:noProof/>
              </w:rPr>
              <w:t>[18]</w:t>
            </w:r>
            <w:r>
              <w:fldChar w:fldCharType="end"/>
            </w:r>
          </w:p>
        </w:tc>
      </w:tr>
      <w:tr w:rsidR="009F47C7" w:rsidRPr="00147DD2" w14:paraId="6D9DDCCA" w14:textId="77777777" w:rsidTr="007A655D">
        <w:tc>
          <w:tcPr>
            <w:tcW w:w="2341" w:type="dxa"/>
          </w:tcPr>
          <w:p w14:paraId="71892C04" w14:textId="77777777" w:rsidR="009F47C7" w:rsidRPr="00147DD2" w:rsidRDefault="00000000" w:rsidP="00147DD2">
            <w:r w:rsidRPr="00147DD2">
              <w:t>tidyverse</w:t>
            </w:r>
          </w:p>
        </w:tc>
        <w:tc>
          <w:tcPr>
            <w:tcW w:w="2210" w:type="dxa"/>
          </w:tcPr>
          <w:p w14:paraId="366A8CBD" w14:textId="77777777" w:rsidR="009F47C7" w:rsidRPr="00147DD2" w:rsidRDefault="00000000" w:rsidP="00147DD2">
            <w:r w:rsidRPr="00147DD2">
              <w:t>2.0.0</w:t>
            </w:r>
          </w:p>
        </w:tc>
        <w:tc>
          <w:tcPr>
            <w:tcW w:w="4809" w:type="dxa"/>
          </w:tcPr>
          <w:p w14:paraId="30A60F18" w14:textId="569AB221" w:rsidR="009F47C7" w:rsidRPr="00147DD2" w:rsidRDefault="00BC6D15" w:rsidP="00147DD2">
            <w:r>
              <w:fldChar w:fldCharType="begin"/>
            </w:r>
            <w:r w:rsidR="003F4E19">
              <w:instrText xml:space="preserve"> ADDIN ZOTERO_ITEM CSL_CITATION {"citationID":"GbQsfBYq","properties":{"formattedCitation":"[19]","plainCitation":"[19]","noteIndex":0},"citationItems":[{"id":1280,"uris":["http://zotero.org/groups/5077571/items/SJCWAI4E"],"itemData":{"id":1280,"type":"report","genre":"manual","note":"Citation Key: R-tidyverse","title":"tidyverse: Easily install and load the tidyverse","URL":"https://CRAN.R-project.org/package=tidyverse","author":[{"family":"Wickham","given":"Hadley"}],"issued":{"date-parts":[["2023"]]},"citation-key":"R-tidyverse"}}],"schema":"https://github.com/citation-style-language/schema/raw/master/csl-citation.json"} </w:instrText>
            </w:r>
            <w:r>
              <w:fldChar w:fldCharType="separate"/>
            </w:r>
            <w:r w:rsidR="003F4E19">
              <w:rPr>
                <w:noProof/>
              </w:rPr>
              <w:t>[19]</w:t>
            </w:r>
            <w:r>
              <w:fldChar w:fldCharType="end"/>
            </w:r>
          </w:p>
        </w:tc>
      </w:tr>
      <w:tr w:rsidR="009F47C7" w:rsidRPr="00147DD2" w14:paraId="6DBD3D29" w14:textId="77777777" w:rsidTr="007A655D">
        <w:tc>
          <w:tcPr>
            <w:tcW w:w="2341" w:type="dxa"/>
          </w:tcPr>
          <w:p w14:paraId="5C2C1FC0" w14:textId="77777777" w:rsidR="009F47C7" w:rsidRPr="00147DD2" w:rsidRDefault="00000000" w:rsidP="00147DD2">
            <w:r w:rsidRPr="00147DD2">
              <w:t>phyloseq</w:t>
            </w:r>
          </w:p>
        </w:tc>
        <w:tc>
          <w:tcPr>
            <w:tcW w:w="2210" w:type="dxa"/>
          </w:tcPr>
          <w:p w14:paraId="23CAF805" w14:textId="77777777" w:rsidR="009F47C7" w:rsidRPr="00147DD2" w:rsidRDefault="00000000" w:rsidP="00147DD2">
            <w:r w:rsidRPr="00147DD2">
              <w:t>1.52.0</w:t>
            </w:r>
          </w:p>
        </w:tc>
        <w:tc>
          <w:tcPr>
            <w:tcW w:w="4809" w:type="dxa"/>
          </w:tcPr>
          <w:p w14:paraId="3C99A78A" w14:textId="0266FE8A" w:rsidR="009F47C7" w:rsidRPr="00147DD2" w:rsidRDefault="00BC6D15" w:rsidP="00147DD2">
            <w:r>
              <w:fldChar w:fldCharType="begin"/>
            </w:r>
            <w:r w:rsidR="00D4082A">
              <w:instrText xml:space="preserve"> ADDIN ZOTERO_ITEM CSL_CITATION {"citationID":"Do63TcPE","properties":{"formattedCitation":"[10]","plainCitation":"[10]","noteIndex":0},"citationItems":[{"id":1053,"uris":["http://zotero.org/groups/5077571/items/CJUJ3ICL"],"itemData":{"id":1053,"type":"article-journal","container-title":"PLoS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J."},{"family":"Holmes","given":"Susan"}],"issued":{"date-parts":[["2013"]]},"citation-key":"mcmurdiePhyloseqPackageReproducible2013"}}],"schema":"https://github.com/citation-style-language/schema/raw/master/csl-citation.json"} </w:instrText>
            </w:r>
            <w:r>
              <w:fldChar w:fldCharType="separate"/>
            </w:r>
            <w:r w:rsidR="00D4082A">
              <w:rPr>
                <w:noProof/>
              </w:rPr>
              <w:t>[10]</w:t>
            </w:r>
            <w:r>
              <w:fldChar w:fldCharType="end"/>
            </w:r>
          </w:p>
        </w:tc>
      </w:tr>
      <w:tr w:rsidR="009F47C7" w:rsidRPr="00147DD2" w14:paraId="105F852B" w14:textId="77777777" w:rsidTr="007A655D">
        <w:tc>
          <w:tcPr>
            <w:tcW w:w="2341" w:type="dxa"/>
          </w:tcPr>
          <w:p w14:paraId="0FE03A8B" w14:textId="77777777" w:rsidR="009F47C7" w:rsidRPr="00147DD2" w:rsidRDefault="00000000" w:rsidP="00147DD2">
            <w:r w:rsidRPr="00147DD2">
              <w:t>vegan</w:t>
            </w:r>
          </w:p>
        </w:tc>
        <w:tc>
          <w:tcPr>
            <w:tcW w:w="2210" w:type="dxa"/>
          </w:tcPr>
          <w:p w14:paraId="2832A882" w14:textId="77777777" w:rsidR="009F47C7" w:rsidRPr="00147DD2" w:rsidRDefault="00000000" w:rsidP="00147DD2">
            <w:r w:rsidRPr="00147DD2">
              <w:t>2.7-1</w:t>
            </w:r>
          </w:p>
        </w:tc>
        <w:tc>
          <w:tcPr>
            <w:tcW w:w="4809" w:type="dxa"/>
          </w:tcPr>
          <w:p w14:paraId="3A775E0A" w14:textId="3269F331" w:rsidR="009F47C7" w:rsidRPr="00147DD2" w:rsidRDefault="00BC6D15" w:rsidP="00147DD2">
            <w:r>
              <w:fldChar w:fldCharType="begin"/>
            </w:r>
            <w:r w:rsidR="003F4E19">
              <w:instrText xml:space="preserve"> ADDIN ZOTERO_ITEM CSL_CITATION {"citationID":"XXi67jZx","properties":{"formattedCitation":"[12]","plainCitation":"[12]","noteIndex":0},"citationItems":[{"id":1282,"uris":["http://zotero.org/groups/5077571/items/SDB7WLXE"],"itemData":{"id":1282,"type":"report","genre":"manual","note":"Citation Key: R-vegan","title":"vegan: Community ecology package","URL":"https://github.com/vegandevs/vegan","author":[{"family":"Oksanen","given":"Jari"},{"family":"Simpson","given":"Gavin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J.F."},{"family":"Weedon","given":"James"}],"issued":{"date-parts":[["2022"]]},"citation-key":"R-vegan"}}],"schema":"https://github.com/citation-style-language/schema/raw/master/csl-citation.json"} </w:instrText>
            </w:r>
            <w:r>
              <w:fldChar w:fldCharType="separate"/>
            </w:r>
            <w:r w:rsidR="003F4E19">
              <w:rPr>
                <w:noProof/>
              </w:rPr>
              <w:t>[12]</w:t>
            </w:r>
            <w:r>
              <w:fldChar w:fldCharType="end"/>
            </w:r>
          </w:p>
        </w:tc>
      </w:tr>
      <w:tr w:rsidR="009F47C7" w:rsidRPr="00147DD2" w14:paraId="65F4FF86" w14:textId="77777777" w:rsidTr="007A655D">
        <w:tc>
          <w:tcPr>
            <w:tcW w:w="2341" w:type="dxa"/>
          </w:tcPr>
          <w:p w14:paraId="3B848CCD" w14:textId="77777777" w:rsidR="009F47C7" w:rsidRPr="00147DD2" w:rsidRDefault="00000000" w:rsidP="00147DD2">
            <w:r w:rsidRPr="00147DD2">
              <w:t>GUniFrac*</w:t>
            </w:r>
          </w:p>
        </w:tc>
        <w:tc>
          <w:tcPr>
            <w:tcW w:w="2210" w:type="dxa"/>
          </w:tcPr>
          <w:p w14:paraId="671A6791" w14:textId="77777777" w:rsidR="009F47C7" w:rsidRPr="00147DD2" w:rsidRDefault="00000000" w:rsidP="00147DD2">
            <w:r w:rsidRPr="00147DD2">
              <w:t>1.8.1</w:t>
            </w:r>
          </w:p>
        </w:tc>
        <w:tc>
          <w:tcPr>
            <w:tcW w:w="4809" w:type="dxa"/>
          </w:tcPr>
          <w:p w14:paraId="7B04105F" w14:textId="3D0BB31C" w:rsidR="009F47C7" w:rsidRPr="00147DD2" w:rsidRDefault="00BC6D15" w:rsidP="00147DD2">
            <w:r>
              <w:fldChar w:fldCharType="begin"/>
            </w:r>
            <w:r w:rsidR="003F4E19">
              <w:instrText xml:space="preserve"> ADDIN ZOTERO_ITEM CSL_CITATION {"citationID":"F7LNLah1","properties":{"formattedCitation":"[13]","plainCitation":"[13]","noteIndex":0},"citationItems":[{"id":2017,"uris":["http://zotero.org/groups/5077571/items/W4RRRQEL"],"itemData":{"id":2017,"type":"article-journal","abstract":"Motivation: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fldChar w:fldCharType="separate"/>
            </w:r>
            <w:r w:rsidR="003F4E19">
              <w:rPr>
                <w:noProof/>
              </w:rPr>
              <w:t>[13]</w:t>
            </w:r>
            <w:r>
              <w:fldChar w:fldCharType="end"/>
            </w:r>
          </w:p>
        </w:tc>
      </w:tr>
      <w:tr w:rsidR="009F47C7" w:rsidRPr="00147DD2" w14:paraId="0499A75B" w14:textId="77777777" w:rsidTr="007A655D">
        <w:tc>
          <w:tcPr>
            <w:tcW w:w="2341" w:type="dxa"/>
          </w:tcPr>
          <w:p w14:paraId="02FBB0FE" w14:textId="77777777" w:rsidR="009F47C7" w:rsidRPr="00147DD2" w:rsidRDefault="00000000" w:rsidP="00147DD2">
            <w:r w:rsidRPr="00147DD2">
              <w:t>ggtree</w:t>
            </w:r>
          </w:p>
        </w:tc>
        <w:tc>
          <w:tcPr>
            <w:tcW w:w="2210" w:type="dxa"/>
          </w:tcPr>
          <w:p w14:paraId="0CC1B6AD" w14:textId="77777777" w:rsidR="009F47C7" w:rsidRPr="00147DD2" w:rsidRDefault="00000000" w:rsidP="00147DD2">
            <w:r w:rsidRPr="00147DD2">
              <w:t>3.16.0</w:t>
            </w:r>
          </w:p>
        </w:tc>
        <w:tc>
          <w:tcPr>
            <w:tcW w:w="4809" w:type="dxa"/>
          </w:tcPr>
          <w:p w14:paraId="7E89B961" w14:textId="6BBB5483" w:rsidR="009F47C7" w:rsidRPr="00147DD2" w:rsidRDefault="00BC6D15" w:rsidP="00147DD2">
            <w:r>
              <w:fldChar w:fldCharType="begin"/>
            </w:r>
            <w:r w:rsidR="003F4E19">
              <w:instrText xml:space="preserve"> ADDIN ZOTERO_ITEM CSL_CITATION {"citationID":"9FmQ1VYz","properties":{"formattedCitation":"[20]","plainCitation":"[20]","noteIndex":0},"citationItems":[{"id":1378,"uris":["http://zotero.org/groups/5077571/items/QTR5IKR9"],"itemData":{"id":1378,"type":"article-journal","container-title":"iMeta","DOI":"10.1002/imt2.56","issue":"4","note":"Citation Key: ggtree2022b","page":"e56","title":"Ggtree: A serialized data object for visualization of a phylogenetic tree and annotation data","volume":"1","author":[{"family":"Xu","given":"Shuangbin"},{"family":"Li","given":"Lin"},{"family":"Luo","given":"Xiao"},{"family":"Chen","given":"Meijun"},{"family":"Tang","given":"Wenli"},{"family":"Zhan","given":"Li"},{"family":"Dai","given":"Zehan"},{"family":"Lam","given":"Tommy T."},{"family":"Guan","given":"Yi"},{"family":"Yu","given":"Guangchuang"}],"issued":{"date-parts":[["2022"]]},"citation-key":"ggtree2022b"}}],"schema":"https://github.com/citation-style-language/schema/raw/master/csl-citation.json"} </w:instrText>
            </w:r>
            <w:r>
              <w:fldChar w:fldCharType="separate"/>
            </w:r>
            <w:r w:rsidR="003F4E19">
              <w:rPr>
                <w:noProof/>
              </w:rPr>
              <w:t>[20]</w:t>
            </w:r>
            <w:r>
              <w:fldChar w:fldCharType="end"/>
            </w:r>
          </w:p>
        </w:tc>
      </w:tr>
      <w:tr w:rsidR="009F47C7" w:rsidRPr="00147DD2" w14:paraId="13D0B982" w14:textId="77777777" w:rsidTr="007A655D">
        <w:tc>
          <w:tcPr>
            <w:tcW w:w="2341" w:type="dxa"/>
          </w:tcPr>
          <w:p w14:paraId="15B6129F" w14:textId="77777777" w:rsidR="009F47C7" w:rsidRPr="00147DD2" w:rsidRDefault="00000000" w:rsidP="00147DD2">
            <w:r w:rsidRPr="00147DD2">
              <w:t>patchwork</w:t>
            </w:r>
          </w:p>
        </w:tc>
        <w:tc>
          <w:tcPr>
            <w:tcW w:w="2210" w:type="dxa"/>
          </w:tcPr>
          <w:p w14:paraId="04F518F6" w14:textId="77777777" w:rsidR="009F47C7" w:rsidRPr="00147DD2" w:rsidRDefault="00000000" w:rsidP="00147DD2">
            <w:r w:rsidRPr="00147DD2">
              <w:t>1.3.1</w:t>
            </w:r>
          </w:p>
        </w:tc>
        <w:tc>
          <w:tcPr>
            <w:tcW w:w="4809" w:type="dxa"/>
          </w:tcPr>
          <w:p w14:paraId="49CB3583" w14:textId="6E85804A" w:rsidR="009F47C7" w:rsidRPr="00147DD2" w:rsidRDefault="00BC6D15" w:rsidP="00147DD2">
            <w:r>
              <w:fldChar w:fldCharType="begin"/>
            </w:r>
            <w:r w:rsidR="003F4E19">
              <w:instrText xml:space="preserve"> ADDIN ZOTERO_ITEM CSL_CITATION {"citationID":"xYROKfSp","properties":{"formattedCitation":"[21]","plainCitation":"[21]","noteIndex":0},"citationItems":[{"id":1260,"uris":["http://zotero.org/groups/5077571/items/DQLCFF2N"],"itemData":{"id":1260,"type":"report","genre":"manual","note":"Citation Key: R-patchwork","title":"patchwork: The composer of plots","URL":"https://CRAN.R-project.org/package=patchwork","author":[{"family":"Pedersen","given":"Thomas Lin"}],"issued":{"date-parts":[["2024"]]},"citation-key":"R-patchwork"}}],"schema":"https://github.com/citation-style-language/schema/raw/master/csl-citation.json"} </w:instrText>
            </w:r>
            <w:r>
              <w:fldChar w:fldCharType="separate"/>
            </w:r>
            <w:r w:rsidR="003F4E19">
              <w:rPr>
                <w:noProof/>
              </w:rPr>
              <w:t>[21]</w:t>
            </w:r>
            <w:r>
              <w:fldChar w:fldCharType="end"/>
            </w:r>
          </w:p>
        </w:tc>
      </w:tr>
      <w:tr w:rsidR="009F47C7" w:rsidRPr="00147DD2" w14:paraId="5BCD972F" w14:textId="77777777" w:rsidTr="007A655D">
        <w:tc>
          <w:tcPr>
            <w:tcW w:w="2341" w:type="dxa"/>
          </w:tcPr>
          <w:p w14:paraId="49697EAD" w14:textId="77777777" w:rsidR="009F47C7" w:rsidRPr="00147DD2" w:rsidRDefault="00000000" w:rsidP="00147DD2">
            <w:r w:rsidRPr="00147DD2">
              <w:t>NatParksPalettes</w:t>
            </w:r>
          </w:p>
        </w:tc>
        <w:tc>
          <w:tcPr>
            <w:tcW w:w="2210" w:type="dxa"/>
          </w:tcPr>
          <w:p w14:paraId="6F2D9381" w14:textId="77777777" w:rsidR="009F47C7" w:rsidRPr="00147DD2" w:rsidRDefault="00000000" w:rsidP="00147DD2">
            <w:r w:rsidRPr="00147DD2">
              <w:t>0.2.0</w:t>
            </w:r>
          </w:p>
        </w:tc>
        <w:tc>
          <w:tcPr>
            <w:tcW w:w="4809" w:type="dxa"/>
          </w:tcPr>
          <w:p w14:paraId="4280A1D7" w14:textId="5034FD33" w:rsidR="009F47C7" w:rsidRPr="00147DD2" w:rsidRDefault="00BC6D15" w:rsidP="00147DD2">
            <w:r>
              <w:fldChar w:fldCharType="begin"/>
            </w:r>
            <w:r w:rsidR="003F4E19">
              <w:instrText xml:space="preserve"> ADDIN ZOTERO_ITEM CSL_CITATION {"citationID":"sZH7HQFR","properties":{"formattedCitation":"[22]","plainCitation":"[22]","noteIndex":0},"citationItems":[{"id":1258,"uris":["http://zotero.org/groups/5077571/items/ZCHKQJBX"],"itemData":{"id":1258,"type":"report","genre":"manual","note":"Citation Key: R-NatParksPalettes","title":"NatParksPalettes: Color palettes inspired by national parks","URL":"https://github.com/kevinsblake/NatParksPalettes","author":[{"family":"Blake","given":"Kevin"}],"issued":{"date-parts":[["2022"]]},"citation-key":"R-NatParksPalettes"}}],"schema":"https://github.com/citation-style-language/schema/raw/master/csl-citation.json"} </w:instrText>
            </w:r>
            <w:r>
              <w:fldChar w:fldCharType="separate"/>
            </w:r>
            <w:r w:rsidR="003F4E19">
              <w:rPr>
                <w:noProof/>
              </w:rPr>
              <w:t>[22]</w:t>
            </w:r>
            <w:r>
              <w:fldChar w:fldCharType="end"/>
            </w:r>
          </w:p>
        </w:tc>
      </w:tr>
      <w:tr w:rsidR="009F47C7" w:rsidRPr="00147DD2" w14:paraId="2808CACE" w14:textId="77777777" w:rsidTr="007A655D">
        <w:tc>
          <w:tcPr>
            <w:tcW w:w="2341" w:type="dxa"/>
          </w:tcPr>
          <w:p w14:paraId="792DDD5B" w14:textId="77777777" w:rsidR="009F47C7" w:rsidRPr="00147DD2" w:rsidRDefault="00000000" w:rsidP="00147DD2">
            <w:r w:rsidRPr="00147DD2">
              <w:t>ape</w:t>
            </w:r>
          </w:p>
        </w:tc>
        <w:tc>
          <w:tcPr>
            <w:tcW w:w="2210" w:type="dxa"/>
          </w:tcPr>
          <w:p w14:paraId="6F91F2DA" w14:textId="77777777" w:rsidR="009F47C7" w:rsidRPr="00147DD2" w:rsidRDefault="00000000" w:rsidP="00147DD2">
            <w:r w:rsidRPr="00147DD2">
              <w:t>5.8-1</w:t>
            </w:r>
          </w:p>
        </w:tc>
        <w:tc>
          <w:tcPr>
            <w:tcW w:w="4809" w:type="dxa"/>
          </w:tcPr>
          <w:p w14:paraId="4D1E8CB5" w14:textId="366D678A" w:rsidR="009F47C7" w:rsidRPr="00147DD2" w:rsidRDefault="00BC6D15" w:rsidP="00147DD2">
            <w:r>
              <w:fldChar w:fldCharType="begin"/>
            </w:r>
            <w:r w:rsidR="00D4082A">
              <w:instrText xml:space="preserve"> ADDIN ZOTERO_ITEM CSL_CITATION {"citationID":"SQW8cIl2","properties":{"formattedCitation":"[9]","plainCitation":"[9]","noteIndex":0},"citationItems":[{"id":1311,"uris":["http://zotero.org/groups/5077571/items/WSWWL3L2"],"itemData":{"id":1311,"type":"report","genre":"manual","note":"Citation Key: R-ape","title":"ape: Analyses of phylogenetics and evolution","URL":"http://ape-package.ird.fr/","author":[{"family":"Paradis","given":"Emmanuel"},{"family":"Blomberg","given":"Simon"},{"family":"Bolker","given":"Ben"},{"family":"Brown","given":"Joseph"},{"family":"Claramunt","given":"Santiago"},{"family":"Claude","given":"Julien"},{"family":"Cuong","given":"Hoa Sien"},{"family":"Desper","given":"Richard"},{"family":"Didier","given":"Gilles"},{"family":"Durand","given":"Benoit"},{"family":"Dutheil","given":"Julien"},{"family":"Ewing","given":"RJ"},{"family":"Gascuel","given":"Olivier"},{"family":"Guillerme","given":"Thomas"},{"family":"Heibl","given":"Christoph"},{"family":"Ives","given":"Anthony"},{"family":"Jones","given":"Bradley"},{"family":"Krah","given":"Franz"},{"family":"Lawson","given":"Daniel"},{"family":"Lefort","given":"Vincent"},{"family":"Legendre","given":"Pierre"},{"family":"Lemon","given":"Jim"},{"family":"Louvel","given":"Guillaume"},{"family":"Marcon","given":"Eric"},{"family":"McCloskey","given":"Rosemary"},{"family":"Nylander","given":"Johan"},{"family":"Opgen-Rhein","given":"Rainer"},{"family":"Popescu","given":"Andrei-Alin"},{"family":"Royer-Carenzi","given":"Manuela"},{"family":"Schliep","given":"Klaus"},{"family":"Strimmer","given":"Korbinian"},{"family":"Vienne","given":"Damien","non-dropping-particle":"de"}],"issued":{"date-parts":[["2023"]]},"citation-key":"R-ape"}}],"schema":"https://github.com/citation-style-language/schema/raw/master/csl-citation.json"} </w:instrText>
            </w:r>
            <w:r>
              <w:fldChar w:fldCharType="separate"/>
            </w:r>
            <w:r w:rsidR="00D4082A">
              <w:rPr>
                <w:noProof/>
              </w:rPr>
              <w:t>[9]</w:t>
            </w:r>
            <w:r>
              <w:fldChar w:fldCharType="end"/>
            </w:r>
          </w:p>
        </w:tc>
      </w:tr>
      <w:tr w:rsidR="009F47C7" w:rsidRPr="00147DD2" w14:paraId="62049286" w14:textId="77777777" w:rsidTr="007A655D">
        <w:tc>
          <w:tcPr>
            <w:tcW w:w="2341" w:type="dxa"/>
          </w:tcPr>
          <w:p w14:paraId="74590C83" w14:textId="77777777" w:rsidR="009F47C7" w:rsidRPr="00147DD2" w:rsidRDefault="00000000" w:rsidP="00147DD2">
            <w:r w:rsidRPr="00147DD2">
              <w:t>broom</w:t>
            </w:r>
          </w:p>
        </w:tc>
        <w:tc>
          <w:tcPr>
            <w:tcW w:w="2210" w:type="dxa"/>
          </w:tcPr>
          <w:p w14:paraId="1741E8F7" w14:textId="77777777" w:rsidR="009F47C7" w:rsidRPr="00147DD2" w:rsidRDefault="00000000" w:rsidP="00147DD2">
            <w:r w:rsidRPr="00147DD2">
              <w:t>1.0.8</w:t>
            </w:r>
          </w:p>
        </w:tc>
        <w:tc>
          <w:tcPr>
            <w:tcW w:w="4809" w:type="dxa"/>
          </w:tcPr>
          <w:p w14:paraId="56930A72" w14:textId="25DA403A" w:rsidR="009F47C7" w:rsidRPr="00147DD2" w:rsidRDefault="00BC6D15" w:rsidP="00147DD2">
            <w:r>
              <w:fldChar w:fldCharType="begin"/>
            </w:r>
            <w:r w:rsidR="003F4E19">
              <w:instrText xml:space="preserve"> ADDIN ZOTERO_ITEM CSL_CITATION {"citationID":"2SST9AaR","properties":{"formattedCitation":"[23]","plainCitation":"[23]","noteIndex":0},"citationItems":[{"id":1224,"uris":["http://zotero.org/groups/5077571/items/F735P5J7"],"itemData":{"id":1224,"type":"report","genre":"manual","note":"Citation Key: R-broom","title":"broom: Convert statistical objects into tidy tibbles","URL":"https://CRAN.R-project.org/package=broom","author":[{"family":"Robinson","given":"David"},{"family":"Hayes","given":"Alex"},{"family":"Couch","given":"Simon"}],"issued":{"date-parts":[["2023"]]},"citation-key":"R-broom"}}],"schema":"https://github.com/citation-style-language/schema/raw/master/csl-citation.json"} </w:instrText>
            </w:r>
            <w:r>
              <w:fldChar w:fldCharType="separate"/>
            </w:r>
            <w:r w:rsidR="003F4E19">
              <w:rPr>
                <w:noProof/>
              </w:rPr>
              <w:t>[23]</w:t>
            </w:r>
            <w:r>
              <w:fldChar w:fldCharType="end"/>
            </w:r>
          </w:p>
        </w:tc>
      </w:tr>
      <w:tr w:rsidR="009F47C7" w:rsidRPr="00147DD2" w14:paraId="4DCE5909" w14:textId="77777777" w:rsidTr="007A655D">
        <w:tc>
          <w:tcPr>
            <w:tcW w:w="2341" w:type="dxa"/>
          </w:tcPr>
          <w:p w14:paraId="64761A16" w14:textId="77777777" w:rsidR="009F47C7" w:rsidRPr="00147DD2" w:rsidRDefault="00000000" w:rsidP="00147DD2">
            <w:r w:rsidRPr="00147DD2">
              <w:t>corrr</w:t>
            </w:r>
          </w:p>
        </w:tc>
        <w:tc>
          <w:tcPr>
            <w:tcW w:w="2210" w:type="dxa"/>
          </w:tcPr>
          <w:p w14:paraId="21D39E0D" w14:textId="77777777" w:rsidR="009F47C7" w:rsidRPr="00147DD2" w:rsidRDefault="00000000" w:rsidP="00147DD2">
            <w:r w:rsidRPr="00147DD2">
              <w:t>0.4.4</w:t>
            </w:r>
          </w:p>
        </w:tc>
        <w:tc>
          <w:tcPr>
            <w:tcW w:w="4809" w:type="dxa"/>
          </w:tcPr>
          <w:p w14:paraId="4E632D51" w14:textId="272215E0" w:rsidR="009F47C7" w:rsidRPr="00147DD2" w:rsidRDefault="00BC6D15" w:rsidP="00147DD2">
            <w:r>
              <w:fldChar w:fldCharType="begin"/>
            </w:r>
            <w:r w:rsidR="003F4E19">
              <w:instrText xml:space="preserve"> ADDIN ZOTERO_ITEM CSL_CITATION {"citationID":"qYtkcGfh","properties":{"formattedCitation":"[24]","plainCitation":"[24]","noteIndex":0},"citationItems":[{"id":2073,"uris":["http://zotero.org/groups/5077571/items/N8ICQNZB"],"itemData":{"id":2073,"type":"report","genre":"manual","note":"DOI: 10.32614/CRAN.package.corrr","title":"corrr: Correlations in R","URL":"https://CRAN.R-project.org/package=corrr","author":[{"family":"Kuhn","given":"Max"},{"family":"Jackson","given":"Simon"},{"family":"Cimentada","given":"Jorge"}],"issued":{"date-parts":[["2022"]]},"citation-key":"kuhnCorrrCorrelations2022"}}],"schema":"https://github.com/citation-style-language/schema/raw/master/csl-citation.json"} </w:instrText>
            </w:r>
            <w:r>
              <w:fldChar w:fldCharType="separate"/>
            </w:r>
            <w:r w:rsidR="003F4E19">
              <w:rPr>
                <w:noProof/>
              </w:rPr>
              <w:t>[24]</w:t>
            </w:r>
            <w:r>
              <w:fldChar w:fldCharType="end"/>
            </w:r>
          </w:p>
        </w:tc>
      </w:tr>
      <w:tr w:rsidR="009F47C7" w:rsidRPr="00147DD2" w14:paraId="6A3D4740" w14:textId="77777777" w:rsidTr="007A655D">
        <w:tc>
          <w:tcPr>
            <w:tcW w:w="2341" w:type="dxa"/>
          </w:tcPr>
          <w:p w14:paraId="003A9B98" w14:textId="77777777" w:rsidR="009F47C7" w:rsidRPr="00147DD2" w:rsidRDefault="00000000" w:rsidP="00147DD2">
            <w:r w:rsidRPr="00147DD2">
              <w:t>renv</w:t>
            </w:r>
          </w:p>
        </w:tc>
        <w:tc>
          <w:tcPr>
            <w:tcW w:w="2210" w:type="dxa"/>
          </w:tcPr>
          <w:p w14:paraId="636FCA38" w14:textId="77777777" w:rsidR="009F47C7" w:rsidRPr="00147DD2" w:rsidRDefault="00000000" w:rsidP="00147DD2">
            <w:r w:rsidRPr="00147DD2">
              <w:t>1.0.5</w:t>
            </w:r>
          </w:p>
        </w:tc>
        <w:tc>
          <w:tcPr>
            <w:tcW w:w="4809" w:type="dxa"/>
          </w:tcPr>
          <w:p w14:paraId="52ADA26E" w14:textId="3ECDEC8B" w:rsidR="009F47C7" w:rsidRPr="00147DD2" w:rsidRDefault="00BC6D15" w:rsidP="00147DD2">
            <w:r>
              <w:fldChar w:fldCharType="begin"/>
            </w:r>
            <w:r w:rsidR="003F4E19">
              <w:instrText xml:space="preserve"> ADDIN ZOTERO_ITEM CSL_CITATION {"citationID":"4SRY7bdh","properties":{"formattedCitation":"[25]","plainCitation":"[25]","noteIndex":0},"citationItems":[{"id":2075,"uris":["http://zotero.org/groups/5077571/items/Q9I4UBGQ"],"itemData":{"id":2075,"type":"report","genre":"manual","note":"DOI: 10.32614/CRAN.package.renv","title":"renv: Project environments","URL":"https://CRAN.R-project.org/package=renv","author":[{"family":"Ushey","given":"Kevin"},{"family":"Wickham","given":"Hadley"}],"issued":{"date-parts":[["2024"]]},"citation-key":"usheyRenvProjectEnvironments2024"}}],"schema":"https://github.com/citation-style-language/schema/raw/master/csl-citation.json"} </w:instrText>
            </w:r>
            <w:r>
              <w:fldChar w:fldCharType="separate"/>
            </w:r>
            <w:r w:rsidR="003F4E19">
              <w:rPr>
                <w:noProof/>
              </w:rPr>
              <w:t>[25]</w:t>
            </w:r>
            <w:r>
              <w:fldChar w:fldCharType="end"/>
            </w:r>
          </w:p>
        </w:tc>
      </w:tr>
      <w:tr w:rsidR="007A655D" w:rsidRPr="00147DD2" w14:paraId="1E5A9CFD" w14:textId="77777777" w:rsidTr="007A655D">
        <w:tc>
          <w:tcPr>
            <w:tcW w:w="2341" w:type="dxa"/>
          </w:tcPr>
          <w:p w14:paraId="4019AAC9" w14:textId="375C6FB7" w:rsidR="007A655D" w:rsidRPr="00147DD2" w:rsidRDefault="007A655D" w:rsidP="00147DD2">
            <w:r>
              <w:t>microbenchmark</w:t>
            </w:r>
          </w:p>
        </w:tc>
        <w:tc>
          <w:tcPr>
            <w:tcW w:w="2210" w:type="dxa"/>
          </w:tcPr>
          <w:p w14:paraId="33B9BCA8" w14:textId="0043D3D9" w:rsidR="007A655D" w:rsidRPr="00147DD2" w:rsidRDefault="00BC6D15" w:rsidP="00147DD2">
            <w:r>
              <w:t>1.5.0</w:t>
            </w:r>
          </w:p>
        </w:tc>
        <w:tc>
          <w:tcPr>
            <w:tcW w:w="4809" w:type="dxa"/>
          </w:tcPr>
          <w:p w14:paraId="7787587D" w14:textId="0EC8C2E1" w:rsidR="007A655D" w:rsidRPr="00147DD2" w:rsidRDefault="00D4082A" w:rsidP="00147DD2">
            <w:r>
              <w:fldChar w:fldCharType="begin"/>
            </w:r>
            <w:r w:rsidR="003F4E19">
              <w:instrText xml:space="preserve"> ADDIN ZOTERO_ITEM CSL_CITATION {"citationID":"OaUxBgOL","properties":{"formattedCitation":"[14]","plainCitation":"[14]","noteIndex":0},"citationItems":[{"id":2095,"uris":["http://zotero.org/groups/5077571/items/26R7UUUY"],"itemData":{"id":2095,"type":"report","genre":"manual","title":"microbenchmark: Accurate timing functions","URL":"https://github.com/joshuaulrich/microbenchmark","author":[{"family":"Mersmann","given":"Olaf"}],"issued":{"date-parts":[["2024"]]},"citation-key":"mersmannMicrobenchmarkAccurateTiming2024"}}],"schema":"https://github.com/citation-style-language/schema/raw/master/csl-citation.json"} </w:instrText>
            </w:r>
            <w:r>
              <w:fldChar w:fldCharType="separate"/>
            </w:r>
            <w:r w:rsidR="003F4E19">
              <w:rPr>
                <w:noProof/>
              </w:rPr>
              <w:t>[14]</w:t>
            </w:r>
            <w:r>
              <w:fldChar w:fldCharType="end"/>
            </w:r>
          </w:p>
        </w:tc>
      </w:tr>
      <w:tr w:rsidR="007A655D" w:rsidRPr="00147DD2" w14:paraId="10BD116A" w14:textId="77777777" w:rsidTr="007A655D">
        <w:tc>
          <w:tcPr>
            <w:tcW w:w="2341" w:type="dxa"/>
          </w:tcPr>
          <w:p w14:paraId="54F77163" w14:textId="77A14D8D" w:rsidR="007A655D" w:rsidRDefault="007A655D" w:rsidP="00147DD2">
            <w:r>
              <w:t>ggpubr</w:t>
            </w:r>
          </w:p>
        </w:tc>
        <w:tc>
          <w:tcPr>
            <w:tcW w:w="2210" w:type="dxa"/>
          </w:tcPr>
          <w:p w14:paraId="33C5D4EF" w14:textId="573D6E2B" w:rsidR="007A655D" w:rsidRPr="00147DD2" w:rsidRDefault="00BC6D15" w:rsidP="00147DD2">
            <w:r>
              <w:t>0.6.1</w:t>
            </w:r>
          </w:p>
        </w:tc>
        <w:tc>
          <w:tcPr>
            <w:tcW w:w="4809" w:type="dxa"/>
          </w:tcPr>
          <w:p w14:paraId="478692DD" w14:textId="5FADF65E" w:rsidR="007A655D" w:rsidRPr="00147DD2" w:rsidRDefault="00BC6D15" w:rsidP="00147DD2">
            <w:r>
              <w:fldChar w:fldCharType="begin"/>
            </w:r>
            <w:r w:rsidR="003F4E19">
              <w:instrText xml:space="preserve"> ADDIN ZOTERO_ITEM CSL_CITATION {"citationID":"TQVB6iv6","properties":{"formattedCitation":"[26]","plainCitation":"[26]","noteIndex":0},"citationItems":[{"id":1244,"uris":["http://zotero.org/groups/5077571/items/NPJCPGRF"],"itemData":{"id":1244,"type":"report","genre":"manual","note":"Citation Key: R-ggpubr","title":"ggpubr: ggplot2 based publication ready plots","URL":"https://rpkgs.datanovia.com/ggpubr/","author":[{"family":"Kassambara","given":"Alboukadel"}],"issued":{"date-parts":[["2023"]]},"citation-key":"R-ggpubr"}}],"schema":"https://github.com/citation-style-language/schema/raw/master/csl-citation.json"} </w:instrText>
            </w:r>
            <w:r>
              <w:fldChar w:fldCharType="separate"/>
            </w:r>
            <w:r w:rsidR="003F4E19">
              <w:rPr>
                <w:noProof/>
              </w:rPr>
              <w:t>[26]</w:t>
            </w:r>
            <w:r>
              <w:fldChar w:fldCharType="end"/>
            </w:r>
          </w:p>
        </w:tc>
      </w:tr>
      <w:tr w:rsidR="00D4082A" w:rsidRPr="00147DD2" w14:paraId="54DC8034" w14:textId="77777777" w:rsidTr="007A655D">
        <w:tc>
          <w:tcPr>
            <w:tcW w:w="2341" w:type="dxa"/>
          </w:tcPr>
          <w:p w14:paraId="5728B457" w14:textId="20A0F4E9" w:rsidR="00D4082A" w:rsidRDefault="00D4082A" w:rsidP="00147DD2">
            <w:r>
              <w:t>dada2</w:t>
            </w:r>
          </w:p>
        </w:tc>
        <w:tc>
          <w:tcPr>
            <w:tcW w:w="2210" w:type="dxa"/>
          </w:tcPr>
          <w:p w14:paraId="4F9B5754" w14:textId="3A17C893" w:rsidR="00D4082A" w:rsidRDefault="00D4082A" w:rsidP="00147DD2">
            <w:r>
              <w:t>1.36.0</w:t>
            </w:r>
          </w:p>
        </w:tc>
        <w:tc>
          <w:tcPr>
            <w:tcW w:w="4809" w:type="dxa"/>
          </w:tcPr>
          <w:p w14:paraId="157216AC" w14:textId="7893E5B3" w:rsidR="00D4082A" w:rsidRDefault="00D4082A" w:rsidP="00147DD2">
            <w:r>
              <w:fldChar w:fldCharType="begin"/>
            </w:r>
            <w:r>
              <w:instrText xml:space="preserve"> ADDIN ZOTERO_ITEM CSL_CITATION {"citationID":"Z5hmOnIQ","properties":{"formattedCitation":"[5]","plainCitation":"[5]","noteIndex":0},"citationItems":[{"id":1197,"uris":["http://zotero.org/groups/5077571/items/SWK58L9N"],"itemData":{"id":1197,"type":"article-journal","abstract":"DADA2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fldChar w:fldCharType="separate"/>
            </w:r>
            <w:r>
              <w:rPr>
                <w:noProof/>
              </w:rPr>
              <w:t>[5]</w:t>
            </w:r>
            <w:r>
              <w:fldChar w:fldCharType="end"/>
            </w:r>
          </w:p>
        </w:tc>
      </w:tr>
      <w:tr w:rsidR="00D4082A" w:rsidRPr="00147DD2" w14:paraId="7E9C7C48" w14:textId="77777777" w:rsidTr="007A655D">
        <w:tc>
          <w:tcPr>
            <w:tcW w:w="2341" w:type="dxa"/>
          </w:tcPr>
          <w:p w14:paraId="7E1DBAE6" w14:textId="53D1B7B6" w:rsidR="00D4082A" w:rsidRDefault="00D4082A" w:rsidP="00147DD2">
            <w:r>
              <w:t>MAFFT</w:t>
            </w:r>
          </w:p>
        </w:tc>
        <w:tc>
          <w:tcPr>
            <w:tcW w:w="2210" w:type="dxa"/>
          </w:tcPr>
          <w:p w14:paraId="5598099B" w14:textId="2C7A92D6" w:rsidR="00D4082A" w:rsidRDefault="00D4082A" w:rsidP="00147DD2">
            <w:r>
              <w:t>7.520</w:t>
            </w:r>
          </w:p>
        </w:tc>
        <w:tc>
          <w:tcPr>
            <w:tcW w:w="4809" w:type="dxa"/>
          </w:tcPr>
          <w:p w14:paraId="44B5697B" w14:textId="7E3A0F5A" w:rsidR="00D4082A" w:rsidRDefault="00D4082A" w:rsidP="00147DD2">
            <w:r>
              <w:fldChar w:fldCharType="begin"/>
            </w:r>
            <w:r>
              <w:instrText xml:space="preserve"> ADDIN ZOTERO_ITEM CSL_CITATION {"citationID":"5Iu8SQKu","properties":{"formattedCitation":"[7]","plainCitation":"[7]","noteIndex":0},"citationItems":[{"id":1424,"uris":["http://zotero.org/groups/5077571/items/C5UARIDQ"],"itemData":{"id":1424,"type":"article-journal","abstract":"We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Evolution","DOI":"10.1093/molbev/mst010","ISSN":"0737-4038","issue":"4","journalAbbreviation":"Molecular Biology and Evolution","page":"772-780","source":"Silverchair","title":"MAFFT Multiple Sequence Alignment Software Version 7: Improvements in Performance and Usability","title-short":"MAFFT Multiple Sequence Alignment Software Version 7","volume":"30","author":[{"family":"Katoh","given":"Kazutaka"},{"family":"Standley","given":"Daron M."}],"issued":{"date-parts":[["2013",4,1]]},"citation-key":"katohMAFFTMultipleSequence2013"}}],"schema":"https://github.com/citation-style-language/schema/raw/master/csl-citation.json"} </w:instrText>
            </w:r>
            <w:r>
              <w:fldChar w:fldCharType="separate"/>
            </w:r>
            <w:r>
              <w:rPr>
                <w:noProof/>
              </w:rPr>
              <w:t>[7]</w:t>
            </w:r>
            <w:r>
              <w:fldChar w:fldCharType="end"/>
            </w:r>
          </w:p>
        </w:tc>
      </w:tr>
      <w:tr w:rsidR="00D4082A" w:rsidRPr="00147DD2" w14:paraId="2E979D91" w14:textId="77777777" w:rsidTr="007A655D">
        <w:tc>
          <w:tcPr>
            <w:tcW w:w="2341" w:type="dxa"/>
          </w:tcPr>
          <w:p w14:paraId="6FB0EDCD" w14:textId="0B136A75" w:rsidR="00D4082A" w:rsidRDefault="00D4082A" w:rsidP="00147DD2">
            <w:r>
              <w:t>FastTree</w:t>
            </w:r>
          </w:p>
        </w:tc>
        <w:tc>
          <w:tcPr>
            <w:tcW w:w="2210" w:type="dxa"/>
          </w:tcPr>
          <w:p w14:paraId="719FB5B9" w14:textId="5600274A" w:rsidR="00D4082A" w:rsidRDefault="00D4082A" w:rsidP="00147DD2">
            <w:r>
              <w:t>2.1.11</w:t>
            </w:r>
          </w:p>
        </w:tc>
        <w:tc>
          <w:tcPr>
            <w:tcW w:w="4809" w:type="dxa"/>
          </w:tcPr>
          <w:p w14:paraId="170B7BC3" w14:textId="481F2B71" w:rsidR="00D4082A" w:rsidRDefault="00D4082A" w:rsidP="00147DD2">
            <w:r>
              <w:fldChar w:fldCharType="begin"/>
            </w:r>
            <w:r>
              <w:instrText xml:space="preserve"> ADDIN ZOTERO_ITEM CSL_CITATION {"citationID":"emSBzwGC","properties":{"formattedCitation":"[8]","plainCitation":"[8]","noteIndex":0},"citationItems":[{"id":1057,"uris":["http://zotero.org/groups/5077571/items/JQ35EGBG"],"itemData":{"id":1057,"type":"article-journal","abstract":"Background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http://www.microbesonline.org/fasttree.","container-title":"PLOS ONE","DOI":"10.1371/journal.pone.0009490","ISSN":"1932-6203","issue":"3","journalAbbreviation":"PLOS ONE","language":"en","note":"publisher: Public Library of Science","page":"e9490","source":"PLoS Journals","title":"FastTree 2 – Approximately Maximum-Likelihood Trees for Large Alignments","volume":"5","author":[{"family":"Price","given":"Morgan N."},{"family":"Dehal","given":"Paramvir S."},{"family":"Arkin","given":"Adam P."}],"issued":{"date-parts":[["2010",3,10]]},"citation-key":"priceFastTreeApproximatelyMaximumLikelihood2010"}}],"schema":"https://github.com/citation-style-language/schema/raw/master/csl-citation.json"} </w:instrText>
            </w:r>
            <w:r>
              <w:fldChar w:fldCharType="separate"/>
            </w:r>
            <w:r>
              <w:rPr>
                <w:noProof/>
              </w:rPr>
              <w:t>[8]</w:t>
            </w:r>
            <w:r>
              <w:fldChar w:fldCharType="end"/>
            </w:r>
          </w:p>
        </w:tc>
      </w:tr>
      <w:tr w:rsidR="00D4082A" w:rsidRPr="00147DD2" w14:paraId="261FD1FB" w14:textId="77777777" w:rsidTr="007A655D">
        <w:tc>
          <w:tcPr>
            <w:tcW w:w="2341" w:type="dxa"/>
          </w:tcPr>
          <w:p w14:paraId="5B26F754" w14:textId="501AAE73" w:rsidR="00D4082A" w:rsidRDefault="00D4082A" w:rsidP="00147DD2">
            <w:r>
              <w:t>cutadapt</w:t>
            </w:r>
          </w:p>
        </w:tc>
        <w:tc>
          <w:tcPr>
            <w:tcW w:w="2210" w:type="dxa"/>
          </w:tcPr>
          <w:p w14:paraId="00EB261D" w14:textId="610E875D" w:rsidR="00D4082A" w:rsidRDefault="00D4082A" w:rsidP="00147DD2">
            <w:r>
              <w:t>5.1</w:t>
            </w:r>
          </w:p>
        </w:tc>
        <w:tc>
          <w:tcPr>
            <w:tcW w:w="4809" w:type="dxa"/>
          </w:tcPr>
          <w:p w14:paraId="5821DCC8" w14:textId="5795AB2A" w:rsidR="00D4082A" w:rsidRDefault="00D4082A" w:rsidP="00147DD2">
            <w:r>
              <w:fldChar w:fldCharType="begin"/>
            </w:r>
            <w:r w:rsidR="003F4E19">
              <w:instrText xml:space="preserve"> ADDIN ZOTERO_ITEM CSL_CITATION {"citationID":"Jm7TD0Mr","properties":{"formattedCitation":"[27]","plainCitation":"[27]","noteIndex":0},"citationItems":[{"id":2097,"uris":["http://zotero.org/groups/5077571/items/CKBWEFND"],"itemData":{"id":2097,"type":"article-journal","abstract":"When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(c)","page":"10-12","source":"journal.embnet.org","title":"Cutadapt removes adapter sequences from high-throughput sequencing reads","volume":"17","author":[{"family":"Martin","given":"Marcel"}],"issued":{"date-parts":[["2011",5,2]]},"citation-key":"martinCutadaptRemovesAdapter2011"}}],"schema":"https://github.com/citation-style-language/schema/raw/master/csl-citation.json"} </w:instrText>
            </w:r>
            <w:r>
              <w:fldChar w:fldCharType="separate"/>
            </w:r>
            <w:r w:rsidR="003F4E19">
              <w:rPr>
                <w:noProof/>
              </w:rPr>
              <w:t>[27]</w:t>
            </w:r>
            <w:r>
              <w:fldChar w:fldCharType="end"/>
            </w:r>
          </w:p>
        </w:tc>
      </w:tr>
      <w:tr w:rsidR="00D4082A" w:rsidRPr="00147DD2" w14:paraId="35D77E87" w14:textId="77777777" w:rsidTr="007A655D">
        <w:tc>
          <w:tcPr>
            <w:tcW w:w="2341" w:type="dxa"/>
          </w:tcPr>
          <w:p w14:paraId="37DAAB3A" w14:textId="5602D237" w:rsidR="00D4082A" w:rsidRDefault="00D4082A" w:rsidP="00147DD2">
            <w:r>
              <w:t>extraDistr</w:t>
            </w:r>
          </w:p>
        </w:tc>
        <w:tc>
          <w:tcPr>
            <w:tcW w:w="2210" w:type="dxa"/>
          </w:tcPr>
          <w:p w14:paraId="5AE798F9" w14:textId="4D64F32B" w:rsidR="00D4082A" w:rsidRDefault="00D4082A" w:rsidP="00147DD2">
            <w:r>
              <w:t>1.10.0</w:t>
            </w:r>
          </w:p>
        </w:tc>
        <w:tc>
          <w:tcPr>
            <w:tcW w:w="4809" w:type="dxa"/>
          </w:tcPr>
          <w:p w14:paraId="01E47E8C" w14:textId="3B73CF4B" w:rsidR="00D4082A" w:rsidRDefault="003F4E19" w:rsidP="00147DD2">
            <w:r>
              <w:fldChar w:fldCharType="begin"/>
            </w:r>
            <w:r>
              <w:instrText xml:space="preserve"> ADDIN ZOTERO_ITEM CSL_CITATION {"citationID":"0v42CRkk","properties":{"formattedCitation":"[11]","plainCitation":"[11]","noteIndex":0},"citationItems":[{"id":2098,"uris":["http://zotero.org/groups/5077571/items/XR2WIIP7"],"itemData":{"id":2098,"type":"report","genre":"manual","note":"DOI: 10.32614/CRAN.package.extraDistr","title":"extraDistr: Additional univariate and multivariate distributions","URL":"https://CRAN.R-project.org/package=extraDistr","author":[{"family":"Wolodzko","given":"Tymoteusz"}],"issued":{"date-parts":[["2023"]]},"citation-key":"wolodzkoExtraDistrAdditionalUnivariate2023"}}],"schema":"https://github.com/citation-style-language/schema/raw/master/csl-citation.json"} </w:instrText>
            </w:r>
            <w:r>
              <w:fldChar w:fldCharType="separate"/>
            </w:r>
            <w:r>
              <w:rPr>
                <w:noProof/>
              </w:rPr>
              <w:t>[11]</w:t>
            </w:r>
            <w:r>
              <w:fldChar w:fldCharType="end"/>
            </w:r>
          </w:p>
        </w:tc>
      </w:tr>
    </w:tbl>
    <w:p w14:paraId="4BE354AA" w14:textId="77777777" w:rsidR="009F47C7" w:rsidRPr="00147DD2" w:rsidRDefault="00000000" w:rsidP="00147DD2">
      <w:r w:rsidRPr="00147DD2">
        <w:rPr>
          <w:i/>
          <w:iCs/>
        </w:rPr>
        <w:t>Table S1. Software and packages used in analysis.</w:t>
      </w:r>
      <w:r w:rsidRPr="00147DD2">
        <w:t xml:space="preserve"> Note that GUniFrac was modified slightly to make incorporating absolute abundances more apparent; this version can be installed via Github at </w:t>
      </w:r>
      <w:hyperlink r:id="rId17">
        <w:r w:rsidR="009F47C7" w:rsidRPr="00147DD2">
          <w:rPr>
            <w:rStyle w:val="Hyperlink"/>
          </w:rPr>
          <w:t>https://github.com/MarschmiLab/GUniFrac</w:t>
        </w:r>
      </w:hyperlink>
      <w:r w:rsidRPr="00147DD2">
        <w:t>.</w:t>
      </w:r>
    </w:p>
    <w:p w14:paraId="6B33E59B" w14:textId="77777777" w:rsidR="009F47C7" w:rsidRPr="00147DD2" w:rsidRDefault="00000000" w:rsidP="00147DD2">
      <w:r w:rsidRPr="00147DD2">
        <w:br w:type="page"/>
      </w:r>
    </w:p>
    <w:p w14:paraId="40FC6212" w14:textId="77777777" w:rsidR="009F47C7" w:rsidRDefault="00000000" w:rsidP="00147DD2">
      <w:pPr>
        <w:rPr>
          <w:b/>
          <w:bCs/>
        </w:rPr>
      </w:pPr>
      <w:bookmarkStart w:id="6" w:name="supporting-references"/>
      <w:r w:rsidRPr="00230C54">
        <w:rPr>
          <w:b/>
          <w:bCs/>
        </w:rPr>
        <w:lastRenderedPageBreak/>
        <w:t>Supporting References</w:t>
      </w:r>
    </w:p>
    <w:p w14:paraId="6A335A8E" w14:textId="77777777" w:rsidR="003F4E19" w:rsidRPr="003F4E19" w:rsidRDefault="00230C54" w:rsidP="003F4E19">
      <w:pPr>
        <w:pStyle w:val="Bibliography"/>
        <w:rPr>
          <w:rFonts w:cs="Times New Roman"/>
        </w:rPr>
      </w:pPr>
      <w:r>
        <w:rPr>
          <w:b/>
          <w:bCs/>
        </w:rPr>
        <w:fldChar w:fldCharType="begin"/>
      </w:r>
      <w:r w:rsidR="003F4E19">
        <w:rPr>
          <w:b/>
          <w:bCs/>
        </w:rPr>
        <w:instrText xml:space="preserve"> ADDIN ZOTERO_BIBL {"uncited":[],"omitted":[],"custom":[]} CSL_BIBLIOGRAPHY </w:instrText>
      </w:r>
      <w:r>
        <w:rPr>
          <w:b/>
          <w:bCs/>
        </w:rPr>
        <w:fldChar w:fldCharType="separate"/>
      </w:r>
      <w:r w:rsidR="003F4E19" w:rsidRPr="003F4E19">
        <w:rPr>
          <w:rFonts w:cs="Times New Roman"/>
        </w:rPr>
        <w:t xml:space="preserve">1. </w:t>
      </w:r>
      <w:r w:rsidR="003F4E19" w:rsidRPr="003F4E19">
        <w:rPr>
          <w:rFonts w:cs="Times New Roman"/>
        </w:rPr>
        <w:tab/>
        <w:t xml:space="preserve">Zhang K et al. Absolute microbiome profiling highlights the links among microbial stability, soil health, and crop productivity under long-term sod-based rotation. </w:t>
      </w:r>
      <w:r w:rsidR="003F4E19" w:rsidRPr="003F4E19">
        <w:rPr>
          <w:rFonts w:cs="Times New Roman"/>
          <w:i/>
          <w:iCs/>
        </w:rPr>
        <w:t>Biol Fertil Soils</w:t>
      </w:r>
      <w:r w:rsidR="003F4E19" w:rsidRPr="003F4E19">
        <w:rPr>
          <w:rFonts w:cs="Times New Roman"/>
        </w:rPr>
        <w:t xml:space="preserve"> 2022;</w:t>
      </w:r>
      <w:r w:rsidR="003F4E19" w:rsidRPr="003F4E19">
        <w:rPr>
          <w:rFonts w:cs="Times New Roman"/>
          <w:b/>
          <w:bCs/>
        </w:rPr>
        <w:t>58</w:t>
      </w:r>
      <w:r w:rsidR="003F4E19" w:rsidRPr="003F4E19">
        <w:rPr>
          <w:rFonts w:cs="Times New Roman"/>
        </w:rPr>
        <w:t>:883–901. https://doi.org/10.1007/s00374-022-01675-4</w:t>
      </w:r>
    </w:p>
    <w:p w14:paraId="4F25EA81" w14:textId="77777777" w:rsidR="003F4E19" w:rsidRPr="003F4E19" w:rsidRDefault="003F4E19" w:rsidP="003F4E19">
      <w:pPr>
        <w:pStyle w:val="Bibliography"/>
        <w:rPr>
          <w:rFonts w:cs="Times New Roman"/>
        </w:rPr>
      </w:pPr>
      <w:r w:rsidRPr="003F4E19">
        <w:rPr>
          <w:rFonts w:cs="Times New Roman"/>
        </w:rPr>
        <w:t xml:space="preserve">2. </w:t>
      </w:r>
      <w:r w:rsidRPr="003F4E19">
        <w:rPr>
          <w:rFonts w:cs="Times New Roman"/>
        </w:rPr>
        <w:tab/>
        <w:t xml:space="preserve">Props R et al. Measuring the biodiversity of microbial communities by flow cytometry. </w:t>
      </w:r>
      <w:r w:rsidRPr="003F4E19">
        <w:rPr>
          <w:rFonts w:cs="Times New Roman"/>
          <w:i/>
          <w:iCs/>
        </w:rPr>
        <w:t>Methods in Ecology and Evolution</w:t>
      </w:r>
      <w:r w:rsidRPr="003F4E19">
        <w:rPr>
          <w:rFonts w:cs="Times New Roman"/>
        </w:rPr>
        <w:t xml:space="preserve"> 2016;</w:t>
      </w:r>
      <w:r w:rsidRPr="003F4E19">
        <w:rPr>
          <w:rFonts w:cs="Times New Roman"/>
          <w:b/>
          <w:bCs/>
        </w:rPr>
        <w:t>7</w:t>
      </w:r>
      <w:r w:rsidRPr="003F4E19">
        <w:rPr>
          <w:rFonts w:cs="Times New Roman"/>
        </w:rPr>
        <w:t>:1376–1385. https://doi.org/10.1111/2041-210X.12607</w:t>
      </w:r>
    </w:p>
    <w:p w14:paraId="7CA2266F" w14:textId="77777777" w:rsidR="003F4E19" w:rsidRPr="003F4E19" w:rsidRDefault="003F4E19" w:rsidP="003F4E19">
      <w:pPr>
        <w:pStyle w:val="Bibliography"/>
        <w:rPr>
          <w:rFonts w:cs="Times New Roman"/>
        </w:rPr>
      </w:pPr>
      <w:r w:rsidRPr="003F4E19">
        <w:rPr>
          <w:rFonts w:cs="Times New Roman"/>
        </w:rPr>
        <w:t xml:space="preserve">3. </w:t>
      </w:r>
      <w:r w:rsidRPr="003F4E19">
        <w:rPr>
          <w:rFonts w:cs="Times New Roman"/>
        </w:rPr>
        <w:tab/>
        <w:t>Pendleton A, Wells M, Schmidt ML. Upwelling periodically disturbs the ecological assembly of microbial communities in the Laurentian Great Lakes. 2025. bioRxiv, 2025. , 2025.01.17.633667</w:t>
      </w:r>
    </w:p>
    <w:p w14:paraId="73A96CC7" w14:textId="77777777" w:rsidR="003F4E19" w:rsidRPr="003F4E19" w:rsidRDefault="003F4E19" w:rsidP="003F4E19">
      <w:pPr>
        <w:pStyle w:val="Bibliography"/>
        <w:rPr>
          <w:rFonts w:cs="Times New Roman"/>
        </w:rPr>
      </w:pPr>
      <w:r w:rsidRPr="003F4E19">
        <w:rPr>
          <w:rFonts w:cs="Times New Roman"/>
        </w:rPr>
        <w:t xml:space="preserve">4. </w:t>
      </w:r>
      <w:r w:rsidRPr="003F4E19">
        <w:rPr>
          <w:rFonts w:cs="Times New Roman"/>
        </w:rPr>
        <w:tab/>
        <w:t xml:space="preserve">Barlow JT, Bogatyrev SR, Ismagilov RF. A quantitative sequencing framework for absolute abundance measurements of mucosal and lumenal microbial communities. </w:t>
      </w:r>
      <w:r w:rsidRPr="003F4E19">
        <w:rPr>
          <w:rFonts w:cs="Times New Roman"/>
          <w:i/>
          <w:iCs/>
        </w:rPr>
        <w:t>Nat Commun</w:t>
      </w:r>
      <w:r w:rsidRPr="003F4E19">
        <w:rPr>
          <w:rFonts w:cs="Times New Roman"/>
        </w:rPr>
        <w:t xml:space="preserve"> 2020;</w:t>
      </w:r>
      <w:r w:rsidRPr="003F4E19">
        <w:rPr>
          <w:rFonts w:cs="Times New Roman"/>
          <w:b/>
          <w:bCs/>
        </w:rPr>
        <w:t>11</w:t>
      </w:r>
      <w:r w:rsidRPr="003F4E19">
        <w:rPr>
          <w:rFonts w:cs="Times New Roman"/>
        </w:rPr>
        <w:t>:2590. https://doi.org/10.1038/s41467-020-16224-6</w:t>
      </w:r>
    </w:p>
    <w:p w14:paraId="45BF0342" w14:textId="77777777" w:rsidR="003F4E19" w:rsidRPr="003F4E19" w:rsidRDefault="003F4E19" w:rsidP="003F4E19">
      <w:pPr>
        <w:pStyle w:val="Bibliography"/>
        <w:rPr>
          <w:rFonts w:cs="Times New Roman"/>
        </w:rPr>
      </w:pPr>
      <w:r w:rsidRPr="003F4E19">
        <w:rPr>
          <w:rFonts w:cs="Times New Roman"/>
        </w:rPr>
        <w:t xml:space="preserve">5. </w:t>
      </w:r>
      <w:r w:rsidRPr="003F4E19">
        <w:rPr>
          <w:rFonts w:cs="Times New Roman"/>
        </w:rPr>
        <w:tab/>
        <w:t xml:space="preserve">Callahan BJ et al. DADA2: High-resolution sample inference from Illumina amplicon data. </w:t>
      </w:r>
      <w:r w:rsidRPr="003F4E19">
        <w:rPr>
          <w:rFonts w:cs="Times New Roman"/>
          <w:i/>
          <w:iCs/>
        </w:rPr>
        <w:t>Nat Methods</w:t>
      </w:r>
      <w:r w:rsidRPr="003F4E19">
        <w:rPr>
          <w:rFonts w:cs="Times New Roman"/>
        </w:rPr>
        <w:t xml:space="preserve"> 2016;</w:t>
      </w:r>
      <w:r w:rsidRPr="003F4E19">
        <w:rPr>
          <w:rFonts w:cs="Times New Roman"/>
          <w:b/>
          <w:bCs/>
        </w:rPr>
        <w:t>13</w:t>
      </w:r>
      <w:r w:rsidRPr="003F4E19">
        <w:rPr>
          <w:rFonts w:cs="Times New Roman"/>
        </w:rPr>
        <w:t>:581–583. https://doi.org/10.1038/nmeth.3869</w:t>
      </w:r>
    </w:p>
    <w:p w14:paraId="4BECC348" w14:textId="77777777" w:rsidR="003F4E19" w:rsidRPr="003F4E19" w:rsidRDefault="003F4E19" w:rsidP="003F4E19">
      <w:pPr>
        <w:pStyle w:val="Bibliography"/>
        <w:rPr>
          <w:rFonts w:cs="Times New Roman"/>
        </w:rPr>
      </w:pPr>
      <w:r w:rsidRPr="003F4E19">
        <w:rPr>
          <w:rFonts w:cs="Times New Roman"/>
        </w:rPr>
        <w:t xml:space="preserve">6. </w:t>
      </w:r>
      <w:r w:rsidRPr="003F4E19">
        <w:rPr>
          <w:rFonts w:cs="Times New Roman"/>
        </w:rPr>
        <w:tab/>
        <w:t xml:space="preserve">Quast C et al. The SILVA ribosomal RNA gene database project: improved data processing and web-based tools. </w:t>
      </w:r>
      <w:r w:rsidRPr="003F4E19">
        <w:rPr>
          <w:rFonts w:cs="Times New Roman"/>
          <w:i/>
          <w:iCs/>
        </w:rPr>
        <w:t>Nucleic Acids Research</w:t>
      </w:r>
      <w:r w:rsidRPr="003F4E19">
        <w:rPr>
          <w:rFonts w:cs="Times New Roman"/>
        </w:rPr>
        <w:t xml:space="preserve"> 2013;</w:t>
      </w:r>
      <w:r w:rsidRPr="003F4E19">
        <w:rPr>
          <w:rFonts w:cs="Times New Roman"/>
          <w:b/>
          <w:bCs/>
        </w:rPr>
        <w:t>41</w:t>
      </w:r>
      <w:r w:rsidRPr="003F4E19">
        <w:rPr>
          <w:rFonts w:cs="Times New Roman"/>
        </w:rPr>
        <w:t>:D590–D596. https://doi.org/10.1093/nar/gks1219</w:t>
      </w:r>
    </w:p>
    <w:p w14:paraId="550C85DC" w14:textId="77777777" w:rsidR="003F4E19" w:rsidRPr="003F4E19" w:rsidRDefault="003F4E19" w:rsidP="003F4E19">
      <w:pPr>
        <w:pStyle w:val="Bibliography"/>
        <w:rPr>
          <w:rFonts w:cs="Times New Roman"/>
        </w:rPr>
      </w:pPr>
      <w:r w:rsidRPr="003F4E19">
        <w:rPr>
          <w:rFonts w:cs="Times New Roman"/>
        </w:rPr>
        <w:t xml:space="preserve">7. </w:t>
      </w:r>
      <w:r w:rsidRPr="003F4E19">
        <w:rPr>
          <w:rFonts w:cs="Times New Roman"/>
        </w:rPr>
        <w:tab/>
        <w:t xml:space="preserve">Katoh K, Standley DM. MAFFT Multiple Sequence Alignment Software Version 7: Improvements in Performance and Usability. </w:t>
      </w:r>
      <w:r w:rsidRPr="003F4E19">
        <w:rPr>
          <w:rFonts w:cs="Times New Roman"/>
          <w:i/>
          <w:iCs/>
        </w:rPr>
        <w:t>Molecular Biology and Evolution</w:t>
      </w:r>
      <w:r w:rsidRPr="003F4E19">
        <w:rPr>
          <w:rFonts w:cs="Times New Roman"/>
        </w:rPr>
        <w:t xml:space="preserve"> 2013;</w:t>
      </w:r>
      <w:r w:rsidRPr="003F4E19">
        <w:rPr>
          <w:rFonts w:cs="Times New Roman"/>
          <w:b/>
          <w:bCs/>
        </w:rPr>
        <w:t>30</w:t>
      </w:r>
      <w:r w:rsidRPr="003F4E19">
        <w:rPr>
          <w:rFonts w:cs="Times New Roman"/>
        </w:rPr>
        <w:t>:772–780. https://doi.org/10.1093/molbev/mst010</w:t>
      </w:r>
    </w:p>
    <w:p w14:paraId="5C78278E" w14:textId="77777777" w:rsidR="003F4E19" w:rsidRPr="003F4E19" w:rsidRDefault="003F4E19" w:rsidP="003F4E19">
      <w:pPr>
        <w:pStyle w:val="Bibliography"/>
        <w:rPr>
          <w:rFonts w:cs="Times New Roman"/>
        </w:rPr>
      </w:pPr>
      <w:r w:rsidRPr="003F4E19">
        <w:rPr>
          <w:rFonts w:cs="Times New Roman"/>
        </w:rPr>
        <w:t xml:space="preserve">8. </w:t>
      </w:r>
      <w:r w:rsidRPr="003F4E19">
        <w:rPr>
          <w:rFonts w:cs="Times New Roman"/>
        </w:rPr>
        <w:tab/>
        <w:t xml:space="preserve">Price MN, Dehal PS, Arkin AP. FastTree 2 – Approximately Maximum-Likelihood Trees for Large Alignments. </w:t>
      </w:r>
      <w:r w:rsidRPr="003F4E19">
        <w:rPr>
          <w:rFonts w:cs="Times New Roman"/>
          <w:i/>
          <w:iCs/>
        </w:rPr>
        <w:t>PLOS ONE</w:t>
      </w:r>
      <w:r w:rsidRPr="003F4E19">
        <w:rPr>
          <w:rFonts w:cs="Times New Roman"/>
        </w:rPr>
        <w:t xml:space="preserve"> 2010;</w:t>
      </w:r>
      <w:r w:rsidRPr="003F4E19">
        <w:rPr>
          <w:rFonts w:cs="Times New Roman"/>
          <w:b/>
          <w:bCs/>
        </w:rPr>
        <w:t>5</w:t>
      </w:r>
      <w:r w:rsidRPr="003F4E19">
        <w:rPr>
          <w:rFonts w:cs="Times New Roman"/>
        </w:rPr>
        <w:t>:e9490. https://doi.org/10.1371/journal.pone.0009490</w:t>
      </w:r>
    </w:p>
    <w:p w14:paraId="08925C3D" w14:textId="77777777" w:rsidR="003F4E19" w:rsidRPr="003F4E19" w:rsidRDefault="003F4E19" w:rsidP="003F4E19">
      <w:pPr>
        <w:pStyle w:val="Bibliography"/>
        <w:rPr>
          <w:rFonts w:cs="Times New Roman"/>
        </w:rPr>
      </w:pPr>
      <w:r w:rsidRPr="003F4E19">
        <w:rPr>
          <w:rFonts w:cs="Times New Roman"/>
        </w:rPr>
        <w:lastRenderedPageBreak/>
        <w:t xml:space="preserve">9. </w:t>
      </w:r>
      <w:r w:rsidRPr="003F4E19">
        <w:rPr>
          <w:rFonts w:cs="Times New Roman"/>
        </w:rPr>
        <w:tab/>
        <w:t xml:space="preserve">Paradis E et al. ape: Analyses of phylogenetics and evolution. 2023. </w:t>
      </w:r>
    </w:p>
    <w:p w14:paraId="71E947FB" w14:textId="77777777" w:rsidR="003F4E19" w:rsidRPr="003F4E19" w:rsidRDefault="003F4E19" w:rsidP="003F4E19">
      <w:pPr>
        <w:pStyle w:val="Bibliography"/>
        <w:rPr>
          <w:rFonts w:cs="Times New Roman"/>
        </w:rPr>
      </w:pPr>
      <w:r w:rsidRPr="003F4E19">
        <w:rPr>
          <w:rFonts w:cs="Times New Roman"/>
        </w:rPr>
        <w:t xml:space="preserve">10. </w:t>
      </w:r>
      <w:r w:rsidRPr="003F4E19">
        <w:rPr>
          <w:rFonts w:cs="Times New Roman"/>
        </w:rPr>
        <w:tab/>
        <w:t xml:space="preserve">McMurdie PJ, Holmes S. phyloseq: An R package for reproducible interactive analysis and graphics of microbiome census data. </w:t>
      </w:r>
      <w:r w:rsidRPr="003F4E19">
        <w:rPr>
          <w:rFonts w:cs="Times New Roman"/>
          <w:i/>
          <w:iCs/>
        </w:rPr>
        <w:t>PLoS ONE</w:t>
      </w:r>
      <w:r w:rsidRPr="003F4E19">
        <w:rPr>
          <w:rFonts w:cs="Times New Roman"/>
        </w:rPr>
        <w:t xml:space="preserve"> 2013;</w:t>
      </w:r>
      <w:r w:rsidRPr="003F4E19">
        <w:rPr>
          <w:rFonts w:cs="Times New Roman"/>
          <w:b/>
          <w:bCs/>
        </w:rPr>
        <w:t>8</w:t>
      </w:r>
      <w:r w:rsidRPr="003F4E19">
        <w:rPr>
          <w:rFonts w:cs="Times New Roman"/>
        </w:rPr>
        <w:t xml:space="preserve">:e61217. </w:t>
      </w:r>
    </w:p>
    <w:p w14:paraId="1D7B4E63" w14:textId="77777777" w:rsidR="003F4E19" w:rsidRPr="003F4E19" w:rsidRDefault="003F4E19" w:rsidP="003F4E19">
      <w:pPr>
        <w:pStyle w:val="Bibliography"/>
        <w:rPr>
          <w:rFonts w:cs="Times New Roman"/>
        </w:rPr>
      </w:pPr>
      <w:r w:rsidRPr="003F4E19">
        <w:rPr>
          <w:rFonts w:cs="Times New Roman"/>
        </w:rPr>
        <w:t xml:space="preserve">11. </w:t>
      </w:r>
      <w:r w:rsidRPr="003F4E19">
        <w:rPr>
          <w:rFonts w:cs="Times New Roman"/>
        </w:rPr>
        <w:tab/>
        <w:t xml:space="preserve">Wolodzko T. extraDistr: Additional univariate and multivariate distributions. 2023. </w:t>
      </w:r>
    </w:p>
    <w:p w14:paraId="1E7AFC84" w14:textId="77777777" w:rsidR="003F4E19" w:rsidRPr="003F4E19" w:rsidRDefault="003F4E19" w:rsidP="003F4E19">
      <w:pPr>
        <w:pStyle w:val="Bibliography"/>
        <w:rPr>
          <w:rFonts w:cs="Times New Roman"/>
        </w:rPr>
      </w:pPr>
      <w:r w:rsidRPr="003F4E19">
        <w:rPr>
          <w:rFonts w:cs="Times New Roman"/>
        </w:rPr>
        <w:t xml:space="preserve">12. </w:t>
      </w:r>
      <w:r w:rsidRPr="003F4E19">
        <w:rPr>
          <w:rFonts w:cs="Times New Roman"/>
        </w:rPr>
        <w:tab/>
        <w:t xml:space="preserve">Oksanen J et al. vegan: Community ecology package. 2022. </w:t>
      </w:r>
    </w:p>
    <w:p w14:paraId="6F36118B" w14:textId="77777777" w:rsidR="003F4E19" w:rsidRPr="003F4E19" w:rsidRDefault="003F4E19" w:rsidP="003F4E19">
      <w:pPr>
        <w:pStyle w:val="Bibliography"/>
        <w:rPr>
          <w:rFonts w:cs="Times New Roman"/>
        </w:rPr>
      </w:pPr>
      <w:r w:rsidRPr="003F4E19">
        <w:rPr>
          <w:rFonts w:cs="Times New Roman"/>
        </w:rPr>
        <w:t xml:space="preserve">13. </w:t>
      </w:r>
      <w:r w:rsidRPr="003F4E19">
        <w:rPr>
          <w:rFonts w:cs="Times New Roman"/>
        </w:rPr>
        <w:tab/>
        <w:t xml:space="preserve">Chen J et al. Associating microbiome composition with environmental covariates using generalized UniFrac distances. </w:t>
      </w:r>
      <w:r w:rsidRPr="003F4E19">
        <w:rPr>
          <w:rFonts w:cs="Times New Roman"/>
          <w:i/>
          <w:iCs/>
        </w:rPr>
        <w:t>Bioinformatics</w:t>
      </w:r>
      <w:r w:rsidRPr="003F4E19">
        <w:rPr>
          <w:rFonts w:cs="Times New Roman"/>
        </w:rPr>
        <w:t xml:space="preserve"> 2012;</w:t>
      </w:r>
      <w:r w:rsidRPr="003F4E19">
        <w:rPr>
          <w:rFonts w:cs="Times New Roman"/>
          <w:b/>
          <w:bCs/>
        </w:rPr>
        <w:t>28</w:t>
      </w:r>
      <w:r w:rsidRPr="003F4E19">
        <w:rPr>
          <w:rFonts w:cs="Times New Roman"/>
        </w:rPr>
        <w:t>:2106–2113. https://doi.org/10.1093/bioinformatics/bts342</w:t>
      </w:r>
    </w:p>
    <w:p w14:paraId="084BE72D" w14:textId="77777777" w:rsidR="003F4E19" w:rsidRPr="003F4E19" w:rsidRDefault="003F4E19" w:rsidP="003F4E19">
      <w:pPr>
        <w:pStyle w:val="Bibliography"/>
        <w:rPr>
          <w:rFonts w:cs="Times New Roman"/>
        </w:rPr>
      </w:pPr>
      <w:r w:rsidRPr="003F4E19">
        <w:rPr>
          <w:rFonts w:cs="Times New Roman"/>
        </w:rPr>
        <w:t xml:space="preserve">14. </w:t>
      </w:r>
      <w:r w:rsidRPr="003F4E19">
        <w:rPr>
          <w:rFonts w:cs="Times New Roman"/>
        </w:rPr>
        <w:tab/>
        <w:t xml:space="preserve">Mersmann O. microbenchmark: Accurate timing functions. 2024. </w:t>
      </w:r>
    </w:p>
    <w:p w14:paraId="62F06F8E" w14:textId="77777777" w:rsidR="003F4E19" w:rsidRPr="003F4E19" w:rsidRDefault="003F4E19" w:rsidP="003F4E19">
      <w:pPr>
        <w:pStyle w:val="Bibliography"/>
        <w:rPr>
          <w:rFonts w:cs="Times New Roman"/>
        </w:rPr>
      </w:pPr>
      <w:r w:rsidRPr="003F4E19">
        <w:rPr>
          <w:rFonts w:cs="Times New Roman"/>
        </w:rPr>
        <w:t xml:space="preserve">15. </w:t>
      </w:r>
      <w:r w:rsidRPr="003F4E19">
        <w:rPr>
          <w:rFonts w:cs="Times New Roman"/>
        </w:rPr>
        <w:tab/>
        <w:t xml:space="preserve">Props R et al. Absolute quantification of microbial taxon abundances. </w:t>
      </w:r>
      <w:r w:rsidRPr="003F4E19">
        <w:rPr>
          <w:rFonts w:cs="Times New Roman"/>
          <w:i/>
          <w:iCs/>
        </w:rPr>
        <w:t>ISME J</w:t>
      </w:r>
      <w:r w:rsidRPr="003F4E19">
        <w:rPr>
          <w:rFonts w:cs="Times New Roman"/>
        </w:rPr>
        <w:t xml:space="preserve"> 2017;</w:t>
      </w:r>
      <w:r w:rsidRPr="003F4E19">
        <w:rPr>
          <w:rFonts w:cs="Times New Roman"/>
          <w:b/>
          <w:bCs/>
        </w:rPr>
        <w:t>11</w:t>
      </w:r>
      <w:r w:rsidRPr="003F4E19">
        <w:rPr>
          <w:rFonts w:cs="Times New Roman"/>
        </w:rPr>
        <w:t>:584–587. https://doi.org/10.1038/ismej.2016.117</w:t>
      </w:r>
    </w:p>
    <w:p w14:paraId="3CF47BFE" w14:textId="77777777" w:rsidR="003F4E19" w:rsidRPr="003F4E19" w:rsidRDefault="003F4E19" w:rsidP="003F4E19">
      <w:pPr>
        <w:pStyle w:val="Bibliography"/>
        <w:rPr>
          <w:rFonts w:cs="Times New Roman"/>
        </w:rPr>
      </w:pPr>
      <w:r w:rsidRPr="003F4E19">
        <w:rPr>
          <w:rFonts w:cs="Times New Roman"/>
        </w:rPr>
        <w:t xml:space="preserve">16. </w:t>
      </w:r>
      <w:r w:rsidRPr="003F4E19">
        <w:rPr>
          <w:rFonts w:cs="Times New Roman"/>
        </w:rPr>
        <w:tab/>
        <w:t xml:space="preserve">Douglas GM et al. PICRUSt2 for prediction of metagenome functions. </w:t>
      </w:r>
      <w:r w:rsidRPr="003F4E19">
        <w:rPr>
          <w:rFonts w:cs="Times New Roman"/>
          <w:i/>
          <w:iCs/>
        </w:rPr>
        <w:t>Nat Biotechnol</w:t>
      </w:r>
      <w:r w:rsidRPr="003F4E19">
        <w:rPr>
          <w:rFonts w:cs="Times New Roman"/>
        </w:rPr>
        <w:t xml:space="preserve"> 2020;</w:t>
      </w:r>
      <w:r w:rsidRPr="003F4E19">
        <w:rPr>
          <w:rFonts w:cs="Times New Roman"/>
          <w:b/>
          <w:bCs/>
        </w:rPr>
        <w:t>38</w:t>
      </w:r>
      <w:r w:rsidRPr="003F4E19">
        <w:rPr>
          <w:rFonts w:cs="Times New Roman"/>
        </w:rPr>
        <w:t>:685–688. https://doi.org/10.1038/s41587-020-0548-6</w:t>
      </w:r>
    </w:p>
    <w:p w14:paraId="0A459E36" w14:textId="77777777" w:rsidR="003F4E19" w:rsidRPr="003F4E19" w:rsidRDefault="003F4E19" w:rsidP="003F4E19">
      <w:pPr>
        <w:pStyle w:val="Bibliography"/>
        <w:rPr>
          <w:rFonts w:cs="Times New Roman"/>
        </w:rPr>
      </w:pPr>
      <w:r w:rsidRPr="003F4E19">
        <w:rPr>
          <w:rFonts w:cs="Times New Roman"/>
        </w:rPr>
        <w:t xml:space="preserve">17. </w:t>
      </w:r>
      <w:r w:rsidRPr="003F4E19">
        <w:rPr>
          <w:rFonts w:cs="Times New Roman"/>
        </w:rPr>
        <w:tab/>
        <w:t xml:space="preserve">R Core Team. R: A language and environment for statistical computing. Vienna, Austria: R Foundation for Statistical Computing, 2022. </w:t>
      </w:r>
    </w:p>
    <w:p w14:paraId="2BD3366A" w14:textId="77777777" w:rsidR="003F4E19" w:rsidRPr="003F4E19" w:rsidRDefault="003F4E19" w:rsidP="003F4E19">
      <w:pPr>
        <w:pStyle w:val="Bibliography"/>
        <w:rPr>
          <w:rFonts w:cs="Times New Roman"/>
        </w:rPr>
      </w:pPr>
      <w:r w:rsidRPr="003F4E19">
        <w:rPr>
          <w:rFonts w:cs="Times New Roman"/>
        </w:rPr>
        <w:t xml:space="preserve">18. </w:t>
      </w:r>
      <w:r w:rsidRPr="003F4E19">
        <w:rPr>
          <w:rFonts w:cs="Times New Roman"/>
        </w:rPr>
        <w:tab/>
        <w:t xml:space="preserve">RStudio Team. RStudio: Integrated Development Environment for R. Boston, MA: RStudio, PBC., 2020. </w:t>
      </w:r>
    </w:p>
    <w:p w14:paraId="60DB4E35" w14:textId="77777777" w:rsidR="003F4E19" w:rsidRPr="003F4E19" w:rsidRDefault="003F4E19" w:rsidP="003F4E19">
      <w:pPr>
        <w:pStyle w:val="Bibliography"/>
        <w:rPr>
          <w:rFonts w:cs="Times New Roman"/>
        </w:rPr>
      </w:pPr>
      <w:r w:rsidRPr="003F4E19">
        <w:rPr>
          <w:rFonts w:cs="Times New Roman"/>
        </w:rPr>
        <w:t xml:space="preserve">19. </w:t>
      </w:r>
      <w:r w:rsidRPr="003F4E19">
        <w:rPr>
          <w:rFonts w:cs="Times New Roman"/>
        </w:rPr>
        <w:tab/>
        <w:t xml:space="preserve">Wickham H. tidyverse: Easily install and load the tidyverse. 2023. </w:t>
      </w:r>
    </w:p>
    <w:p w14:paraId="58542EF4" w14:textId="77777777" w:rsidR="003F4E19" w:rsidRPr="003F4E19" w:rsidRDefault="003F4E19" w:rsidP="003F4E19">
      <w:pPr>
        <w:pStyle w:val="Bibliography"/>
        <w:rPr>
          <w:rFonts w:cs="Times New Roman"/>
        </w:rPr>
      </w:pPr>
      <w:r w:rsidRPr="003F4E19">
        <w:rPr>
          <w:rFonts w:cs="Times New Roman"/>
        </w:rPr>
        <w:t xml:space="preserve">20. </w:t>
      </w:r>
      <w:r w:rsidRPr="003F4E19">
        <w:rPr>
          <w:rFonts w:cs="Times New Roman"/>
        </w:rPr>
        <w:tab/>
        <w:t xml:space="preserve">Xu S et al. Ggtree: A serialized data object for visualization of a phylogenetic tree and annotation data. </w:t>
      </w:r>
      <w:r w:rsidRPr="003F4E19">
        <w:rPr>
          <w:rFonts w:cs="Times New Roman"/>
          <w:i/>
          <w:iCs/>
        </w:rPr>
        <w:t>iMeta</w:t>
      </w:r>
      <w:r w:rsidRPr="003F4E19">
        <w:rPr>
          <w:rFonts w:cs="Times New Roman"/>
        </w:rPr>
        <w:t xml:space="preserve"> 2022;</w:t>
      </w:r>
      <w:r w:rsidRPr="003F4E19">
        <w:rPr>
          <w:rFonts w:cs="Times New Roman"/>
          <w:b/>
          <w:bCs/>
        </w:rPr>
        <w:t>1</w:t>
      </w:r>
      <w:r w:rsidRPr="003F4E19">
        <w:rPr>
          <w:rFonts w:cs="Times New Roman"/>
        </w:rPr>
        <w:t>:e56. https://doi.org/10.1002/imt2.56</w:t>
      </w:r>
    </w:p>
    <w:p w14:paraId="309A2F77" w14:textId="77777777" w:rsidR="003F4E19" w:rsidRPr="003F4E19" w:rsidRDefault="003F4E19" w:rsidP="003F4E19">
      <w:pPr>
        <w:pStyle w:val="Bibliography"/>
        <w:rPr>
          <w:rFonts w:cs="Times New Roman"/>
        </w:rPr>
      </w:pPr>
      <w:r w:rsidRPr="003F4E19">
        <w:rPr>
          <w:rFonts w:cs="Times New Roman"/>
        </w:rPr>
        <w:t xml:space="preserve">21. </w:t>
      </w:r>
      <w:r w:rsidRPr="003F4E19">
        <w:rPr>
          <w:rFonts w:cs="Times New Roman"/>
        </w:rPr>
        <w:tab/>
        <w:t xml:space="preserve">Pedersen TL. patchwork: The composer of plots. 2024. </w:t>
      </w:r>
    </w:p>
    <w:p w14:paraId="261BC67E" w14:textId="77777777" w:rsidR="003F4E19" w:rsidRPr="003F4E19" w:rsidRDefault="003F4E19" w:rsidP="003F4E19">
      <w:pPr>
        <w:pStyle w:val="Bibliography"/>
        <w:rPr>
          <w:rFonts w:cs="Times New Roman"/>
        </w:rPr>
      </w:pPr>
      <w:r w:rsidRPr="003F4E19">
        <w:rPr>
          <w:rFonts w:cs="Times New Roman"/>
        </w:rPr>
        <w:t xml:space="preserve">22. </w:t>
      </w:r>
      <w:r w:rsidRPr="003F4E19">
        <w:rPr>
          <w:rFonts w:cs="Times New Roman"/>
        </w:rPr>
        <w:tab/>
        <w:t xml:space="preserve">Blake K. NatParksPalettes: Color palettes inspired by national parks. 2022. </w:t>
      </w:r>
    </w:p>
    <w:p w14:paraId="129A9695" w14:textId="77777777" w:rsidR="003F4E19" w:rsidRPr="003F4E19" w:rsidRDefault="003F4E19" w:rsidP="003F4E19">
      <w:pPr>
        <w:pStyle w:val="Bibliography"/>
        <w:rPr>
          <w:rFonts w:cs="Times New Roman"/>
        </w:rPr>
      </w:pPr>
      <w:r w:rsidRPr="003F4E19">
        <w:rPr>
          <w:rFonts w:cs="Times New Roman"/>
        </w:rPr>
        <w:t xml:space="preserve">23. </w:t>
      </w:r>
      <w:r w:rsidRPr="003F4E19">
        <w:rPr>
          <w:rFonts w:cs="Times New Roman"/>
        </w:rPr>
        <w:tab/>
        <w:t xml:space="preserve">Robinson D, Hayes A, Couch S. broom: Convert statistical objects into tidy tibbles. 2023. </w:t>
      </w:r>
    </w:p>
    <w:p w14:paraId="4F8F9E8E" w14:textId="77777777" w:rsidR="003F4E19" w:rsidRPr="003F4E19" w:rsidRDefault="003F4E19" w:rsidP="003F4E19">
      <w:pPr>
        <w:pStyle w:val="Bibliography"/>
        <w:rPr>
          <w:rFonts w:cs="Times New Roman"/>
        </w:rPr>
      </w:pPr>
      <w:r w:rsidRPr="003F4E19">
        <w:rPr>
          <w:rFonts w:cs="Times New Roman"/>
        </w:rPr>
        <w:lastRenderedPageBreak/>
        <w:t xml:space="preserve">24. </w:t>
      </w:r>
      <w:r w:rsidRPr="003F4E19">
        <w:rPr>
          <w:rFonts w:cs="Times New Roman"/>
        </w:rPr>
        <w:tab/>
        <w:t xml:space="preserve">Kuhn M, Jackson S, Cimentada J. corrr: Correlations in R. 2022. </w:t>
      </w:r>
    </w:p>
    <w:p w14:paraId="53C291EA" w14:textId="77777777" w:rsidR="003F4E19" w:rsidRPr="003F4E19" w:rsidRDefault="003F4E19" w:rsidP="003F4E19">
      <w:pPr>
        <w:pStyle w:val="Bibliography"/>
        <w:rPr>
          <w:rFonts w:cs="Times New Roman"/>
        </w:rPr>
      </w:pPr>
      <w:r w:rsidRPr="003F4E19">
        <w:rPr>
          <w:rFonts w:cs="Times New Roman"/>
        </w:rPr>
        <w:t xml:space="preserve">25. </w:t>
      </w:r>
      <w:r w:rsidRPr="003F4E19">
        <w:rPr>
          <w:rFonts w:cs="Times New Roman"/>
        </w:rPr>
        <w:tab/>
        <w:t xml:space="preserve">Ushey K, Wickham H. renv: Project environments. 2024. </w:t>
      </w:r>
    </w:p>
    <w:p w14:paraId="6A64A029" w14:textId="77777777" w:rsidR="003F4E19" w:rsidRPr="003F4E19" w:rsidRDefault="003F4E19" w:rsidP="003F4E19">
      <w:pPr>
        <w:pStyle w:val="Bibliography"/>
        <w:rPr>
          <w:rFonts w:cs="Times New Roman"/>
        </w:rPr>
      </w:pPr>
      <w:r w:rsidRPr="003F4E19">
        <w:rPr>
          <w:rFonts w:cs="Times New Roman"/>
        </w:rPr>
        <w:t xml:space="preserve">26. </w:t>
      </w:r>
      <w:r w:rsidRPr="003F4E19">
        <w:rPr>
          <w:rFonts w:cs="Times New Roman"/>
        </w:rPr>
        <w:tab/>
        <w:t xml:space="preserve">Kassambara A. ggpubr: ggplot2 based publication ready plots. 2023. </w:t>
      </w:r>
    </w:p>
    <w:p w14:paraId="31614326" w14:textId="77777777" w:rsidR="003F4E19" w:rsidRPr="003F4E19" w:rsidRDefault="003F4E19" w:rsidP="003F4E19">
      <w:pPr>
        <w:pStyle w:val="Bibliography"/>
        <w:rPr>
          <w:rFonts w:cs="Times New Roman"/>
        </w:rPr>
      </w:pPr>
      <w:r w:rsidRPr="003F4E19">
        <w:rPr>
          <w:rFonts w:cs="Times New Roman"/>
        </w:rPr>
        <w:t xml:space="preserve">27. </w:t>
      </w:r>
      <w:r w:rsidRPr="003F4E19">
        <w:rPr>
          <w:rFonts w:cs="Times New Roman"/>
        </w:rPr>
        <w:tab/>
        <w:t xml:space="preserve">Martin M. Cutadapt removes adapter sequences from high-throughput sequencing reads. </w:t>
      </w:r>
      <w:r w:rsidRPr="003F4E19">
        <w:rPr>
          <w:rFonts w:cs="Times New Roman"/>
          <w:i/>
          <w:iCs/>
        </w:rPr>
        <w:t>EMBnet.journal</w:t>
      </w:r>
      <w:r w:rsidRPr="003F4E19">
        <w:rPr>
          <w:rFonts w:cs="Times New Roman"/>
        </w:rPr>
        <w:t xml:space="preserve"> 2011;</w:t>
      </w:r>
      <w:r w:rsidRPr="003F4E19">
        <w:rPr>
          <w:rFonts w:cs="Times New Roman"/>
          <w:b/>
          <w:bCs/>
        </w:rPr>
        <w:t>17</w:t>
      </w:r>
      <w:r w:rsidRPr="003F4E19">
        <w:rPr>
          <w:rFonts w:cs="Times New Roman"/>
        </w:rPr>
        <w:t>:10–12. https://doi.org/10.14806/ej.17.1.200</w:t>
      </w:r>
    </w:p>
    <w:p w14:paraId="3F9CBFBD" w14:textId="7B59E51D" w:rsidR="00230C54" w:rsidRPr="00230C54" w:rsidRDefault="00230C54" w:rsidP="003F4E19">
      <w:pPr>
        <w:pStyle w:val="Bibliography"/>
        <w:rPr>
          <w:b/>
          <w:bCs/>
        </w:rPr>
      </w:pPr>
      <w:r>
        <w:rPr>
          <w:b/>
          <w:bCs/>
        </w:rPr>
        <w:fldChar w:fldCharType="end"/>
      </w:r>
      <w:bookmarkEnd w:id="0"/>
      <w:bookmarkEnd w:id="2"/>
      <w:bookmarkEnd w:id="6"/>
    </w:p>
    <w:sectPr w:rsidR="00230C54" w:rsidRPr="00230C54" w:rsidSect="00147DD2">
      <w:footerReference w:type="even" r:id="rId18"/>
      <w:footerReference w:type="default" r:id="rId1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ugustus Raymond Pendleton" w:date="2025-09-29T15:30:00Z" w:initials="AP">
    <w:p w14:paraId="793B7A03" w14:textId="77777777" w:rsidR="00A4105D" w:rsidRDefault="00A4105D" w:rsidP="00A4105D">
      <w:r>
        <w:rPr>
          <w:rStyle w:val="CommentReference"/>
        </w:rPr>
        <w:annotationRef/>
      </w:r>
      <w:r>
        <w:rPr>
          <w:sz w:val="20"/>
          <w:szCs w:val="20"/>
        </w:rPr>
        <w:t>Gus add Props Bioproject, just have SRA accession rn and NCBI servers are down</w:t>
      </w:r>
    </w:p>
  </w:comment>
  <w:comment w:id="4" w:author="Augustus Raymond Pendleton" w:date="2025-09-29T15:10:00Z" w:initials="AP">
    <w:p w14:paraId="27AE29B7" w14:textId="5F39D6F3" w:rsidR="00754431" w:rsidRDefault="00754431" w:rsidP="00754431">
      <w:r>
        <w:rPr>
          <w:rStyle w:val="CommentReference"/>
        </w:rPr>
        <w:annotationRef/>
      </w:r>
      <w:r>
        <w:rPr>
          <w:sz w:val="20"/>
          <w:szCs w:val="20"/>
        </w:rPr>
        <w:t>Gus confirm this</w:t>
      </w:r>
    </w:p>
  </w:comment>
  <w:comment w:id="5" w:author="Augustus Raymond Pendleton" w:date="2025-09-28T21:02:00Z" w:initials="AP">
    <w:p w14:paraId="74C18ADA" w14:textId="73FD4896" w:rsidR="00054B18" w:rsidRDefault="00054B18" w:rsidP="00054B18">
      <w:r>
        <w:rPr>
          <w:rStyle w:val="CommentReference"/>
        </w:rPr>
        <w:annotationRef/>
      </w:r>
      <w:r>
        <w:rPr>
          <w:sz w:val="20"/>
          <w:szCs w:val="20"/>
        </w:rPr>
        <w:t>Gus: Size points by total cell count (post-Mar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3B7A03" w15:done="0"/>
  <w15:commentEx w15:paraId="27AE29B7" w15:done="0"/>
  <w15:commentEx w15:paraId="74C18A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0B45F8" w16cex:dateUtc="2025-09-29T19:30:00Z"/>
  <w16cex:commentExtensible w16cex:durableId="4654DC5A" w16cex:dateUtc="2025-09-29T19:10:00Z"/>
  <w16cex:commentExtensible w16cex:durableId="7DA3E9A2" w16cex:dateUtc="2025-09-29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3B7A03" w16cid:durableId="0C0B45F8"/>
  <w16cid:commentId w16cid:paraId="27AE29B7" w16cid:durableId="4654DC5A"/>
  <w16cid:commentId w16cid:paraId="74C18ADA" w16cid:durableId="7DA3E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289F0" w14:textId="77777777" w:rsidR="00AF4B4B" w:rsidRDefault="00AF4B4B" w:rsidP="00147DD2">
      <w:pPr>
        <w:spacing w:after="0"/>
      </w:pPr>
      <w:r>
        <w:separator/>
      </w:r>
    </w:p>
  </w:endnote>
  <w:endnote w:type="continuationSeparator" w:id="0">
    <w:p w14:paraId="51F04997" w14:textId="77777777" w:rsidR="00AF4B4B" w:rsidRDefault="00AF4B4B" w:rsidP="00147D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385491"/>
      <w:docPartObj>
        <w:docPartGallery w:val="Page Numbers (Bottom of Page)"/>
        <w:docPartUnique/>
      </w:docPartObj>
    </w:sdtPr>
    <w:sdtContent>
      <w:p w14:paraId="34D0B86A" w14:textId="0FCEF025"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B696191" w14:textId="77777777" w:rsidR="00147DD2" w:rsidRDefault="00147D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97514670"/>
      <w:docPartObj>
        <w:docPartGallery w:val="Page Numbers (Bottom of Page)"/>
        <w:docPartUnique/>
      </w:docPartObj>
    </w:sdtPr>
    <w:sdtContent>
      <w:p w14:paraId="1A486D0A" w14:textId="7C5646C6" w:rsidR="00147DD2" w:rsidRDefault="00147DD2" w:rsidP="00254A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76CAA1" w14:textId="77777777" w:rsidR="00147DD2" w:rsidRDefault="0014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1B7E2" w14:textId="77777777" w:rsidR="00AF4B4B" w:rsidRDefault="00AF4B4B" w:rsidP="00147DD2">
      <w:pPr>
        <w:spacing w:after="0"/>
      </w:pPr>
      <w:r>
        <w:separator/>
      </w:r>
    </w:p>
  </w:footnote>
  <w:footnote w:type="continuationSeparator" w:id="0">
    <w:p w14:paraId="544D95A8" w14:textId="77777777" w:rsidR="00AF4B4B" w:rsidRDefault="00AF4B4B" w:rsidP="00147D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EE454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162927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C7"/>
    <w:rsid w:val="00054B18"/>
    <w:rsid w:val="0007412E"/>
    <w:rsid w:val="00074770"/>
    <w:rsid w:val="00140A51"/>
    <w:rsid w:val="0014771B"/>
    <w:rsid w:val="00147DD2"/>
    <w:rsid w:val="0018719C"/>
    <w:rsid w:val="00230C54"/>
    <w:rsid w:val="00280F5F"/>
    <w:rsid w:val="0029000C"/>
    <w:rsid w:val="003F4E19"/>
    <w:rsid w:val="00484B8C"/>
    <w:rsid w:val="00536AE4"/>
    <w:rsid w:val="00541927"/>
    <w:rsid w:val="0059681F"/>
    <w:rsid w:val="005A1920"/>
    <w:rsid w:val="006346B8"/>
    <w:rsid w:val="00754431"/>
    <w:rsid w:val="00776077"/>
    <w:rsid w:val="007A655D"/>
    <w:rsid w:val="007C3321"/>
    <w:rsid w:val="007C375A"/>
    <w:rsid w:val="007D6A7F"/>
    <w:rsid w:val="008D3DD3"/>
    <w:rsid w:val="009147AC"/>
    <w:rsid w:val="009F47C7"/>
    <w:rsid w:val="00A4105D"/>
    <w:rsid w:val="00A805AC"/>
    <w:rsid w:val="00AF4B4B"/>
    <w:rsid w:val="00BC6D15"/>
    <w:rsid w:val="00C41F60"/>
    <w:rsid w:val="00D4082A"/>
    <w:rsid w:val="00E06C19"/>
    <w:rsid w:val="00F71C12"/>
    <w:rsid w:val="00FC648A"/>
    <w:rsid w:val="00FE5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91A2"/>
  <w15:docId w15:val="{585B83B5-8220-FA49-B8CB-D22076F0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DD2"/>
    <w:rPr>
      <w:rFonts w:ascii="Times New Roman" w:hAnsi="Times New Roman"/>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500"/>
      </w:tabs>
      <w:spacing w:after="0" w:line="480" w:lineRule="auto"/>
      <w:ind w:left="504" w:hanging="504"/>
    </w:pPr>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147DD2"/>
    <w:rPr>
      <w:rFonts w:ascii="Times New Roman" w:hAnsi="Times New Roman"/>
      <w:sz w:val="20"/>
    </w:rPr>
  </w:style>
  <w:style w:type="paragraph" w:styleId="Footer">
    <w:name w:val="footer"/>
    <w:basedOn w:val="Normal"/>
    <w:link w:val="FooterChar"/>
    <w:rsid w:val="00147DD2"/>
    <w:pPr>
      <w:tabs>
        <w:tab w:val="center" w:pos="4680"/>
        <w:tab w:val="right" w:pos="9360"/>
      </w:tabs>
      <w:spacing w:after="0"/>
    </w:pPr>
  </w:style>
  <w:style w:type="character" w:customStyle="1" w:styleId="FooterChar">
    <w:name w:val="Footer Char"/>
    <w:basedOn w:val="DefaultParagraphFont"/>
    <w:link w:val="Footer"/>
    <w:rsid w:val="00147DD2"/>
    <w:rPr>
      <w:rFonts w:ascii="Times New Roman" w:hAnsi="Times New Roman"/>
    </w:rPr>
  </w:style>
  <w:style w:type="character" w:styleId="PageNumber">
    <w:name w:val="page number"/>
    <w:basedOn w:val="DefaultParagraphFont"/>
    <w:rsid w:val="00147DD2"/>
  </w:style>
  <w:style w:type="character" w:styleId="FollowedHyperlink">
    <w:name w:val="FollowedHyperlink"/>
    <w:basedOn w:val="DefaultParagraphFont"/>
    <w:rsid w:val="00FE5A7D"/>
    <w:rPr>
      <w:color w:val="96607D" w:themeColor="followedHyperlink"/>
      <w:u w:val="single"/>
    </w:rPr>
  </w:style>
  <w:style w:type="character" w:styleId="CommentReference">
    <w:name w:val="annotation reference"/>
    <w:basedOn w:val="DefaultParagraphFont"/>
    <w:rsid w:val="00054B18"/>
    <w:rPr>
      <w:sz w:val="16"/>
      <w:szCs w:val="16"/>
    </w:rPr>
  </w:style>
  <w:style w:type="paragraph" w:styleId="CommentText">
    <w:name w:val="annotation text"/>
    <w:basedOn w:val="Normal"/>
    <w:link w:val="CommentTextChar"/>
    <w:rsid w:val="00054B18"/>
    <w:rPr>
      <w:sz w:val="20"/>
      <w:szCs w:val="20"/>
    </w:rPr>
  </w:style>
  <w:style w:type="character" w:customStyle="1" w:styleId="CommentTextChar">
    <w:name w:val="Comment Text Char"/>
    <w:basedOn w:val="DefaultParagraphFont"/>
    <w:link w:val="CommentText"/>
    <w:rsid w:val="00054B18"/>
    <w:rPr>
      <w:rFonts w:ascii="Times New Roman" w:hAnsi="Times New Roman"/>
      <w:sz w:val="20"/>
      <w:szCs w:val="20"/>
    </w:rPr>
  </w:style>
  <w:style w:type="paragraph" w:styleId="CommentSubject">
    <w:name w:val="annotation subject"/>
    <w:basedOn w:val="CommentText"/>
    <w:next w:val="CommentText"/>
    <w:link w:val="CommentSubjectChar"/>
    <w:rsid w:val="00054B18"/>
    <w:rPr>
      <w:b/>
      <w:bCs/>
    </w:rPr>
  </w:style>
  <w:style w:type="character" w:customStyle="1" w:styleId="CommentSubjectChar">
    <w:name w:val="Comment Subject Char"/>
    <w:basedOn w:val="CommentTextChar"/>
    <w:link w:val="CommentSubject"/>
    <w:rsid w:val="00054B18"/>
    <w:rPr>
      <w:rFonts w:ascii="Times New Roman" w:hAnsi="Times New Roman"/>
      <w:b/>
      <w:bCs/>
      <w:sz w:val="20"/>
      <w:szCs w:val="20"/>
    </w:rPr>
  </w:style>
  <w:style w:type="character" w:styleId="PlaceholderText">
    <w:name w:val="Placeholder Text"/>
    <w:basedOn w:val="DefaultParagraphFont"/>
    <w:rsid w:val="00776077"/>
    <w:rPr>
      <w:color w:val="666666"/>
    </w:rPr>
  </w:style>
  <w:style w:type="character" w:styleId="UnresolvedMention">
    <w:name w:val="Unresolved Mention"/>
    <w:basedOn w:val="DefaultParagraphFont"/>
    <w:uiPriority w:val="99"/>
    <w:semiHidden/>
    <w:unhideWhenUsed/>
    <w:rsid w:val="007C3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www.ncbi.nlm.nih.gov/bioproject/?term=PRJNA575097" TargetMode="External"/><Relationship Id="rId12" Type="http://schemas.openxmlformats.org/officeDocument/2006/relationships/image" Target="media/image1.png"/><Relationship Id="rId17" Type="http://schemas.openxmlformats.org/officeDocument/2006/relationships/hyperlink" Target="https://github.com/MarschmiLab/GUniFrac"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13</Pages>
  <Words>11130</Words>
  <Characters>63446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Augustus Raymond Pendleton</dc:creator>
  <cp:keywords/>
  <cp:lastModifiedBy>Augustus Raymond Pendleton</cp:lastModifiedBy>
  <cp:revision>19</cp:revision>
  <dcterms:created xsi:type="dcterms:W3CDTF">2025-09-29T00:36:00Z</dcterms:created>
  <dcterms:modified xsi:type="dcterms:W3CDTF">2025-09-29T19:46:00Z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word_document</vt:lpwstr>
  </property>
  <property fmtid="{D5CDD505-2E9C-101B-9397-08002B2CF9AE}" pid="4" name="ZOTERO_PREF_1">
    <vt:lpwstr>&lt;data data-version="3" zotero-version="7.0.26"&gt;&lt;session id="hrazCC5Y"/&gt;&lt;style id="http://www.zotero.org/styles/the-isme-journal" hasBibliography="1" bibliographyStyleHasBeenSet="1"/&gt;&lt;prefs&gt;&lt;pref name="fieldType" value="Field"/&gt;&lt;/prefs&gt;&lt;/data&gt;</vt:lpwstr>
  </property>
</Properties>
</file>