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Департамент государственного долга и государственных </w:t>
      </w: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>финансовых активов</w:t>
      </w: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Pr="00AB7D50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  <w:r w:rsidRPr="00AB7D50">
        <w:rPr>
          <w:b/>
          <w:snapToGrid w:val="0"/>
          <w:color w:val="000000"/>
        </w:rPr>
        <w:t>Информация о выплатах купонного дохода</w:t>
      </w:r>
    </w:p>
    <w:p w:rsidR="00B27359" w:rsidRDefault="00B27359" w:rsidP="00B27359">
      <w:pPr>
        <w:spacing w:line="240" w:lineRule="exact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 w:rsidRPr="00AB7D50">
        <w:rPr>
          <w:rFonts w:ascii="Times New Roman CYR" w:hAnsi="Times New Roman CYR"/>
          <w:b/>
          <w:snapToGrid w:val="0"/>
          <w:color w:val="000000"/>
          <w:u w:val="single"/>
        </w:rPr>
        <w:t>31 января 2024</w:t>
      </w:r>
      <w:r w:rsidR="00404649">
        <w:rPr>
          <w:rFonts w:ascii="Times New Roman CYR" w:hAnsi="Times New Roman CYR"/>
          <w:b/>
          <w:snapToGrid w:val="0"/>
          <w:color w:val="000000"/>
          <w:u w:val="single"/>
        </w:rPr>
        <w:t xml:space="preserve"> г</w:t>
      </w:r>
      <w:r w:rsidRPr="00AB7D50">
        <w:rPr>
          <w:rFonts w:ascii="Times New Roman CYR" w:hAnsi="Times New Roman CYR"/>
          <w:b/>
          <w:snapToGrid w:val="0"/>
          <w:color w:val="000000"/>
          <w:u w:val="single"/>
        </w:rPr>
        <w:t>.</w:t>
      </w: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 </w:t>
      </w: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jc w:val="center"/>
        <w:rPr>
          <w:sz w:val="20"/>
        </w:rPr>
      </w:pPr>
    </w:p>
    <w:p w:rsidR="00B27359" w:rsidRDefault="00B27359" w:rsidP="00B27359">
      <w:pPr>
        <w:jc w:val="center"/>
        <w:rPr>
          <w:sz w:val="20"/>
        </w:rPr>
      </w:pPr>
    </w:p>
    <w:tbl>
      <w:tblPr>
        <w:tblW w:w="1006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87"/>
        <w:gridCol w:w="1793"/>
        <w:gridCol w:w="1959"/>
        <w:gridCol w:w="1967"/>
        <w:gridCol w:w="2261"/>
      </w:tblGrid>
      <w:tr w:rsidR="00B27359" w:rsidTr="00AB7D50">
        <w:trPr>
          <w:trHeight w:val="1563"/>
        </w:trPr>
        <w:tc>
          <w:tcPr>
            <w:tcW w:w="20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выпуска</w:t>
            </w:r>
          </w:p>
        </w:tc>
        <w:tc>
          <w:tcPr>
            <w:tcW w:w="17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купона</w:t>
            </w:r>
          </w:p>
        </w:tc>
        <w:tc>
          <w:tcPr>
            <w:tcW w:w="19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Ставка купонного дохода, % годовых</w:t>
            </w:r>
          </w:p>
        </w:tc>
        <w:tc>
          <w:tcPr>
            <w:tcW w:w="19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Купонный доход, руб.</w:t>
            </w:r>
          </w:p>
        </w:tc>
        <w:tc>
          <w:tcPr>
            <w:tcW w:w="22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90F87" w:rsidRDefault="00B27359" w:rsidP="00890F87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  <w:lang w:val="en-US"/>
              </w:rPr>
            </w:pPr>
            <w:r>
              <w:rPr>
                <w:b/>
              </w:rPr>
              <w:t>Сумма, млн. руб.</w:t>
            </w:r>
          </w:p>
        </w:tc>
      </w:tr>
      <w:tr w:rsidR="00B27359" w:rsidTr="00AB7D50">
        <w:trPr>
          <w:trHeight w:val="507"/>
        </w:trPr>
        <w:tc>
          <w:tcPr>
            <w:tcW w:w="7806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20A87" w:rsidRDefault="00B27359" w:rsidP="00816E7E">
            <w:pPr>
              <w:spacing w:line="360" w:lineRule="auto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</w:rPr>
              <w:t>Выплаты купонного дохода</w:t>
            </w:r>
          </w:p>
        </w:tc>
        <w:tc>
          <w:tcPr>
            <w:tcW w:w="22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</w:p>
        </w:tc>
      </w:tr>
      <w:tr w:rsidR="00B27359" w:rsidTr="00AB7D50">
        <w:trPr>
          <w:trHeight w:val="517"/>
        </w:trPr>
        <w:tc>
          <w:tcPr>
            <w:tcW w:w="20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26233RMFS</w:t>
            </w:r>
          </w:p>
        </w:tc>
        <w:tc>
          <w:tcPr>
            <w:tcW w:w="17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8</w:t>
            </w:r>
          </w:p>
        </w:tc>
        <w:tc>
          <w:tcPr>
            <w:tcW w:w="19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6,10 </w:t>
            </w:r>
          </w:p>
        </w:tc>
        <w:tc>
          <w:tcPr>
            <w:tcW w:w="19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245963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30,42 </w:t>
            </w:r>
          </w:p>
        </w:tc>
        <w:tc>
          <w:tcPr>
            <w:tcW w:w="226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13 689,000</w:t>
            </w:r>
          </w:p>
        </w:tc>
      </w:tr>
      <w:tr w:rsidR="00985E01" w:rsidTr="00AB7D50">
        <w:trPr>
          <w:trHeight w:val="493"/>
        </w:trPr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26239RMFS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6,90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34,41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17 205,000</w:t>
            </w:r>
          </w:p>
        </w:tc>
      </w:tr>
      <w:tr w:rsidR="00985E01" w:rsidTr="00AB7D50">
        <w:trPr>
          <w:trHeight w:val="493"/>
        </w:trPr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29006RMFS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8,53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42,53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16 598,906</w:t>
            </w:r>
          </w:p>
        </w:tc>
      </w:tr>
      <w:tr w:rsidR="00985E01" w:rsidTr="00AB7D50">
        <w:trPr>
          <w:trHeight w:val="493"/>
        </w:trPr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29022RMFS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14,97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37,33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37 330,000</w:t>
            </w:r>
          </w:p>
        </w:tc>
      </w:tr>
      <w:tr w:rsidR="00985E01" w:rsidTr="00AB7D50">
        <w:trPr>
          <w:trHeight w:val="509"/>
        </w:trPr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29024RMFS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14,97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 xml:space="preserve">37,33 </w:t>
            </w:r>
          </w:p>
        </w:tc>
        <w:tc>
          <w:tcPr>
            <w:tcW w:w="0" w:type="auto"/>
          </w:tcPr>
          <w:p w:rsidR="00985E01" w:rsidRDefault="00A13DC4" w:rsidP="00AB7D50">
            <w:pPr>
              <w:spacing w:line="360" w:lineRule="auto"/>
              <w:jc w:val="center"/>
            </w:pPr>
            <w:r>
              <w:t>27 766,208</w:t>
            </w:r>
          </w:p>
        </w:tc>
      </w:tr>
      <w:tr w:rsidR="00985E01" w:rsidTr="00AB7D50">
        <w:trPr>
          <w:trHeight w:val="493"/>
        </w:trPr>
        <w:tc>
          <w:tcPr>
            <w:tcW w:w="0" w:type="auto"/>
            <w:gridSpan w:val="4"/>
          </w:tcPr>
          <w:p w:rsidR="00985E01" w:rsidRDefault="00A13DC4" w:rsidP="00AB7D50">
            <w:pPr>
              <w:spacing w:line="360" w:lineRule="auto"/>
            </w:pPr>
            <w:r>
              <w:rPr>
                <w:b/>
              </w:rPr>
              <w:t>Итого перечислено из бюджета, млн. руб.</w:t>
            </w:r>
          </w:p>
        </w:tc>
        <w:tc>
          <w:tcPr>
            <w:tcW w:w="0" w:type="auto"/>
          </w:tcPr>
          <w:p w:rsidR="00985E01" w:rsidRPr="00A13DC4" w:rsidRDefault="00A13DC4">
            <w:pPr>
              <w:jc w:val="center"/>
              <w:rPr>
                <w:lang w:val="en-US"/>
              </w:rPr>
            </w:pPr>
            <w:r>
              <w:rPr>
                <w:b/>
              </w:rPr>
              <w:t>112 589,11</w:t>
            </w:r>
            <w:r>
              <w:rPr>
                <w:b/>
                <w:lang w:val="en-US"/>
              </w:rPr>
              <w:t>5</w:t>
            </w:r>
          </w:p>
        </w:tc>
      </w:tr>
    </w:tbl>
    <w:p w:rsidR="00B27359" w:rsidRDefault="00B27359" w:rsidP="00B27359"/>
    <w:p w:rsidR="00B27359" w:rsidRDefault="00B27359" w:rsidP="00B27359"/>
    <w:p w:rsidR="00885CE8" w:rsidRDefault="00885CE8">
      <w:bookmarkStart w:id="0" w:name="_GoBack"/>
      <w:bookmarkEnd w:id="0"/>
    </w:p>
    <w:sectPr w:rsidR="0088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359"/>
    <w:rsid w:val="00007FED"/>
    <w:rsid w:val="00245963"/>
    <w:rsid w:val="00404649"/>
    <w:rsid w:val="00565F2B"/>
    <w:rsid w:val="00885CE8"/>
    <w:rsid w:val="00890F87"/>
    <w:rsid w:val="00985E01"/>
    <w:rsid w:val="00A13DC4"/>
    <w:rsid w:val="00AB7D50"/>
    <w:rsid w:val="00B27359"/>
    <w:rsid w:val="00D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AB7B"/>
  <w15:docId w15:val="{09CF6D67-9377-40F1-9EC2-4FB5D989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35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7D50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B7D50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</dc:creator>
  <cp:lastModifiedBy>Трошко Иван Игоревич</cp:lastModifiedBy>
  <cp:revision>10</cp:revision>
  <cp:lastPrinted>2024-01-30T06:49:00Z</cp:lastPrinted>
  <dcterms:created xsi:type="dcterms:W3CDTF">2022-08-05T14:02:00Z</dcterms:created>
  <dcterms:modified xsi:type="dcterms:W3CDTF">2024-01-30T06:50:00Z</dcterms:modified>
</cp:coreProperties>
</file>