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2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2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 w14:paraId="7E5E52B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Акционерное общество «Аэропорт Сургут» </w:t>
            </w: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ab/>
            </w:r>
          </w:p>
          <w:p w14:paraId="0397279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 xml:space="preserve">Адрес: 628422, Тюменская область, Ханты-Мансийский Автономный округ - Югра, г. Сургут, </w:t>
            </w: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ул.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Аэрофлотская</w:t>
            </w:r>
            <w:proofErr w:type="spellEnd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, д. 49/1</w:t>
            </w:r>
          </w:p>
          <w:p w14:paraId="58D6BD3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Телефон (3462) 77-02-76</w:t>
            </w:r>
          </w:p>
          <w:p w14:paraId="412606BA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факс: (3462) 77-02-79</w:t>
            </w:r>
          </w:p>
          <w:p w14:paraId="6ADCF14C" w14:textId="77777777" w:rsidR="003F2C77" w:rsidRPr="006D34A3" w:rsidRDefault="00875D75">
            <w:pPr>
              <w:spacing w:after="0" w:line="240" w:lineRule="auto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val="en-US" w:eastAsia="ru-RU"/>
              </w:rPr>
              <w:t>e</w:t>
            </w:r>
            <w:r w:rsidRPr="006D34A3"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pacing w:val="6"/>
                <w:sz w:val="20"/>
                <w:szCs w:val="20"/>
                <w:lang w:val="en-US" w:eastAsia="ru-RU"/>
              </w:rPr>
              <w:t>mail</w:t>
            </w:r>
            <w:r w:rsidRPr="006D34A3"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 xml:space="preserve">: </w:t>
            </w:r>
            <w:hyperlink r:id="rId8" w:history="1">
              <w:r>
                <w:rPr>
                  <w:rStyle w:val="a3"/>
                  <w:rFonts w:eastAsia="Times New Roman" w:cs="Times New Roman"/>
                  <w:spacing w:val="6"/>
                  <w:sz w:val="20"/>
                  <w:szCs w:val="20"/>
                  <w:lang w:val="en-US" w:eastAsia="ru-RU"/>
                </w:rPr>
                <w:t>office</w:t>
              </w:r>
              <w:r w:rsidRPr="006D34A3">
                <w:rPr>
                  <w:rStyle w:val="a3"/>
                  <w:rFonts w:eastAsia="Times New Roman" w:cs="Times New Roman"/>
                  <w:spacing w:val="6"/>
                  <w:sz w:val="20"/>
                  <w:szCs w:val="20"/>
                  <w:lang w:eastAsia="ru-RU"/>
                </w:rPr>
                <w:t>@</w:t>
              </w:r>
              <w:proofErr w:type="spellStart"/>
              <w:r>
                <w:rPr>
                  <w:rStyle w:val="a3"/>
                  <w:rFonts w:eastAsia="Times New Roman" w:cs="Times New Roman"/>
                  <w:spacing w:val="6"/>
                  <w:sz w:val="20"/>
                  <w:szCs w:val="20"/>
                  <w:lang w:val="en-US" w:eastAsia="ru-RU"/>
                </w:rPr>
                <w:t>airsurgut</w:t>
              </w:r>
              <w:proofErr w:type="spellEnd"/>
              <w:r w:rsidRPr="006D34A3">
                <w:rPr>
                  <w:rStyle w:val="a3"/>
                  <w:rFonts w:eastAsia="Times New Roman" w:cs="Times New Roman"/>
                  <w:spacing w:val="6"/>
                  <w:sz w:val="20"/>
                  <w:szCs w:val="20"/>
                  <w:lang w:eastAsia="ru-RU"/>
                </w:rPr>
                <w:t>.</w:t>
              </w:r>
              <w:proofErr w:type="spellStart"/>
              <w:r>
                <w:rPr>
                  <w:rStyle w:val="a3"/>
                  <w:rFonts w:eastAsia="Times New Roman" w:cs="Times New Roman"/>
                  <w:spacing w:val="6"/>
                  <w:sz w:val="20"/>
                  <w:szCs w:val="20"/>
                  <w:lang w:val="en-US" w:eastAsia="ru-RU"/>
                </w:rPr>
                <w:t>ru</w:t>
              </w:r>
              <w:proofErr w:type="spellEnd"/>
            </w:hyperlink>
          </w:p>
          <w:p w14:paraId="3921E7BF" w14:textId="77777777" w:rsidR="003F2C77" w:rsidRPr="006D34A3" w:rsidRDefault="00875D75">
            <w:pPr>
              <w:spacing w:after="0" w:line="240" w:lineRule="auto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сайт</w:t>
            </w:r>
            <w:r w:rsidRPr="006D34A3"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pacing w:val="6"/>
                <w:sz w:val="20"/>
                <w:szCs w:val="20"/>
                <w:lang w:val="en-US" w:eastAsia="ru-RU"/>
              </w:rPr>
              <w:t>www</w:t>
            </w:r>
            <w:r w:rsidRPr="006D34A3"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.</w:t>
            </w:r>
            <w:r>
              <w:rPr>
                <w:rFonts w:eastAsia="Times New Roman" w:cs="Times New Roman"/>
                <w:spacing w:val="6"/>
                <w:sz w:val="20"/>
                <w:szCs w:val="20"/>
                <w:lang w:val="en-US" w:eastAsia="ru-RU"/>
              </w:rPr>
              <w:t>airport</w:t>
            </w:r>
            <w:r w:rsidRPr="006D34A3"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-</w:t>
            </w:r>
            <w:proofErr w:type="spellStart"/>
            <w:r>
              <w:rPr>
                <w:rFonts w:eastAsia="Times New Roman" w:cs="Times New Roman"/>
                <w:spacing w:val="6"/>
                <w:sz w:val="20"/>
                <w:szCs w:val="20"/>
                <w:lang w:val="en-US" w:eastAsia="ru-RU"/>
              </w:rPr>
              <w:t>surgut</w:t>
            </w:r>
            <w:proofErr w:type="spellEnd"/>
            <w:r w:rsidRPr="006D34A3"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spacing w:val="6"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64C45D08" w14:textId="77777777" w:rsidR="003F2C77" w:rsidRDefault="00875D75">
            <w:pPr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ИНН/КПП</w:t>
            </w: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ab/>
              <w:t>8602060523 /860201001</w:t>
            </w:r>
          </w:p>
          <w:p w14:paraId="5C31E328" w14:textId="77777777" w:rsidR="003F2C77" w:rsidRDefault="00875D75">
            <w:pPr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ОГРН</w:t>
            </w: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ab/>
              <w:t>1028600603998</w:t>
            </w:r>
          </w:p>
          <w:p w14:paraId="00E45AEA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Западно-Сибирское отделение №8647 ПАО Сбербанк г. Тюмень</w:t>
            </w:r>
          </w:p>
          <w:p w14:paraId="53806D44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р/с 40702.810.5.6717.0100601</w:t>
            </w:r>
          </w:p>
          <w:p w14:paraId="00ECB4A2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13DA4B26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 xml:space="preserve">БИК 047144851 </w:t>
            </w:r>
          </w:p>
          <w:p w14:paraId="3881AF4C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ИНН банка 770783893</w:t>
            </w:r>
          </w:p>
          <w:p w14:paraId="622EC851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КПП банка 860202001</w:t>
            </w:r>
          </w:p>
          <w:p w14:paraId="37C7BB85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______________________________________</w:t>
            </w:r>
          </w:p>
          <w:p w14:paraId="0471ACF8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______________________________________</w:t>
            </w:r>
          </w:p>
          <w:p w14:paraId="18055CCB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______________________________________</w:t>
            </w:r>
          </w:p>
          <w:p w14:paraId="20C5A227" w14:textId="77777777" w:rsidR="003F2C77" w:rsidRDefault="00875D75">
            <w:pPr>
              <w:tabs>
                <w:tab w:val="left" w:pos="2665"/>
              </w:tabs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ab/>
            </w:r>
          </w:p>
          <w:p w14:paraId="58EA73CE" w14:textId="77777777" w:rsidR="003F2C77" w:rsidRDefault="00875D75">
            <w:pPr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Генеральный директор</w:t>
            </w:r>
          </w:p>
          <w:p w14:paraId="3569842C" w14:textId="77777777" w:rsidR="003F2C77" w:rsidRDefault="003F2C77">
            <w:pPr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</w:p>
          <w:p w14:paraId="2C0059C3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highlight w:val="yellow"/>
                <w:lang w:eastAsia="ru-RU"/>
              </w:rPr>
            </w:pPr>
            <w:r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  <w:t>_______________Е.В.  Дьячков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                              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Акционерное общество «Аэропорт Сургут»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040FE4AA" w14:textId="1D259A13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885AE" w14:textId="52AEF624" w:rsidR="003F2C77" w:rsidRDefault="003F2C77">
            <w:pPr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Акционерное общество «Аэропорт Сургут»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4F98D143" w14:textId="5190A5A6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A4193" w14:textId="756B229B" w:rsidR="003F2C77" w:rsidRDefault="003F2C77">
            <w:pPr>
              <w:spacing w:after="0" w:line="240" w:lineRule="atLeast"/>
              <w:rPr>
                <w:rFonts w:eastAsia="Times New Roman" w:cs="Times New Roman"/>
                <w:spacing w:val="6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