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7F7B" w14:textId="2ACA7326" w:rsidR="004B4F44" w:rsidRPr="004B4F44" w:rsidRDefault="004B4F44" w:rsidP="004B4F44">
      <w:pPr>
        <w:tabs>
          <w:tab w:val="left" w:pos="2850"/>
        </w:tabs>
        <w:jc w:val="center"/>
        <w:rPr>
          <w:rFonts w:ascii="Garamond" w:eastAsia="Calibri" w:hAnsi="Garamond" w:cs="Times New Roman"/>
          <w:b/>
          <w:bCs/>
          <w:kern w:val="0"/>
          <w:sz w:val="18"/>
          <w:szCs w:val="18"/>
          <w14:ligatures w14:val="none"/>
        </w:rPr>
      </w:pPr>
      <w:r w:rsidRPr="004B4F44">
        <w:rPr>
          <w:rFonts w:ascii="Garamond" w:eastAsia="Calibri" w:hAnsi="Garamond" w:cs="Times New Roman"/>
          <w:b/>
          <w:bCs/>
          <w:kern w:val="0"/>
          <w:sz w:val="18"/>
          <w:szCs w:val="18"/>
          <w14:ligatures w14:val="none"/>
        </w:rPr>
        <w:t>DONNÉES SUR LES STOCKS</w:t>
      </w:r>
    </w:p>
    <w:tbl>
      <w:tblPr>
        <w:tblStyle w:val="Grilledutableau"/>
        <w:tblW w:w="15838" w:type="dxa"/>
        <w:tblLook w:val="04A0" w:firstRow="1" w:lastRow="0" w:firstColumn="1" w:lastColumn="0" w:noHBand="0" w:noVBand="1"/>
      </w:tblPr>
      <w:tblGrid>
        <w:gridCol w:w="1218"/>
        <w:gridCol w:w="1220"/>
        <w:gridCol w:w="1220"/>
        <w:gridCol w:w="1218"/>
        <w:gridCol w:w="1218"/>
        <w:gridCol w:w="1218"/>
        <w:gridCol w:w="1218"/>
        <w:gridCol w:w="1218"/>
        <w:gridCol w:w="1218"/>
        <w:gridCol w:w="1218"/>
        <w:gridCol w:w="1218"/>
        <w:gridCol w:w="1218"/>
        <w:gridCol w:w="1218"/>
      </w:tblGrid>
      <w:tr w:rsidR="004B4F44" w14:paraId="60314FBB" w14:textId="77777777" w:rsidTr="008A2708">
        <w:trPr>
          <w:trHeight w:val="358"/>
        </w:trPr>
        <w:tc>
          <w:tcPr>
            <w:tcW w:w="1218" w:type="dxa"/>
            <w:vMerge w:val="restart"/>
            <w:vAlign w:val="center"/>
          </w:tcPr>
          <w:p w14:paraId="0E18D3E7" w14:textId="47D40C3E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Type de produit</w:t>
            </w:r>
          </w:p>
        </w:tc>
        <w:tc>
          <w:tcPr>
            <w:tcW w:w="1220" w:type="dxa"/>
            <w:vMerge w:val="restart"/>
            <w:vAlign w:val="center"/>
          </w:tcPr>
          <w:p w14:paraId="69860F78" w14:textId="3A2490B9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Marque de produit</w:t>
            </w:r>
          </w:p>
        </w:tc>
        <w:tc>
          <w:tcPr>
            <w:tcW w:w="2438" w:type="dxa"/>
            <w:gridSpan w:val="2"/>
            <w:vAlign w:val="center"/>
          </w:tcPr>
          <w:p w14:paraId="11798B81" w14:textId="370081A3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Stock initial</w:t>
            </w:r>
          </w:p>
        </w:tc>
        <w:tc>
          <w:tcPr>
            <w:tcW w:w="3654" w:type="dxa"/>
            <w:gridSpan w:val="3"/>
            <w:vAlign w:val="center"/>
          </w:tcPr>
          <w:p w14:paraId="057B95C5" w14:textId="1DEAC56A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Commande réceptionnée</w:t>
            </w:r>
          </w:p>
        </w:tc>
        <w:tc>
          <w:tcPr>
            <w:tcW w:w="1218" w:type="dxa"/>
            <w:vMerge w:val="restart"/>
            <w:vAlign w:val="center"/>
          </w:tcPr>
          <w:p w14:paraId="712D698D" w14:textId="59C3E2D3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Stock perdu</w:t>
            </w:r>
          </w:p>
        </w:tc>
        <w:tc>
          <w:tcPr>
            <w:tcW w:w="2436" w:type="dxa"/>
            <w:gridSpan w:val="2"/>
            <w:vAlign w:val="center"/>
          </w:tcPr>
          <w:p w14:paraId="7298FB9C" w14:textId="051CB016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Commande en cours</w:t>
            </w:r>
          </w:p>
        </w:tc>
        <w:tc>
          <w:tcPr>
            <w:tcW w:w="1218" w:type="dxa"/>
            <w:vMerge w:val="restart"/>
            <w:vAlign w:val="center"/>
          </w:tcPr>
          <w:p w14:paraId="6D408F1E" w14:textId="49673BFA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Stock disponible (1)+(2)-(3)</w:t>
            </w:r>
          </w:p>
        </w:tc>
        <w:tc>
          <w:tcPr>
            <w:tcW w:w="1218" w:type="dxa"/>
            <w:vMerge w:val="restart"/>
            <w:vAlign w:val="center"/>
          </w:tcPr>
          <w:p w14:paraId="4DEC41A6" w14:textId="0F81163A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Stock de sécurité (mois)</w:t>
            </w:r>
          </w:p>
        </w:tc>
        <w:tc>
          <w:tcPr>
            <w:tcW w:w="1218" w:type="dxa"/>
            <w:vMerge w:val="restart"/>
            <w:vAlign w:val="center"/>
          </w:tcPr>
          <w:p w14:paraId="3E0EFDF4" w14:textId="157AA74D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Niveau de couverture prévu</w:t>
            </w:r>
          </w:p>
        </w:tc>
      </w:tr>
      <w:tr w:rsidR="004B4F44" w14:paraId="31A83692" w14:textId="77777777" w:rsidTr="004B4F44">
        <w:trPr>
          <w:trHeight w:val="358"/>
        </w:trPr>
        <w:tc>
          <w:tcPr>
            <w:tcW w:w="1218" w:type="dxa"/>
            <w:vMerge/>
            <w:vAlign w:val="center"/>
          </w:tcPr>
          <w:p w14:paraId="70CEDCE3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  <w:vMerge/>
            <w:vAlign w:val="center"/>
          </w:tcPr>
          <w:p w14:paraId="4AFCE1C2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  <w:vAlign w:val="center"/>
          </w:tcPr>
          <w:p w14:paraId="626D9B87" w14:textId="7F234D5E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Quantité (1)</w:t>
            </w:r>
          </w:p>
        </w:tc>
        <w:tc>
          <w:tcPr>
            <w:tcW w:w="1218" w:type="dxa"/>
            <w:vAlign w:val="center"/>
          </w:tcPr>
          <w:p w14:paraId="21F471E5" w14:textId="4B1B5B03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Valeur FOB</w:t>
            </w:r>
          </w:p>
        </w:tc>
        <w:tc>
          <w:tcPr>
            <w:tcW w:w="1218" w:type="dxa"/>
            <w:vAlign w:val="center"/>
          </w:tcPr>
          <w:p w14:paraId="39C22E97" w14:textId="60FB99F6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Quantité (1)</w:t>
            </w:r>
          </w:p>
        </w:tc>
        <w:tc>
          <w:tcPr>
            <w:tcW w:w="1218" w:type="dxa"/>
            <w:vAlign w:val="center"/>
          </w:tcPr>
          <w:p w14:paraId="69822CDF" w14:textId="45FAAAFC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Valeur FOB</w:t>
            </w:r>
          </w:p>
        </w:tc>
        <w:tc>
          <w:tcPr>
            <w:tcW w:w="1218" w:type="dxa"/>
            <w:vAlign w:val="center"/>
          </w:tcPr>
          <w:p w14:paraId="420054EF" w14:textId="4DA9AC49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Origine</w:t>
            </w:r>
          </w:p>
        </w:tc>
        <w:tc>
          <w:tcPr>
            <w:tcW w:w="1218" w:type="dxa"/>
            <w:vMerge/>
            <w:vAlign w:val="center"/>
          </w:tcPr>
          <w:p w14:paraId="21C71A36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  <w:vAlign w:val="center"/>
          </w:tcPr>
          <w:p w14:paraId="6E4544BC" w14:textId="0FFFB887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Quantité</w:t>
            </w:r>
          </w:p>
        </w:tc>
        <w:tc>
          <w:tcPr>
            <w:tcW w:w="1218" w:type="dxa"/>
            <w:vAlign w:val="center"/>
          </w:tcPr>
          <w:p w14:paraId="726AC632" w14:textId="682CE057" w:rsidR="004B4F44" w:rsidRP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B4F44">
              <w:rPr>
                <w:rFonts w:ascii="Garamond" w:eastAsia="Calibri" w:hAnsi="Garamond" w:cs="Times New Roman"/>
                <w:b/>
                <w:bCs/>
                <w:kern w:val="0"/>
                <w:sz w:val="18"/>
                <w:szCs w:val="18"/>
                <w14:ligatures w14:val="none"/>
              </w:rPr>
              <w:t>Origine</w:t>
            </w:r>
          </w:p>
        </w:tc>
        <w:tc>
          <w:tcPr>
            <w:tcW w:w="1218" w:type="dxa"/>
            <w:vMerge/>
            <w:vAlign w:val="center"/>
          </w:tcPr>
          <w:p w14:paraId="05426D92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  <w:vMerge/>
            <w:vAlign w:val="center"/>
          </w:tcPr>
          <w:p w14:paraId="607221D3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  <w:vMerge/>
            <w:vAlign w:val="center"/>
          </w:tcPr>
          <w:p w14:paraId="158886CD" w14:textId="77777777" w:rsidR="004B4F44" w:rsidRDefault="004B4F44" w:rsidP="004B4F44">
            <w:pPr>
              <w:tabs>
                <w:tab w:val="left" w:pos="2850"/>
              </w:tabs>
              <w:jc w:val="center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30166179" w14:textId="77777777" w:rsidTr="004B4F44">
        <w:trPr>
          <w:trHeight w:val="358"/>
        </w:trPr>
        <w:tc>
          <w:tcPr>
            <w:tcW w:w="1218" w:type="dxa"/>
          </w:tcPr>
          <w:p w14:paraId="531EEBA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442804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64079F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292CAF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8183A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7A5802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3323F2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9AC51C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2C9AD5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E0AB02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B13A23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B4271E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F1913B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3B854617" w14:textId="77777777" w:rsidTr="004B4F44">
        <w:trPr>
          <w:trHeight w:val="358"/>
        </w:trPr>
        <w:tc>
          <w:tcPr>
            <w:tcW w:w="1218" w:type="dxa"/>
          </w:tcPr>
          <w:p w14:paraId="45D81A5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E771AD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A4DED3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A9256E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B1BF84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B100C3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1B166B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DBE079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E3623E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E0BBB3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31A219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C86A9C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52C9CB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42C316F3" w14:textId="77777777" w:rsidTr="004B4F44">
        <w:trPr>
          <w:trHeight w:val="358"/>
        </w:trPr>
        <w:tc>
          <w:tcPr>
            <w:tcW w:w="1218" w:type="dxa"/>
          </w:tcPr>
          <w:p w14:paraId="3020B30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7181E13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EA9357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C74410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2EFE25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7CA146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E7E225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7F92D5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D4E31F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BE06B4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B80A81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1BD224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FD969F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24F16E2A" w14:textId="77777777" w:rsidTr="004B4F44">
        <w:trPr>
          <w:trHeight w:val="358"/>
        </w:trPr>
        <w:tc>
          <w:tcPr>
            <w:tcW w:w="1218" w:type="dxa"/>
          </w:tcPr>
          <w:p w14:paraId="66C730A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2A1D0C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4D2596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BC7D5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E224B6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4B46AF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879564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1F0EBD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2947A7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52AD52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7406CF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DA24A1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600BA2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50BC353E" w14:textId="77777777" w:rsidTr="004B4F44">
        <w:trPr>
          <w:trHeight w:val="358"/>
        </w:trPr>
        <w:tc>
          <w:tcPr>
            <w:tcW w:w="1218" w:type="dxa"/>
          </w:tcPr>
          <w:p w14:paraId="2B7D8AA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A3DE99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436F81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BD725C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7D0097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3082ED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BF8C2D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156C34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88EAEE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4D960A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25F085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2CEF71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8EA549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454DD03F" w14:textId="77777777" w:rsidTr="004B4F44">
        <w:trPr>
          <w:trHeight w:val="358"/>
        </w:trPr>
        <w:tc>
          <w:tcPr>
            <w:tcW w:w="1218" w:type="dxa"/>
          </w:tcPr>
          <w:p w14:paraId="339A2F3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D11985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70DE8C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BA88D8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C49A54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0570BC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66ADF5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D0668C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9EEEDF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E2BFBB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86567C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54B7A0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B959A5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8912130" w14:textId="77777777" w:rsidTr="004B4F44">
        <w:trPr>
          <w:trHeight w:val="358"/>
        </w:trPr>
        <w:tc>
          <w:tcPr>
            <w:tcW w:w="1218" w:type="dxa"/>
          </w:tcPr>
          <w:p w14:paraId="61D3254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7C4AC9A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5C26BFF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59F5EB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E007EB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40A518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E77FF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E24F63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B07048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746B49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E8B127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8506AF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024A31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58503451" w14:textId="77777777" w:rsidTr="004B4F44">
        <w:trPr>
          <w:trHeight w:val="358"/>
        </w:trPr>
        <w:tc>
          <w:tcPr>
            <w:tcW w:w="1218" w:type="dxa"/>
          </w:tcPr>
          <w:p w14:paraId="7A2C56B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206ABC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24F8C54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6B5731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0DE11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181538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96E148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F1702A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0CE42B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3E27C9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2D1737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848275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31A703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6309252" w14:textId="77777777" w:rsidTr="004B4F44">
        <w:trPr>
          <w:trHeight w:val="358"/>
        </w:trPr>
        <w:tc>
          <w:tcPr>
            <w:tcW w:w="1218" w:type="dxa"/>
          </w:tcPr>
          <w:p w14:paraId="0DEAB96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0D6EB4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500BB96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CD3DB3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68DA08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25422E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0CBB2D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197A69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1DDA35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ED08C2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19D64D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E339B6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CDD707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8EADC11" w14:textId="77777777" w:rsidTr="004B4F44">
        <w:trPr>
          <w:trHeight w:val="358"/>
        </w:trPr>
        <w:tc>
          <w:tcPr>
            <w:tcW w:w="1218" w:type="dxa"/>
          </w:tcPr>
          <w:p w14:paraId="080DD5C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5CEB7A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667D69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8A0015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D5F95E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706CD6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B03E13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EE4805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F1C05E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11C7F7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D5393D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A5B3FD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9AD503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05E4CD22" w14:textId="77777777" w:rsidTr="004B4F44">
        <w:trPr>
          <w:trHeight w:val="358"/>
        </w:trPr>
        <w:tc>
          <w:tcPr>
            <w:tcW w:w="1218" w:type="dxa"/>
          </w:tcPr>
          <w:p w14:paraId="1871329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49ADF64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1CD3F6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06552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FFE2B0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C5DEF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608B79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778560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E8A190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2EECF0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E88FCD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858678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2893C8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73166A4A" w14:textId="77777777" w:rsidTr="004B4F44">
        <w:trPr>
          <w:trHeight w:val="358"/>
        </w:trPr>
        <w:tc>
          <w:tcPr>
            <w:tcW w:w="1218" w:type="dxa"/>
          </w:tcPr>
          <w:p w14:paraId="591E85B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2FD80C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5242E37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B1DC99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0CA8F0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5DDC0C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73A80C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6AC88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D9CB1E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F6194E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D994AC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CD6F31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D3771D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4CCBF3AD" w14:textId="77777777" w:rsidTr="004B4F44">
        <w:trPr>
          <w:trHeight w:val="358"/>
        </w:trPr>
        <w:tc>
          <w:tcPr>
            <w:tcW w:w="1218" w:type="dxa"/>
          </w:tcPr>
          <w:p w14:paraId="0DBC58F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DACBD5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6E8776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F39076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9DEC11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1A300D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5646F1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90641D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01873F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526115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0750AE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53126B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9A868D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5AF7540" w14:textId="77777777" w:rsidTr="004B4F44">
        <w:trPr>
          <w:trHeight w:val="358"/>
        </w:trPr>
        <w:tc>
          <w:tcPr>
            <w:tcW w:w="1218" w:type="dxa"/>
          </w:tcPr>
          <w:p w14:paraId="53D3116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34ECF2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16E740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566B88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0C176B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8F457B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0D616B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0335C4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D66EC4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08412C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5D116B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1621E3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C2DD77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4F3F57C9" w14:textId="77777777" w:rsidTr="004B4F44">
        <w:trPr>
          <w:trHeight w:val="358"/>
        </w:trPr>
        <w:tc>
          <w:tcPr>
            <w:tcW w:w="1218" w:type="dxa"/>
          </w:tcPr>
          <w:p w14:paraId="0F3563F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E488AE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00615D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480A2F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5F97B2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EF59C2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F750F2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8D292A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151ABF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53F40F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6ACA8A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8CE4BA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D3A439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AAC0DF4" w14:textId="77777777" w:rsidTr="004B4F44">
        <w:trPr>
          <w:trHeight w:val="358"/>
        </w:trPr>
        <w:tc>
          <w:tcPr>
            <w:tcW w:w="1218" w:type="dxa"/>
          </w:tcPr>
          <w:p w14:paraId="4670697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18B731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DCA35C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17E14F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CF83E3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A77E46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482192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E0B25C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CB47FC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397029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34BE42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17D737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4C3129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33479A52" w14:textId="77777777" w:rsidTr="004B4F44">
        <w:trPr>
          <w:trHeight w:val="358"/>
        </w:trPr>
        <w:tc>
          <w:tcPr>
            <w:tcW w:w="1218" w:type="dxa"/>
          </w:tcPr>
          <w:p w14:paraId="4F92126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1D9DAC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DAAF5D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2A4E72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B44C50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847226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C000EE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94992C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691DA9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7B2F4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D112D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3CC21A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93437A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04B59CD3" w14:textId="77777777" w:rsidTr="004B4F44">
        <w:trPr>
          <w:trHeight w:val="358"/>
        </w:trPr>
        <w:tc>
          <w:tcPr>
            <w:tcW w:w="1218" w:type="dxa"/>
          </w:tcPr>
          <w:p w14:paraId="082C689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2AB5EF8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20B3EDF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1BD966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13F5CD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6DA384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CAE5CF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830CFF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3A6E99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55CC5F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323425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AB5B50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7EE1C0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44E474F8" w14:textId="77777777" w:rsidTr="004B4F44">
        <w:trPr>
          <w:trHeight w:val="358"/>
        </w:trPr>
        <w:tc>
          <w:tcPr>
            <w:tcW w:w="1218" w:type="dxa"/>
          </w:tcPr>
          <w:p w14:paraId="1B68951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62BC0B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278CD28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07602D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573AC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F77EF1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71C21A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D446E9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5529B8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D253E4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8D2A7B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4782E3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191793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0ECAE801" w14:textId="77777777" w:rsidTr="004B4F44">
        <w:trPr>
          <w:trHeight w:val="358"/>
        </w:trPr>
        <w:tc>
          <w:tcPr>
            <w:tcW w:w="1218" w:type="dxa"/>
          </w:tcPr>
          <w:p w14:paraId="143DCD1B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21F2376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4439BB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0BAAC8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789A9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1CF88D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1C289B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F29D58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2F14E5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E567521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5D86EE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B2417D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2B3979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665016AC" w14:textId="77777777" w:rsidTr="004B4F44">
        <w:trPr>
          <w:trHeight w:val="358"/>
        </w:trPr>
        <w:tc>
          <w:tcPr>
            <w:tcW w:w="1218" w:type="dxa"/>
          </w:tcPr>
          <w:p w14:paraId="6C83E65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1B28BAB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049035A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B683253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75F530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F00E1D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FE5256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4D9166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73DE89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D104A36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4FBC84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A3FB47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8FA530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4B4F44" w14:paraId="3CB760C6" w14:textId="77777777" w:rsidTr="004B4F44">
        <w:trPr>
          <w:trHeight w:val="358"/>
        </w:trPr>
        <w:tc>
          <w:tcPr>
            <w:tcW w:w="1218" w:type="dxa"/>
          </w:tcPr>
          <w:p w14:paraId="7F225A02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63E3F3FD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0" w:type="dxa"/>
          </w:tcPr>
          <w:p w14:paraId="3B14151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C79E794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BB5D289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495AAD55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36B86E5F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5C6EF9D8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2873AA50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7859868A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1D8B6747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0805CE1C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18" w:type="dxa"/>
          </w:tcPr>
          <w:p w14:paraId="61C0CE4E" w14:textId="77777777" w:rsidR="004B4F44" w:rsidRDefault="004B4F44" w:rsidP="0010668E">
            <w:pPr>
              <w:tabs>
                <w:tab w:val="left" w:pos="2850"/>
              </w:tabs>
              <w:jc w:val="both"/>
              <w:rPr>
                <w:rFonts w:ascii="Garamond" w:eastAsia="Calibri" w:hAnsi="Garamond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21D88B8" w14:textId="77777777" w:rsidR="00BD16D1" w:rsidRDefault="00BD16D1"/>
    <w:sectPr w:rsidR="00BD16D1" w:rsidSect="00570F79">
      <w:footerReference w:type="default" r:id="rId6"/>
      <w:pgSz w:w="16838" w:h="11906" w:orient="landscape"/>
      <w:pgMar w:top="849" w:right="993" w:bottom="993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55DB" w14:textId="77777777" w:rsidR="00570F79" w:rsidRDefault="00570F79" w:rsidP="0010668E">
      <w:pPr>
        <w:spacing w:after="0" w:line="240" w:lineRule="auto"/>
      </w:pPr>
      <w:r>
        <w:separator/>
      </w:r>
    </w:p>
  </w:endnote>
  <w:endnote w:type="continuationSeparator" w:id="0">
    <w:p w14:paraId="2663498E" w14:textId="77777777" w:rsidR="00570F79" w:rsidRDefault="00570F79" w:rsidP="0010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B473" w14:textId="77777777" w:rsidR="0010668E" w:rsidRPr="0010668E" w:rsidRDefault="0010668E" w:rsidP="0010668E">
    <w:pPr>
      <w:pBdr>
        <w:top w:val="thinThickSmallGap" w:sz="24" w:space="1" w:color="823B0B"/>
      </w:pBd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Arial"/>
        <w:b/>
        <w:color w:val="000000"/>
        <w:kern w:val="0"/>
        <w:sz w:val="12"/>
        <w:szCs w:val="12"/>
        <w14:ligatures w14:val="none"/>
      </w:rPr>
    </w:pPr>
    <w:r w:rsidRPr="0010668E">
      <w:rPr>
        <w:rFonts w:ascii="Arial" w:eastAsia="Times New Roman" w:hAnsi="Arial" w:cs="Arial"/>
        <w:b/>
        <w:color w:val="000000"/>
        <w:kern w:val="0"/>
        <w:sz w:val="16"/>
        <w:szCs w:val="18"/>
        <w14:ligatures w14:val="none"/>
      </w:rPr>
      <w:t>Rue François de Paul VANE UBISSANI, montée de Montagne Sainte après le complexe Michel DIRAT</w:t>
    </w:r>
  </w:p>
  <w:p w14:paraId="19612664" w14:textId="31AE6274" w:rsidR="0010668E" w:rsidRPr="0010668E" w:rsidRDefault="0010668E" w:rsidP="0010668E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</w:pP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sym w:font="Wingdings" w:char="F02A"/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t xml:space="preserve"> :</w:t>
    </w:r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561 </w:t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sym w:font="Wingdings" w:char="F028"/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t xml:space="preserve"> :</w:t>
    </w:r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00 (241)01-76-61-67  / email : </w:t>
    </w:r>
    <w:proofErr w:type="spellStart"/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>dgclibreville</w:t>
    </w:r>
    <w:proofErr w:type="spellEnd"/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@gmail/LBV- Gabon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ADAC" w14:textId="77777777" w:rsidR="00570F79" w:rsidRDefault="00570F79" w:rsidP="0010668E">
      <w:pPr>
        <w:spacing w:after="0" w:line="240" w:lineRule="auto"/>
      </w:pPr>
      <w:r>
        <w:separator/>
      </w:r>
    </w:p>
  </w:footnote>
  <w:footnote w:type="continuationSeparator" w:id="0">
    <w:p w14:paraId="1A5DDEB7" w14:textId="77777777" w:rsidR="00570F79" w:rsidRDefault="00570F79" w:rsidP="00106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8E"/>
    <w:rsid w:val="00065D83"/>
    <w:rsid w:val="0010668E"/>
    <w:rsid w:val="00270D5D"/>
    <w:rsid w:val="00427BC7"/>
    <w:rsid w:val="004B4F44"/>
    <w:rsid w:val="00536EEA"/>
    <w:rsid w:val="0056090D"/>
    <w:rsid w:val="00570F79"/>
    <w:rsid w:val="00944A44"/>
    <w:rsid w:val="00B706AA"/>
    <w:rsid w:val="00BD16D1"/>
    <w:rsid w:val="00C75541"/>
    <w:rsid w:val="00CC792B"/>
    <w:rsid w:val="00D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BC41"/>
  <w15:chartTrackingRefBased/>
  <w15:docId w15:val="{BF7EE8E8-2EDD-45C6-ABDF-349ADC3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2">
    <w:name w:val="Grille du tableau2"/>
    <w:basedOn w:val="TableauNormal"/>
    <w:next w:val="Grilledutableau"/>
    <w:uiPriority w:val="59"/>
    <w:rsid w:val="001066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10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68E"/>
  </w:style>
  <w:style w:type="paragraph" w:styleId="Pieddepage">
    <w:name w:val="footer"/>
    <w:basedOn w:val="Normal"/>
    <w:link w:val="PieddepageCar"/>
    <w:uiPriority w:val="99"/>
    <w:unhideWhenUsed/>
    <w:rsid w:val="001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Béatrice Bangadi</dc:creator>
  <cp:keywords/>
  <dc:description/>
  <cp:lastModifiedBy>Richard MEBODO</cp:lastModifiedBy>
  <cp:revision>2</cp:revision>
  <dcterms:created xsi:type="dcterms:W3CDTF">2024-05-15T14:48:00Z</dcterms:created>
  <dcterms:modified xsi:type="dcterms:W3CDTF">2024-05-15T14:48:00Z</dcterms:modified>
</cp:coreProperties>
</file>