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CocoaOOXMLWriter/1651.1</generator>
</meta>
</file>