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1819CE">
      <w:pPr>
        <w:spacing w:line="480" w:lineRule="auto"/>
        <w:contextualSpacing/>
        <w:jc w:val="center"/>
        <w:rPr>
          <w:rFonts w:cstheme="minorHAnsi"/>
          <w:sz w:val="22"/>
          <w:szCs w:val="22"/>
        </w:rPr>
      </w:pPr>
    </w:p>
    <w:p w14:paraId="4CE56243" w14:textId="16F77B7C" w:rsidR="005A6070" w:rsidRPr="00B7788F" w:rsidRDefault="005A6070" w:rsidP="001819CE">
      <w:pPr>
        <w:spacing w:line="480" w:lineRule="auto"/>
        <w:contextualSpacing/>
        <w:jc w:val="center"/>
        <w:rPr>
          <w:rFonts w:cstheme="minorHAnsi"/>
          <w:sz w:val="22"/>
          <w:szCs w:val="22"/>
        </w:rPr>
      </w:pPr>
    </w:p>
    <w:p w14:paraId="2F49010A" w14:textId="1EB9B0EE" w:rsidR="005A6070" w:rsidRPr="00B7788F" w:rsidRDefault="005A6070" w:rsidP="001819CE">
      <w:pPr>
        <w:spacing w:line="480" w:lineRule="auto"/>
        <w:contextualSpacing/>
        <w:jc w:val="center"/>
        <w:rPr>
          <w:rFonts w:cstheme="minorHAnsi"/>
          <w:sz w:val="22"/>
          <w:szCs w:val="22"/>
        </w:rPr>
      </w:pPr>
    </w:p>
    <w:p w14:paraId="54C55B33" w14:textId="32488AF8" w:rsidR="005A6070" w:rsidRPr="00B7788F" w:rsidRDefault="005A6070" w:rsidP="001819CE">
      <w:pPr>
        <w:spacing w:line="480" w:lineRule="auto"/>
        <w:contextualSpacing/>
        <w:jc w:val="center"/>
        <w:rPr>
          <w:rFonts w:cstheme="minorHAnsi"/>
          <w:sz w:val="22"/>
          <w:szCs w:val="22"/>
        </w:rPr>
      </w:pPr>
    </w:p>
    <w:p w14:paraId="240824F6" w14:textId="677EB52D" w:rsidR="005A6070" w:rsidRPr="00B7788F" w:rsidRDefault="005A6070" w:rsidP="001819CE">
      <w:pPr>
        <w:spacing w:line="480" w:lineRule="auto"/>
        <w:contextualSpacing/>
        <w:jc w:val="center"/>
        <w:rPr>
          <w:rFonts w:cstheme="minorHAnsi"/>
          <w:sz w:val="22"/>
          <w:szCs w:val="22"/>
        </w:rPr>
      </w:pPr>
    </w:p>
    <w:p w14:paraId="02F967F4" w14:textId="35159EA2" w:rsidR="005A6070" w:rsidRPr="00B7788F" w:rsidRDefault="005A6070" w:rsidP="001819CE">
      <w:pPr>
        <w:spacing w:line="480" w:lineRule="auto"/>
        <w:contextualSpacing/>
        <w:jc w:val="center"/>
        <w:rPr>
          <w:rFonts w:cstheme="minorHAnsi"/>
          <w:sz w:val="22"/>
          <w:szCs w:val="22"/>
        </w:rPr>
      </w:pPr>
    </w:p>
    <w:p w14:paraId="19738007" w14:textId="7F03487B" w:rsidR="005A6070" w:rsidRPr="00B7788F" w:rsidRDefault="005A6070" w:rsidP="001819CE">
      <w:pPr>
        <w:spacing w:line="480" w:lineRule="auto"/>
        <w:contextualSpacing/>
        <w:jc w:val="center"/>
        <w:rPr>
          <w:rFonts w:cstheme="minorHAnsi"/>
          <w:sz w:val="22"/>
          <w:szCs w:val="22"/>
        </w:rPr>
      </w:pPr>
    </w:p>
    <w:p w14:paraId="3C00A2E0" w14:textId="7F753F84" w:rsidR="005A6070" w:rsidRPr="00B7788F" w:rsidRDefault="005A6070" w:rsidP="001819CE">
      <w:pPr>
        <w:spacing w:line="480" w:lineRule="auto"/>
        <w:contextualSpacing/>
        <w:jc w:val="center"/>
        <w:rPr>
          <w:rFonts w:cstheme="minorHAnsi"/>
          <w:sz w:val="22"/>
          <w:szCs w:val="22"/>
        </w:rPr>
      </w:pPr>
    </w:p>
    <w:p w14:paraId="3E1E9C61" w14:textId="34164017" w:rsidR="009714E8" w:rsidRPr="00B7788F" w:rsidRDefault="009714E8" w:rsidP="001819CE">
      <w:pPr>
        <w:spacing w:line="480" w:lineRule="auto"/>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1819CE">
      <w:pPr>
        <w:spacing w:line="480" w:lineRule="auto"/>
        <w:contextualSpacing/>
        <w:jc w:val="center"/>
        <w:rPr>
          <w:rFonts w:eastAsia="Times New Roman" w:cstheme="minorHAnsi"/>
          <w:sz w:val="22"/>
          <w:szCs w:val="22"/>
        </w:rPr>
      </w:pPr>
    </w:p>
    <w:p w14:paraId="2EC1F40F" w14:textId="61BCC2D5" w:rsidR="005A6070" w:rsidRPr="00B7788F" w:rsidRDefault="005A6070" w:rsidP="001819CE">
      <w:pPr>
        <w:spacing w:line="480" w:lineRule="auto"/>
        <w:contextualSpacing/>
        <w:jc w:val="center"/>
        <w:rPr>
          <w:rFonts w:cstheme="minorHAnsi"/>
          <w:sz w:val="22"/>
          <w:szCs w:val="22"/>
        </w:rPr>
      </w:pPr>
    </w:p>
    <w:p w14:paraId="218B47FD" w14:textId="775569E2" w:rsidR="005A6070" w:rsidRPr="00B7788F" w:rsidRDefault="005A6070" w:rsidP="001819CE">
      <w:pPr>
        <w:spacing w:line="480" w:lineRule="auto"/>
        <w:contextualSpacing/>
        <w:jc w:val="center"/>
        <w:rPr>
          <w:rFonts w:cstheme="minorHAnsi"/>
        </w:rPr>
      </w:pPr>
    </w:p>
    <w:p w14:paraId="39BD8F5A" w14:textId="3E504EC8" w:rsidR="009F285B" w:rsidRPr="00844A5D" w:rsidRDefault="009F285B" w:rsidP="001819CE">
      <w:pPr>
        <w:pStyle w:val="Heading1"/>
        <w:spacing w:line="480" w:lineRule="auto"/>
      </w:pPr>
    </w:p>
    <w:p w14:paraId="33636110" w14:textId="068F81D3" w:rsidR="009F285B" w:rsidRPr="00B7788F" w:rsidRDefault="009F285B" w:rsidP="001819CE">
      <w:pPr>
        <w:spacing w:line="480" w:lineRule="auto"/>
        <w:contextualSpacing/>
        <w:rPr>
          <w:rFonts w:cstheme="minorHAnsi"/>
          <w:b/>
          <w:bCs/>
          <w:sz w:val="22"/>
          <w:szCs w:val="22"/>
        </w:rPr>
      </w:pPr>
    </w:p>
    <w:p w14:paraId="74F06135" w14:textId="4A743B6A" w:rsidR="009F285B" w:rsidRPr="00B7788F" w:rsidRDefault="009F285B" w:rsidP="001819CE">
      <w:pPr>
        <w:spacing w:line="480" w:lineRule="auto"/>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1819CE">
          <w:pPr>
            <w:pStyle w:val="TOCHeading"/>
            <w:spacing w:line="480" w:lineRule="auto"/>
          </w:pPr>
          <w:r w:rsidRPr="00B7788F">
            <w:rPr>
              <w:rStyle w:val="Heading2Char"/>
            </w:rPr>
            <w:t>Table of Content</w:t>
          </w:r>
          <w:r w:rsidR="00FF5CF5">
            <w:rPr>
              <w:rStyle w:val="Heading2Char"/>
            </w:rPr>
            <w:t>s</w:t>
          </w:r>
          <w:bookmarkEnd w:id="1"/>
          <w:bookmarkEnd w:id="0"/>
        </w:p>
        <w:p w14:paraId="718C2BF2" w14:textId="2533AA37" w:rsidR="00403219" w:rsidRDefault="00940B1A" w:rsidP="001819CE">
          <w:pPr>
            <w:pStyle w:val="TOC2"/>
            <w:spacing w:line="480" w:lineRule="auto"/>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rsidP="001819CE">
          <w:pPr>
            <w:pStyle w:val="TOC2"/>
            <w:spacing w:line="480" w:lineRule="auto"/>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rsidP="001819CE">
          <w:pPr>
            <w:pStyle w:val="TOC2"/>
            <w:spacing w:line="480" w:lineRule="auto"/>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rsidP="001819CE">
          <w:pPr>
            <w:pStyle w:val="TOC2"/>
            <w:spacing w:line="480" w:lineRule="auto"/>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rsidP="001819CE">
          <w:pPr>
            <w:pStyle w:val="TOC2"/>
            <w:spacing w:line="480" w:lineRule="auto"/>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rsidP="001819CE">
          <w:pPr>
            <w:pStyle w:val="TOC2"/>
            <w:spacing w:line="480" w:lineRule="auto"/>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rsidP="001819CE">
          <w:pPr>
            <w:pStyle w:val="TOC2"/>
            <w:spacing w:line="480" w:lineRule="auto"/>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rsidP="001819CE">
          <w:pPr>
            <w:pStyle w:val="TOC2"/>
            <w:spacing w:line="480" w:lineRule="auto"/>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rsidP="001819CE">
          <w:pPr>
            <w:pStyle w:val="TOC2"/>
            <w:spacing w:line="480" w:lineRule="auto"/>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rsidP="001819CE">
          <w:pPr>
            <w:pStyle w:val="TOC2"/>
            <w:spacing w:line="480" w:lineRule="auto"/>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rsidP="001819CE">
          <w:pPr>
            <w:pStyle w:val="TOC2"/>
            <w:spacing w:line="480" w:lineRule="auto"/>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rsidP="001819CE">
          <w:pPr>
            <w:pStyle w:val="TOC2"/>
            <w:spacing w:line="480" w:lineRule="auto"/>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1819CE">
          <w:pPr>
            <w:spacing w:line="480" w:lineRule="auto"/>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1819CE">
      <w:pPr>
        <w:spacing w:line="480" w:lineRule="auto"/>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1819CE">
      <w:pPr>
        <w:pStyle w:val="Heading2"/>
        <w:spacing w:line="480" w:lineRule="auto"/>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1819CE">
      <w:pPr>
        <w:spacing w:line="480" w:lineRule="auto"/>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1819CE">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1819CE">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1819CE">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1819CE">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1819CE">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1819CE">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4EBB98A6" w:rsidR="00531FBF" w:rsidRPr="00B7788F" w:rsidRDefault="00D93717" w:rsidP="001819CE">
            <w:pPr>
              <w:spacing w:line="480" w:lineRule="auto"/>
              <w:contextualSpacing/>
              <w:jc w:val="center"/>
              <w:rPr>
                <w:rFonts w:eastAsia="Times New Roman" w:cstheme="minorHAnsi"/>
                <w:b/>
                <w:bCs/>
                <w:sz w:val="22"/>
                <w:szCs w:val="22"/>
              </w:rPr>
            </w:pPr>
            <w:r>
              <w:rPr>
                <w:rFonts w:eastAsia="Times New Roman" w:cstheme="minorHAnsi"/>
                <w:b/>
                <w:bCs/>
                <w:sz w:val="22"/>
                <w:szCs w:val="22"/>
              </w:rPr>
              <w:t>James Marsh</w:t>
            </w:r>
          </w:p>
        </w:tc>
        <w:tc>
          <w:tcPr>
            <w:tcW w:w="2338" w:type="dxa"/>
            <w:tcMar>
              <w:left w:w="115" w:type="dxa"/>
              <w:right w:w="115" w:type="dxa"/>
            </w:tcMar>
          </w:tcPr>
          <w:p w14:paraId="77DC76FF" w14:textId="17BFB305" w:rsidR="00C32F3D" w:rsidRPr="00B7788F" w:rsidRDefault="00C32F3D" w:rsidP="001819CE">
            <w:pPr>
              <w:spacing w:line="480" w:lineRule="auto"/>
              <w:contextualSpacing/>
              <w:jc w:val="center"/>
              <w:rPr>
                <w:rFonts w:eastAsia="Times New Roman" w:cstheme="minorHAnsi"/>
                <w:b/>
                <w:bCs/>
                <w:sz w:val="22"/>
                <w:szCs w:val="22"/>
              </w:rPr>
            </w:pPr>
          </w:p>
        </w:tc>
      </w:tr>
    </w:tbl>
    <w:p w14:paraId="24F81A96" w14:textId="4762858C" w:rsidR="00C32F3D" w:rsidRPr="00B7788F" w:rsidRDefault="00C32F3D" w:rsidP="001819CE">
      <w:pPr>
        <w:spacing w:line="480" w:lineRule="auto"/>
        <w:contextualSpacing/>
      </w:pPr>
    </w:p>
    <w:p w14:paraId="4B78F2F7" w14:textId="77777777" w:rsidR="00C32F3D" w:rsidRPr="00B7788F" w:rsidRDefault="00C32F3D" w:rsidP="001819CE">
      <w:pPr>
        <w:pStyle w:val="Heading2"/>
        <w:spacing w:line="480" w:lineRule="auto"/>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1819CE">
      <w:pPr>
        <w:spacing w:line="480" w:lineRule="auto"/>
        <w:contextualSpacing/>
        <w:rPr>
          <w:rFonts w:cstheme="minorHAnsi"/>
          <w:sz w:val="22"/>
          <w:szCs w:val="22"/>
        </w:rPr>
      </w:pPr>
    </w:p>
    <w:p w14:paraId="14E4B5CC" w14:textId="08C0B4C7" w:rsidR="00C32F3D" w:rsidRPr="00B7788F" w:rsidRDefault="00C32F3D" w:rsidP="001819CE">
      <w:pPr>
        <w:spacing w:line="480" w:lineRule="auto"/>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1819CE">
      <w:pPr>
        <w:spacing w:line="480" w:lineRule="auto"/>
        <w:contextualSpacing/>
        <w:jc w:val="center"/>
        <w:rPr>
          <w:rFonts w:cstheme="minorHAnsi"/>
          <w:sz w:val="22"/>
          <w:szCs w:val="22"/>
        </w:rPr>
      </w:pPr>
    </w:p>
    <w:p w14:paraId="3EF4D256" w14:textId="62EB8E34" w:rsidR="00701A84" w:rsidRPr="00B7788F" w:rsidRDefault="00352FD0" w:rsidP="000D15AB">
      <w:pPr>
        <w:pStyle w:val="Heading2"/>
        <w:spacing w:before="0" w:line="480" w:lineRule="auto"/>
      </w:pPr>
      <w:bookmarkStart w:id="9" w:name="_Toc1709846648"/>
      <w:bookmarkStart w:id="10" w:name="_Toc770945630"/>
      <w:bookmarkStart w:id="11" w:name="_Toc102040757"/>
      <w:r w:rsidRPr="00B7788F">
        <w:t>Developer</w:t>
      </w:r>
      <w:bookmarkEnd w:id="9"/>
      <w:bookmarkEnd w:id="10"/>
      <w:bookmarkEnd w:id="11"/>
    </w:p>
    <w:p w14:paraId="1A894830" w14:textId="4764157B" w:rsidR="00485402" w:rsidRPr="00B7788F" w:rsidRDefault="00D93717" w:rsidP="000D15AB">
      <w:pPr>
        <w:spacing w:line="480" w:lineRule="auto"/>
        <w:contextualSpacing/>
        <w:rPr>
          <w:rFonts w:cstheme="minorHAnsi"/>
          <w:sz w:val="22"/>
          <w:szCs w:val="22"/>
        </w:rPr>
      </w:pPr>
      <w:r>
        <w:rPr>
          <w:rFonts w:cstheme="minorHAnsi"/>
          <w:sz w:val="22"/>
          <w:szCs w:val="22"/>
        </w:rPr>
        <w:t>James Marsh</w:t>
      </w:r>
    </w:p>
    <w:p w14:paraId="3A4DB0F5" w14:textId="518A6D83" w:rsidR="0058064D" w:rsidRPr="00B7788F" w:rsidRDefault="0058064D" w:rsidP="000D15AB">
      <w:pPr>
        <w:spacing w:line="480" w:lineRule="auto"/>
        <w:contextualSpacing/>
        <w:rPr>
          <w:rFonts w:cstheme="minorHAnsi"/>
          <w:sz w:val="22"/>
          <w:szCs w:val="22"/>
        </w:rPr>
      </w:pPr>
    </w:p>
    <w:p w14:paraId="7A425AC3" w14:textId="1BBCD55D" w:rsidR="00010B8A" w:rsidRPr="001819CE" w:rsidRDefault="00C32F3D" w:rsidP="000D15AB">
      <w:pPr>
        <w:spacing w:line="480" w:lineRule="auto"/>
        <w:rPr>
          <w:sz w:val="22"/>
          <w:szCs w:val="22"/>
        </w:rPr>
      </w:pPr>
      <w:bookmarkStart w:id="12" w:name="_Toc361528762"/>
      <w:bookmarkStart w:id="13" w:name="_Toc1441383079"/>
      <w:bookmarkStart w:id="14" w:name="_Toc102040758"/>
      <w:r w:rsidRPr="001819CE">
        <w:rPr>
          <w:sz w:val="22"/>
          <w:szCs w:val="22"/>
        </w:rPr>
        <w:t>Algorithm Cipher</w:t>
      </w:r>
      <w:bookmarkEnd w:id="12"/>
      <w:bookmarkEnd w:id="13"/>
      <w:bookmarkEnd w:id="14"/>
    </w:p>
    <w:p w14:paraId="3C3C7792" w14:textId="2A0ADB60" w:rsidR="00E4044A" w:rsidRDefault="001819CE" w:rsidP="000D15AB">
      <w:pPr>
        <w:spacing w:line="480" w:lineRule="auto"/>
        <w:ind w:firstLine="360"/>
        <w:rPr>
          <w:sz w:val="22"/>
          <w:szCs w:val="22"/>
        </w:rPr>
      </w:pPr>
      <w:r w:rsidRPr="001819CE">
        <w:rPr>
          <w:sz w:val="22"/>
          <w:szCs w:val="22"/>
        </w:rPr>
        <w:t>An encryption algorithm is a mathematical function that is used to transform plaintext into ciphertext, which is a form of the original message that is unreadable without a special key. Cipher is a term that refers to a specific encryption algorithm or a group of algorithms. In general, the security of an encryption algorithm depends on the strength of the key being used and the complexity of the algorithm. As computers become more powerful and new attacks are developed, the security of different ciphers can be compromised, leading to the development of new and more secure algorithms.</w:t>
      </w:r>
    </w:p>
    <w:p w14:paraId="2027E316" w14:textId="522474E0" w:rsidR="001819CE" w:rsidRDefault="001819CE" w:rsidP="000D15AB">
      <w:pPr>
        <w:spacing w:line="480" w:lineRule="auto"/>
        <w:rPr>
          <w:sz w:val="22"/>
          <w:szCs w:val="22"/>
        </w:rPr>
      </w:pPr>
      <w:r w:rsidRPr="001819CE">
        <w:rPr>
          <w:sz w:val="22"/>
          <w:szCs w:val="22"/>
        </w:rPr>
        <w:lastRenderedPageBreak/>
        <w:t xml:space="preserve">The Advanced Encryption Standard (AES) is a popular symmetric cipher that is widely used to protect sensitive information, such as financial transactions and government communications. AES </w:t>
      </w:r>
      <w:proofErr w:type="gramStart"/>
      <w:r w:rsidRPr="001819CE">
        <w:rPr>
          <w:sz w:val="22"/>
          <w:szCs w:val="22"/>
        </w:rPr>
        <w:t>is considered to be</w:t>
      </w:r>
      <w:proofErr w:type="gramEnd"/>
      <w:r w:rsidRPr="001819CE">
        <w:rPr>
          <w:sz w:val="22"/>
          <w:szCs w:val="22"/>
        </w:rPr>
        <w:t xml:space="preserve"> very secure and is used by many organizations around the world. Other ciphers, such as the Data Encryption Standard (DES) and the Blowfish cipher, </w:t>
      </w:r>
      <w:proofErr w:type="gramStart"/>
      <w:r w:rsidRPr="001819CE">
        <w:rPr>
          <w:sz w:val="22"/>
          <w:szCs w:val="22"/>
        </w:rPr>
        <w:t>are considered to be</w:t>
      </w:r>
      <w:proofErr w:type="gramEnd"/>
      <w:r w:rsidRPr="001819CE">
        <w:rPr>
          <w:sz w:val="22"/>
          <w:szCs w:val="22"/>
        </w:rPr>
        <w:t xml:space="preserve"> less secure than AES and are not generally recommended for use in new systems.</w:t>
      </w:r>
      <w:r>
        <w:rPr>
          <w:sz w:val="22"/>
          <w:szCs w:val="22"/>
        </w:rPr>
        <w:t xml:space="preserve"> </w:t>
      </w:r>
      <w:r w:rsidRPr="001819CE">
        <w:rPr>
          <w:sz w:val="22"/>
          <w:szCs w:val="22"/>
        </w:rPr>
        <w:t>It is important to note that no cipher is completely unbreakable, and all ciphers can be vulnerable to attacks under certain circumstances. Therefore, it is important to regularly review and update encryption protocols and to use multiple layers of encryption to protect sensitive data.</w:t>
      </w:r>
    </w:p>
    <w:p w14:paraId="130A27ED" w14:textId="77777777" w:rsidR="001819CE" w:rsidRPr="001819CE" w:rsidRDefault="001819CE" w:rsidP="000D15AB">
      <w:pPr>
        <w:spacing w:line="480" w:lineRule="auto"/>
        <w:ind w:firstLine="720"/>
        <w:rPr>
          <w:sz w:val="22"/>
          <w:szCs w:val="22"/>
        </w:rPr>
      </w:pPr>
      <w:r w:rsidRPr="001819CE">
        <w:rPr>
          <w:sz w:val="22"/>
          <w:szCs w:val="22"/>
        </w:rPr>
        <w:t>A hash function is a mathematical function that takes an input (called the "message") and produces a fixed-size output (called the "hash value" or "digest"). Hash functions are used in a variety of applications, including password storage, data integrity checking, and digital signatures.</w:t>
      </w:r>
    </w:p>
    <w:p w14:paraId="07AA71DD" w14:textId="77777777" w:rsidR="001819CE" w:rsidRPr="001819CE" w:rsidRDefault="001819CE" w:rsidP="000D15AB">
      <w:pPr>
        <w:spacing w:line="480" w:lineRule="auto"/>
        <w:rPr>
          <w:sz w:val="22"/>
          <w:szCs w:val="22"/>
        </w:rPr>
      </w:pPr>
      <w:r w:rsidRPr="001819CE">
        <w:rPr>
          <w:sz w:val="22"/>
          <w:szCs w:val="22"/>
        </w:rPr>
        <w:t>One important property of a good hash function is that it should be "collision-resistant," meaning it is computationally infeasible to find two different messages that produce the same hash value. Another important property is that it should be "one-way," meaning it is computationally infeasible to determine the original message from the hash value.</w:t>
      </w:r>
    </w:p>
    <w:p w14:paraId="30DED8B1" w14:textId="77777777" w:rsidR="001819CE" w:rsidRPr="001819CE" w:rsidRDefault="001819CE" w:rsidP="000D15AB">
      <w:pPr>
        <w:spacing w:line="480" w:lineRule="auto"/>
        <w:rPr>
          <w:sz w:val="22"/>
          <w:szCs w:val="22"/>
        </w:rPr>
      </w:pPr>
      <w:r w:rsidRPr="001819CE">
        <w:rPr>
          <w:sz w:val="22"/>
          <w:szCs w:val="22"/>
        </w:rPr>
        <w:t xml:space="preserve">The size of the hash value is usually measured in bits. For example, a hash function that produces a 128-bit hash value </w:t>
      </w:r>
      <w:proofErr w:type="gramStart"/>
      <w:r w:rsidRPr="001819CE">
        <w:rPr>
          <w:sz w:val="22"/>
          <w:szCs w:val="22"/>
        </w:rPr>
        <w:t>is considered to be</w:t>
      </w:r>
      <w:proofErr w:type="gramEnd"/>
      <w:r w:rsidRPr="001819CE">
        <w:rPr>
          <w:sz w:val="22"/>
          <w:szCs w:val="22"/>
        </w:rPr>
        <w:t xml:space="preserve"> more secure than a hash function that produces a 64-bit hash value, because it is more difficult to find a collision (i.e., two messages with the same hash value) in a larger space.</w:t>
      </w:r>
    </w:p>
    <w:p w14:paraId="702BDAFC" w14:textId="77777777" w:rsidR="001819CE" w:rsidRPr="001819CE" w:rsidRDefault="001819CE" w:rsidP="000D15AB">
      <w:pPr>
        <w:spacing w:line="480" w:lineRule="auto"/>
        <w:ind w:firstLine="360"/>
        <w:rPr>
          <w:sz w:val="22"/>
          <w:szCs w:val="22"/>
        </w:rPr>
      </w:pPr>
      <w:r w:rsidRPr="001819CE">
        <w:rPr>
          <w:sz w:val="22"/>
          <w:szCs w:val="22"/>
        </w:rPr>
        <w:t xml:space="preserve">Ciphers can make use of hash functions in a variety of ways. For example, a cipher may use a hash function to create a message authentication code (MAC), which is a short piece of information that is calculated based on the message and a secret key and that is used to verify the authenticity and integrity of the message. A cipher may also use a hash function as part of a digital signature algorithm, </w:t>
      </w:r>
      <w:r w:rsidRPr="001819CE">
        <w:rPr>
          <w:sz w:val="22"/>
          <w:szCs w:val="22"/>
        </w:rPr>
        <w:lastRenderedPageBreak/>
        <w:t>which allows the sender of a message to prove that they are the original sender and that the message has not been altered in transit.</w:t>
      </w:r>
    </w:p>
    <w:p w14:paraId="63EF0EDE" w14:textId="77777777" w:rsidR="001819CE" w:rsidRPr="001819CE" w:rsidRDefault="001819CE" w:rsidP="000D15AB">
      <w:pPr>
        <w:spacing w:line="480" w:lineRule="auto"/>
        <w:rPr>
          <w:sz w:val="22"/>
          <w:szCs w:val="22"/>
        </w:rPr>
      </w:pPr>
    </w:p>
    <w:p w14:paraId="5CAB2AA8" w14:textId="77777777" w:rsidR="00010B8A" w:rsidRPr="00B7788F" w:rsidRDefault="00010B8A" w:rsidP="000D15AB">
      <w:pPr>
        <w:spacing w:line="480" w:lineRule="auto"/>
        <w:contextualSpacing/>
        <w:rPr>
          <w:rFonts w:cstheme="minorHAnsi"/>
          <w:sz w:val="22"/>
          <w:szCs w:val="22"/>
        </w:rPr>
      </w:pPr>
    </w:p>
    <w:p w14:paraId="2375E08D" w14:textId="2E02C919" w:rsidR="0058064D" w:rsidRPr="00B7788F" w:rsidRDefault="00C32F3D" w:rsidP="000D15AB">
      <w:pPr>
        <w:pStyle w:val="Heading2"/>
        <w:numPr>
          <w:ilvl w:val="0"/>
          <w:numId w:val="21"/>
        </w:numPr>
        <w:spacing w:before="0" w:line="48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171A15CD" w:rsidR="00DB5652" w:rsidRPr="00B7788F" w:rsidRDefault="00EA6A46" w:rsidP="000D15AB">
      <w:pPr>
        <w:spacing w:line="480" w:lineRule="auto"/>
        <w:contextualSpacing/>
        <w:rPr>
          <w:rFonts w:cstheme="minorHAnsi"/>
          <w:sz w:val="22"/>
          <w:szCs w:val="22"/>
        </w:rPr>
      </w:pPr>
      <w:r>
        <w:rPr>
          <w:rFonts w:cstheme="minorHAnsi"/>
          <w:noProof/>
          <w:sz w:val="22"/>
          <w:szCs w:val="22"/>
        </w:rPr>
        <w:drawing>
          <wp:inline distT="0" distB="0" distL="0" distR="0" wp14:anchorId="5EC312B7" wp14:editId="5103F83F">
            <wp:extent cx="304800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48000" cy="1206500"/>
                    </a:xfrm>
                    <a:prstGeom prst="rect">
                      <a:avLst/>
                    </a:prstGeom>
                  </pic:spPr>
                </pic:pic>
              </a:graphicData>
            </a:graphic>
          </wp:inline>
        </w:drawing>
      </w:r>
    </w:p>
    <w:p w14:paraId="4BA218AD" w14:textId="7D5B9494" w:rsidR="00C56FC2" w:rsidRPr="00B7788F" w:rsidRDefault="00E33862" w:rsidP="000D15AB">
      <w:pPr>
        <w:pStyle w:val="Heading2"/>
        <w:numPr>
          <w:ilvl w:val="0"/>
          <w:numId w:val="21"/>
        </w:numPr>
        <w:spacing w:before="0" w:line="480" w:lineRule="auto"/>
      </w:pPr>
      <w:bookmarkStart w:id="18" w:name="_Toc153388823"/>
      <w:bookmarkStart w:id="19" w:name="_Toc469977634"/>
      <w:bookmarkStart w:id="20" w:name="_Toc102040760"/>
      <w:r>
        <w:t>Deploy Cipher</w:t>
      </w:r>
      <w:bookmarkEnd w:id="18"/>
      <w:bookmarkEnd w:id="19"/>
      <w:bookmarkEnd w:id="20"/>
    </w:p>
    <w:p w14:paraId="6BA341E9" w14:textId="560E2D3D" w:rsidR="00DB5652" w:rsidRPr="00B7788F" w:rsidRDefault="00EA6A46" w:rsidP="000D15AB">
      <w:pPr>
        <w:spacing w:line="480" w:lineRule="auto"/>
        <w:contextualSpacing/>
        <w:rPr>
          <w:rFonts w:cstheme="minorHAnsi"/>
          <w:sz w:val="22"/>
          <w:szCs w:val="22"/>
        </w:rPr>
      </w:pPr>
      <w:r>
        <w:rPr>
          <w:rFonts w:cstheme="minorHAnsi"/>
          <w:noProof/>
          <w:sz w:val="22"/>
          <w:szCs w:val="22"/>
        </w:rPr>
        <w:drawing>
          <wp:inline distT="0" distB="0" distL="0" distR="0" wp14:anchorId="78EA598B" wp14:editId="4F5C90BB">
            <wp:extent cx="7007650" cy="3735916"/>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022625" cy="3743899"/>
                    </a:xfrm>
                    <a:prstGeom prst="rect">
                      <a:avLst/>
                    </a:prstGeom>
                  </pic:spPr>
                </pic:pic>
              </a:graphicData>
            </a:graphic>
          </wp:inline>
        </w:drawing>
      </w:r>
    </w:p>
    <w:p w14:paraId="1E7FBDDF" w14:textId="3B5DB071" w:rsidR="00B03C25" w:rsidRPr="00B7788F" w:rsidRDefault="00E4044A" w:rsidP="000D15AB">
      <w:pPr>
        <w:pStyle w:val="Heading2"/>
        <w:numPr>
          <w:ilvl w:val="0"/>
          <w:numId w:val="21"/>
        </w:numPr>
        <w:spacing w:before="0" w:line="48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F681708" w14:textId="29ED0FC9" w:rsidR="00DB5652" w:rsidRPr="00B7788F" w:rsidRDefault="00EA6A46" w:rsidP="000D15AB">
      <w:pPr>
        <w:spacing w:line="480" w:lineRule="auto"/>
        <w:contextualSpacing/>
        <w:rPr>
          <w:rFonts w:cstheme="minorHAnsi"/>
          <w:sz w:val="22"/>
          <w:szCs w:val="22"/>
        </w:rPr>
      </w:pPr>
      <w:r>
        <w:rPr>
          <w:rFonts w:cstheme="minorHAnsi"/>
          <w:noProof/>
          <w:sz w:val="22"/>
          <w:szCs w:val="22"/>
        </w:rPr>
        <w:lastRenderedPageBreak/>
        <w:drawing>
          <wp:inline distT="0" distB="0" distL="0" distR="0" wp14:anchorId="06834AD2" wp14:editId="68D84CB0">
            <wp:extent cx="5943600" cy="325691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14:paraId="24144543" w14:textId="2FBA699D" w:rsidR="00E33862" w:rsidRPr="00B7788F" w:rsidRDefault="000202DE" w:rsidP="000D15AB">
      <w:pPr>
        <w:pStyle w:val="Heading2"/>
        <w:numPr>
          <w:ilvl w:val="0"/>
          <w:numId w:val="21"/>
        </w:numPr>
        <w:spacing w:before="0" w:line="480" w:lineRule="auto"/>
      </w:pPr>
      <w:bookmarkStart w:id="24" w:name="_Toc1258769504"/>
      <w:bookmarkStart w:id="25" w:name="_Toc1151872792"/>
      <w:bookmarkStart w:id="26" w:name="_Toc102040762"/>
      <w:r w:rsidRPr="00B7788F">
        <w:t>Secondary Testing</w:t>
      </w:r>
      <w:bookmarkEnd w:id="24"/>
      <w:bookmarkEnd w:id="25"/>
      <w:bookmarkEnd w:id="26"/>
    </w:p>
    <w:p w14:paraId="75B70F3E" w14:textId="609C9E27" w:rsidR="00DB5652" w:rsidRPr="00B7788F" w:rsidRDefault="00FB3B6A" w:rsidP="000D15AB">
      <w:pPr>
        <w:spacing w:line="480" w:lineRule="auto"/>
        <w:contextualSpacing/>
        <w:rPr>
          <w:rFonts w:cstheme="minorHAnsi"/>
          <w:sz w:val="22"/>
          <w:szCs w:val="22"/>
        </w:rPr>
      </w:pPr>
      <w:r>
        <w:rPr>
          <w:rFonts w:cstheme="minorHAnsi"/>
          <w:noProof/>
          <w:sz w:val="22"/>
          <w:szCs w:val="22"/>
        </w:rPr>
        <w:drawing>
          <wp:inline distT="0" distB="0" distL="0" distR="0" wp14:anchorId="736C2FFB" wp14:editId="649B70D9">
            <wp:extent cx="5943600" cy="39312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p>
    <w:p w14:paraId="31762174" w14:textId="6AEDA4C4" w:rsidR="00E33862" w:rsidRDefault="000202DE" w:rsidP="000D15AB">
      <w:pPr>
        <w:pStyle w:val="Heading2"/>
        <w:numPr>
          <w:ilvl w:val="0"/>
          <w:numId w:val="21"/>
        </w:numPr>
        <w:spacing w:before="0" w:line="480" w:lineRule="auto"/>
      </w:pPr>
      <w:bookmarkStart w:id="27" w:name="_Toc1726280430"/>
      <w:bookmarkStart w:id="28" w:name="_Toc190184513"/>
      <w:bookmarkStart w:id="29" w:name="_Toc102040763"/>
      <w:r w:rsidRPr="00B7788F">
        <w:t>Functional Testing</w:t>
      </w:r>
      <w:bookmarkEnd w:id="27"/>
      <w:bookmarkEnd w:id="28"/>
      <w:bookmarkEnd w:id="29"/>
    </w:p>
    <w:p w14:paraId="39D6D98E" w14:textId="6CFC3933" w:rsidR="00FB3B6A" w:rsidRPr="00B7788F" w:rsidRDefault="00FB3B6A" w:rsidP="000D15AB">
      <w:pPr>
        <w:pStyle w:val="Heading2"/>
        <w:spacing w:before="0" w:line="480" w:lineRule="auto"/>
      </w:pPr>
      <w:r>
        <w:rPr>
          <w:noProof/>
        </w:rPr>
        <w:lastRenderedPageBreak/>
        <w:drawing>
          <wp:inline distT="0" distB="0" distL="0" distR="0" wp14:anchorId="232B4A99" wp14:editId="202A1EF5">
            <wp:extent cx="5943600" cy="413131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p>
    <w:bookmarkStart w:id="30" w:name="_Toc1256172566"/>
    <w:bookmarkStart w:id="31" w:name="_Toc1705881728"/>
    <w:bookmarkStart w:id="32" w:name="_Toc102040764"/>
    <w:p w14:paraId="2731DE97" w14:textId="15A4B7F0" w:rsidR="00E33862" w:rsidRPr="000D15AB" w:rsidRDefault="00FB3B6A" w:rsidP="000D15AB">
      <w:pPr>
        <w:spacing w:line="480" w:lineRule="auto"/>
        <w:rPr>
          <w:sz w:val="22"/>
          <w:szCs w:val="22"/>
        </w:rPr>
      </w:pPr>
      <w:r w:rsidRPr="000D15AB">
        <w:rPr>
          <w:noProof/>
          <w:sz w:val="22"/>
          <w:szCs w:val="22"/>
        </w:rPr>
        <mc:AlternateContent>
          <mc:Choice Requires="wpi">
            <w:drawing>
              <wp:anchor distT="0" distB="0" distL="114300" distR="114300" simplePos="0" relativeHeight="251659264" behindDoc="0" locked="0" layoutInCell="1" allowOverlap="1" wp14:anchorId="6B311D32" wp14:editId="6522CDAE">
                <wp:simplePos x="0" y="0"/>
                <wp:positionH relativeFrom="column">
                  <wp:posOffset>421480</wp:posOffset>
                </wp:positionH>
                <wp:positionV relativeFrom="paragraph">
                  <wp:posOffset>11027</wp:posOffset>
                </wp:positionV>
                <wp:extent cx="360" cy="3240"/>
                <wp:effectExtent l="38100" t="38100" r="38100" b="34925"/>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240"/>
                      </w14:xfrm>
                    </w14:contentPart>
                  </a:graphicData>
                </a:graphic>
              </wp:anchor>
            </w:drawing>
          </mc:Choice>
          <mc:Fallback>
            <w:pict>
              <v:shapetype w14:anchorId="0F2911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2.5pt;margin-top:.15pt;width:1.4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lrrJvAQAABAMAAA4AAABkcnMvZTJvRG9jLnhtbJxSy27CMBC8V+o/&#13;&#10;WL6XhEcpjQgciipxaMuh/QDj2MRq7I3WDgl/3yWQAq2qSlws7448O7Pj6byxBdsq9AZcyvu9mDPl&#13;&#10;JGTGbVL+8f58N+HMB+EyUYBTKd8pz+ez25tpXSZqADkUmUJGJM4ndZnyPIQyiSIvc2WF70GpHIEa&#13;&#10;0IpAJW6iDEVN7LaIBnE8jmrArESQynvqLg4gn7X8WisZ3rT2KrAi5Y9xTPJCd8Husk755CG+59Fs&#13;&#10;KpINijI38ihJXKHICuNIwDfVQgTBKjS/qKyRCB506EmwEWhtpGr9kLN+/MPZ0n3uXfVHssJEggvK&#13;&#10;hZXA0O2uBa4ZYQvO1vULZJSOqALwIyOt5/8wDqIXICtLeg6JoCpEoO/gc1N6zjAxWcpxmfVP+t32&#13;&#10;6eRghSdfr5cAJRIdLf/1pNFo98smJaxJOQW8259tlqoJTFJzOKa2pP5wMGqhjvTwuKvOtkpzL/I7&#13;&#10;r/eazj7v7AsAAP//AwBQSwMEFAAGAAgAAAAhAObtOzTIAQAAbAQAABAAAABkcnMvaW5rL2luazEu&#13;&#10;eG1stJPBbqMwEIbvK/UdLO8hlwYMIU2KSnpqpEpdadW0UvdIwA1WsR3ZJiRvv4NxHKqkPe0KhMzY&#13;&#10;83vm8++7+z2v0Y4qzaTIcBQQjKgoZMnEJsOvL8vxHCNtclHmtRQ0wweq8f3i6scdEx+8TuGLQEHo&#13;&#10;bsTrDFfGbNMwbNs2aCeBVJswJmQSPoqPX0944bJK+s4EM7ClPoYKKQzdm04sZWWGC7Mnfj1or2Sj&#13;&#10;Cuqnu4gqTiuMygu6lIrnxitWuRC0RiLnUPcbRuawhQGDfTZUYcQZNDyOgyiZJfOHWwjk+wwP/hso&#13;&#10;UUMlHIeXNf/8B83luWZX1iSe3cwwciWVdNfVFFrm6de9/1ZyS5Vh9IS5h+ImDqjo/y2fHpSiWtZN&#13;&#10;dzYY7fK6AWQRIWALt3cUXgByrgds/qkecPlSb1jcZzSuvSEHB81b6ni0hnEKRudb7zGjQbgLr4yy&#13;&#10;1yEmcTyO4L19IXFKpmkCbiHR4Cici4+aa9Xoyuut1cmvdsZT6ztrWWkqD50EZOqhD5FfSq0o21Tm&#13;&#10;u1zXtk32zrlwD62ZkOvjmb5n+Ke9ishm9gHbCEFzFCfT2fR6REbjZESuMemeT670OwHuxV8AAAD/&#13;&#10;/wMAUEsDBBQABgAIAAAAIQC641xg4AAAAAkBAAAPAAAAZHJzL2Rvd25yZXYueG1sTI/BTsMwEETv&#13;&#10;SPyDtUhcELUpIkAap0KgcuHSFg5wc+IlDo3XUey06d+zPcFlpdFoZucVy8l3Yo9DbANpuJkpEEh1&#13;&#10;sC01Gj7eV9cPIGIyZE0XCDUcMcKyPD8rTG7DgTa436ZGcAnF3GhwKfW5lLF26E2chR6Jve8weJNY&#13;&#10;Do20gzlwue/kXKlMetMSf3Cmx2eH9W47eg3tz/yoXt8264ZW6utzt57Gq8ppfXkxvSz4PC1AJJzS&#13;&#10;XwJODLwfSh5WhZFsFJ2G7I55koZbEOxm948gKlYZyLKQ/wnKX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xZa6ybwEAAAQDAAAOAAAAAAAAAAAAAAAAADwC&#13;&#10;AABkcnMvZTJvRG9jLnhtbFBLAQItABQABgAIAAAAIQDm7Ts0yAEAAGwEAAAQAAAAAAAAAAAAAAAA&#13;&#10;ANcDAABkcnMvaW5rL2luazEueG1sUEsBAi0AFAAGAAgAAAAhALrjXGDgAAAACQEAAA8AAAAAAAAA&#13;&#10;AAAAAAAAzQUAAGRycy9kb3ducmV2LnhtbFBLAQItABQABgAIAAAAIQB5GLydvwAAACEBAAAZAAAA&#13;&#10;AAAAAAAAAAAAANoGAABkcnMvX3JlbHMvZTJvRG9jLnhtbC5yZWxzUEsFBgAAAAAGAAYAeAEAANAH&#13;&#10;AAAAAA==&#13;&#10;">
                <v:imagedata r:id="rId19" o:title=""/>
              </v:shape>
            </w:pict>
          </mc:Fallback>
        </mc:AlternateContent>
      </w:r>
      <w:r w:rsidR="00E33862" w:rsidRPr="000D15AB">
        <w:rPr>
          <w:sz w:val="22"/>
          <w:szCs w:val="22"/>
        </w:rPr>
        <w:t>Summary</w:t>
      </w:r>
      <w:bookmarkEnd w:id="30"/>
      <w:bookmarkEnd w:id="31"/>
      <w:bookmarkEnd w:id="32"/>
    </w:p>
    <w:p w14:paraId="4C02CC3C" w14:textId="399B4FEE" w:rsidR="006E3003" w:rsidRPr="000D15AB" w:rsidRDefault="00FB3B6A" w:rsidP="000D15AB">
      <w:pPr>
        <w:spacing w:line="480" w:lineRule="auto"/>
        <w:ind w:firstLine="720"/>
        <w:rPr>
          <w:sz w:val="22"/>
          <w:szCs w:val="22"/>
        </w:rPr>
      </w:pPr>
      <w:r w:rsidRPr="000D15AB">
        <w:rPr>
          <w:sz w:val="22"/>
          <w:szCs w:val="22"/>
        </w:rPr>
        <w:t>The Vulnerability Assessment Process Flow Diagram is a visual representation of the steps involved in identifying and addressing vulnerabilities in software. The specific areas of security that are addressed by refactoring the code will depend on the specific changes that were made as part of the refactoring process. Overall, refactoring the code can help address various security issues and improve the security of the software. It is important to regularly review and update the code to ensure that it is secure and compliant with security best practices.</w:t>
      </w:r>
    </w:p>
    <w:p w14:paraId="31987E4A" w14:textId="60009066" w:rsidR="620D193F" w:rsidRPr="000D15AB" w:rsidRDefault="620D193F" w:rsidP="000D15AB">
      <w:pPr>
        <w:spacing w:line="480" w:lineRule="auto"/>
        <w:rPr>
          <w:rFonts w:eastAsia="Calibri"/>
          <w:sz w:val="22"/>
          <w:szCs w:val="22"/>
        </w:rPr>
      </w:pPr>
      <w:bookmarkStart w:id="33" w:name="_Toc171130422"/>
      <w:bookmarkStart w:id="34" w:name="_Toc102040765"/>
      <w:r w:rsidRPr="000D15AB">
        <w:rPr>
          <w:sz w:val="22"/>
          <w:szCs w:val="22"/>
        </w:rPr>
        <w:t>Industry Standard Best Practices</w:t>
      </w:r>
      <w:bookmarkEnd w:id="33"/>
      <w:bookmarkEnd w:id="34"/>
    </w:p>
    <w:p w14:paraId="610BFB81" w14:textId="55DD1C3D" w:rsidR="001819CE" w:rsidRPr="000D15AB" w:rsidRDefault="00FB3B6A" w:rsidP="000D15AB">
      <w:pPr>
        <w:spacing w:line="480" w:lineRule="auto"/>
        <w:ind w:firstLine="720"/>
        <w:rPr>
          <w:sz w:val="22"/>
          <w:szCs w:val="22"/>
        </w:rPr>
      </w:pPr>
      <w:r w:rsidRPr="000D15AB">
        <w:rPr>
          <w:sz w:val="22"/>
          <w:szCs w:val="22"/>
        </w:rPr>
        <w:t xml:space="preserve">By following industry standard best practices, you can help maintain the security of the software application and prevent common security vulnerabilities from being introduced or exploited. It is important to regularly review and update the application's security measures to ensure that it remains secure and compliant with industry </w:t>
      </w:r>
      <w:proofErr w:type="gramStart"/>
      <w:r w:rsidRPr="000D15AB">
        <w:rPr>
          <w:sz w:val="22"/>
          <w:szCs w:val="22"/>
        </w:rPr>
        <w:t>standards</w:t>
      </w:r>
      <w:proofErr w:type="gramEnd"/>
    </w:p>
    <w:p w14:paraId="4DE4A5B8" w14:textId="71FA32DF" w:rsidR="000D15AB" w:rsidRPr="000D15AB" w:rsidRDefault="000D15AB" w:rsidP="000D15AB">
      <w:pPr>
        <w:spacing w:line="480" w:lineRule="auto"/>
        <w:ind w:firstLine="720"/>
        <w:rPr>
          <w:color w:val="374151"/>
          <w:sz w:val="22"/>
          <w:szCs w:val="22"/>
        </w:rPr>
      </w:pPr>
      <w:r>
        <w:rPr>
          <w:color w:val="374151"/>
          <w:sz w:val="22"/>
          <w:szCs w:val="22"/>
        </w:rPr>
        <w:lastRenderedPageBreak/>
        <w:t>I</w:t>
      </w:r>
      <w:r w:rsidRPr="000D15AB">
        <w:rPr>
          <w:color w:val="374151"/>
          <w:sz w:val="22"/>
          <w:szCs w:val="22"/>
        </w:rPr>
        <w:t>n the development of our software application, we have actively refactored the code to address security vulnerabilities and comply with security testing protocols. By following a comprehensive approach to secure software development, we have implemented various security measures and added layers of security to our application.</w:t>
      </w:r>
    </w:p>
    <w:p w14:paraId="57B6634D" w14:textId="77777777" w:rsidR="000D15AB" w:rsidRPr="000D15AB" w:rsidRDefault="000D15AB" w:rsidP="000D15AB">
      <w:pPr>
        <w:spacing w:line="480" w:lineRule="auto"/>
        <w:ind w:firstLine="720"/>
        <w:rPr>
          <w:color w:val="374151"/>
          <w:sz w:val="22"/>
          <w:szCs w:val="22"/>
        </w:rPr>
      </w:pPr>
      <w:r w:rsidRPr="000D15AB">
        <w:rPr>
          <w:color w:val="374151"/>
          <w:sz w:val="22"/>
          <w:szCs w:val="22"/>
        </w:rPr>
        <w:t>Refactoring the code involved making changes to improve the security of the application. By analyzing the Vulnerability Assessment Process Flow Diagram, we identified specific areas of security that needed attention. These areas include input validation, data sanitization, access control, authentication mechanisms, secure handling of sensitive data, and protection against common vulnerabilities like SQL Injection, Cross-Site Scripting (XSS), and Cross-Site Request Forgery (CSRF).</w:t>
      </w:r>
    </w:p>
    <w:p w14:paraId="0B0C6A8D" w14:textId="77777777" w:rsidR="000D15AB" w:rsidRPr="000D15AB" w:rsidRDefault="000D15AB" w:rsidP="000D15AB">
      <w:pPr>
        <w:spacing w:line="480" w:lineRule="auto"/>
        <w:rPr>
          <w:color w:val="374151"/>
          <w:sz w:val="22"/>
          <w:szCs w:val="22"/>
        </w:rPr>
      </w:pPr>
      <w:r w:rsidRPr="000D15AB">
        <w:rPr>
          <w:color w:val="374151"/>
          <w:sz w:val="22"/>
          <w:szCs w:val="22"/>
        </w:rPr>
        <w:t>To add layers of security to the software application, we followed a systematic process:</w:t>
      </w:r>
    </w:p>
    <w:p w14:paraId="76605413" w14:textId="77777777" w:rsidR="000D15AB" w:rsidRPr="000D15AB" w:rsidRDefault="000D15AB" w:rsidP="000D15AB">
      <w:pPr>
        <w:spacing w:line="480" w:lineRule="auto"/>
        <w:rPr>
          <w:color w:val="374151"/>
          <w:sz w:val="22"/>
          <w:szCs w:val="22"/>
        </w:rPr>
      </w:pPr>
      <w:r w:rsidRPr="000D15AB">
        <w:rPr>
          <w:color w:val="374151"/>
          <w:sz w:val="22"/>
          <w:szCs w:val="22"/>
        </w:rPr>
        <w:t>Input Validation and Sanitization: We implemented strict input validation and sanitization mechanisms to ensure that user-supplied data is properly filtered and validated. This helps prevent common vulnerabilities like SQL Injection and XSS by rejecting malicious input.</w:t>
      </w:r>
    </w:p>
    <w:p w14:paraId="68864739" w14:textId="77777777" w:rsidR="000D15AB" w:rsidRPr="000D15AB" w:rsidRDefault="000D15AB" w:rsidP="000D15AB">
      <w:pPr>
        <w:spacing w:line="480" w:lineRule="auto"/>
        <w:ind w:firstLine="720"/>
        <w:rPr>
          <w:color w:val="374151"/>
          <w:sz w:val="22"/>
          <w:szCs w:val="22"/>
        </w:rPr>
      </w:pPr>
      <w:r w:rsidRPr="000D15AB">
        <w:rPr>
          <w:color w:val="374151"/>
          <w:sz w:val="22"/>
          <w:szCs w:val="22"/>
        </w:rPr>
        <w:t>Secure Data Storage: We incorporated secure data storage practices, including the appropriate use of encryption algorithms, to protect sensitive information. This ensures that data remains confidential, even if there is unauthorized access to the database or file storage.</w:t>
      </w:r>
    </w:p>
    <w:p w14:paraId="02674C53" w14:textId="77777777" w:rsidR="000D15AB" w:rsidRPr="000D15AB" w:rsidRDefault="000D15AB" w:rsidP="000D15AB">
      <w:pPr>
        <w:spacing w:line="480" w:lineRule="auto"/>
        <w:ind w:firstLine="720"/>
        <w:rPr>
          <w:color w:val="374151"/>
          <w:sz w:val="22"/>
          <w:szCs w:val="22"/>
        </w:rPr>
      </w:pPr>
      <w:r w:rsidRPr="000D15AB">
        <w:rPr>
          <w:color w:val="374151"/>
          <w:sz w:val="22"/>
          <w:szCs w:val="22"/>
        </w:rPr>
        <w:t>Access Control and Authentication: We implemented robust access control mechanisms to ensure that only authorized users have appropriate privileges and access rights. This includes user authentication, role-based access control, and session management to prevent unauthorized access to sensitive resources.</w:t>
      </w:r>
    </w:p>
    <w:p w14:paraId="4FE7ADDF" w14:textId="77777777" w:rsidR="000D15AB" w:rsidRPr="000D15AB" w:rsidRDefault="000D15AB" w:rsidP="000D15AB">
      <w:pPr>
        <w:spacing w:line="480" w:lineRule="auto"/>
        <w:ind w:firstLine="720"/>
        <w:rPr>
          <w:color w:val="374151"/>
          <w:sz w:val="22"/>
          <w:szCs w:val="22"/>
        </w:rPr>
      </w:pPr>
      <w:r w:rsidRPr="000D15AB">
        <w:rPr>
          <w:color w:val="374151"/>
          <w:sz w:val="22"/>
          <w:szCs w:val="22"/>
        </w:rPr>
        <w:t>Secure Communication: We employed secure communication protocols, such as HTTPS/TLS, to protect data transmission between the client and server. This ensures the confidentiality and integrity of data during transit.</w:t>
      </w:r>
    </w:p>
    <w:p w14:paraId="060613D1" w14:textId="77777777" w:rsidR="000D15AB" w:rsidRPr="000D15AB" w:rsidRDefault="000D15AB" w:rsidP="000D15AB">
      <w:pPr>
        <w:spacing w:line="480" w:lineRule="auto"/>
        <w:ind w:firstLine="720"/>
        <w:rPr>
          <w:color w:val="374151"/>
          <w:sz w:val="22"/>
          <w:szCs w:val="22"/>
        </w:rPr>
      </w:pPr>
      <w:r w:rsidRPr="000D15AB">
        <w:rPr>
          <w:color w:val="374151"/>
          <w:sz w:val="22"/>
          <w:szCs w:val="22"/>
        </w:rPr>
        <w:lastRenderedPageBreak/>
        <w:t>Regular Security Testing: Throughout the development process, we conducted regular security testing, including vulnerability scanning, penetration testing, and code reviews. This helped identify and address any security vulnerabilities or weaknesses in the application.</w:t>
      </w:r>
    </w:p>
    <w:p w14:paraId="3232EE33" w14:textId="77777777" w:rsidR="000D15AB" w:rsidRPr="000D15AB" w:rsidRDefault="000D15AB" w:rsidP="000D15AB">
      <w:pPr>
        <w:spacing w:line="480" w:lineRule="auto"/>
        <w:rPr>
          <w:color w:val="374151"/>
          <w:sz w:val="22"/>
          <w:szCs w:val="22"/>
        </w:rPr>
      </w:pPr>
      <w:r w:rsidRPr="000D15AB">
        <w:rPr>
          <w:color w:val="374151"/>
          <w:sz w:val="22"/>
          <w:szCs w:val="22"/>
        </w:rPr>
        <w:t>By addressing these security areas and implementing the necessary security measures, we have significantly strengthened the security posture of our software application. We have followed industry best practices and complied with security testing protocols to ensure that the application is resistant to common security threats and vulnerabilities.</w:t>
      </w:r>
    </w:p>
    <w:p w14:paraId="66E8F9FC" w14:textId="77777777" w:rsidR="000D15AB" w:rsidRPr="000D15AB" w:rsidRDefault="000D15AB" w:rsidP="000D15AB">
      <w:pPr>
        <w:spacing w:line="480" w:lineRule="auto"/>
        <w:ind w:firstLine="720"/>
        <w:rPr>
          <w:color w:val="374151"/>
          <w:sz w:val="22"/>
          <w:szCs w:val="22"/>
        </w:rPr>
      </w:pPr>
      <w:r w:rsidRPr="000D15AB">
        <w:rPr>
          <w:color w:val="374151"/>
          <w:sz w:val="22"/>
          <w:szCs w:val="22"/>
        </w:rPr>
        <w:t xml:space="preserve">In conclusion, through code refactoring and the addition of multiple layers of security, we have developed a secure software application that mitigates known security vulnerabilities and meets the requirements of a robust security testing process. This approach has enhanced the overall security of the application, </w:t>
      </w:r>
      <w:proofErr w:type="gramStart"/>
      <w:r w:rsidRPr="000D15AB">
        <w:rPr>
          <w:color w:val="374151"/>
          <w:sz w:val="22"/>
          <w:szCs w:val="22"/>
        </w:rPr>
        <w:t>protecting</w:t>
      </w:r>
      <w:proofErr w:type="gramEnd"/>
      <w:r w:rsidRPr="000D15AB">
        <w:rPr>
          <w:color w:val="374151"/>
          <w:sz w:val="22"/>
          <w:szCs w:val="22"/>
        </w:rPr>
        <w:t xml:space="preserve"> user data and ensuring a secure user experience.</w:t>
      </w:r>
    </w:p>
    <w:p w14:paraId="4AEC8D80" w14:textId="77777777" w:rsidR="000D15AB" w:rsidRPr="000D15AB" w:rsidRDefault="000D15AB" w:rsidP="000D15AB">
      <w:pPr>
        <w:spacing w:line="480" w:lineRule="auto"/>
        <w:ind w:firstLine="720"/>
        <w:rPr>
          <w:color w:val="374151"/>
          <w:sz w:val="22"/>
          <w:szCs w:val="22"/>
        </w:rPr>
      </w:pPr>
      <w:r w:rsidRPr="000D15AB">
        <w:rPr>
          <w:color w:val="374151"/>
          <w:sz w:val="22"/>
          <w:szCs w:val="22"/>
        </w:rPr>
        <w:t>Applying industry standard best practices for secure coding was crucial in maintaining the current security of our software application. We adhered to the following practices:</w:t>
      </w:r>
    </w:p>
    <w:p w14:paraId="6FFD3426" w14:textId="77777777" w:rsidR="000D15AB" w:rsidRPr="000D15AB" w:rsidRDefault="000D15AB" w:rsidP="000D15AB">
      <w:pPr>
        <w:spacing w:line="480" w:lineRule="auto"/>
        <w:ind w:firstLine="720"/>
        <w:rPr>
          <w:color w:val="374151"/>
          <w:sz w:val="22"/>
          <w:szCs w:val="22"/>
        </w:rPr>
      </w:pPr>
      <w:r w:rsidRPr="000D15AB">
        <w:rPr>
          <w:color w:val="374151"/>
          <w:sz w:val="22"/>
          <w:szCs w:val="22"/>
        </w:rPr>
        <w:t>Input Validation and Sanitization: We implemented robust input validation and sanitization techniques to ensure that user-supplied data is thoroughly validated and cleansed. This practice helps prevent common vulnerabilities like SQL Injection and XSS by rejecting malicious input.</w:t>
      </w:r>
    </w:p>
    <w:p w14:paraId="5FC68F09" w14:textId="77777777" w:rsidR="000D15AB" w:rsidRPr="000D15AB" w:rsidRDefault="000D15AB" w:rsidP="000D15AB">
      <w:pPr>
        <w:spacing w:line="480" w:lineRule="auto"/>
        <w:ind w:firstLine="720"/>
        <w:rPr>
          <w:color w:val="374151"/>
          <w:sz w:val="22"/>
          <w:szCs w:val="22"/>
        </w:rPr>
      </w:pPr>
      <w:r w:rsidRPr="000D15AB">
        <w:rPr>
          <w:color w:val="374151"/>
          <w:sz w:val="22"/>
          <w:szCs w:val="22"/>
        </w:rPr>
        <w:t>Principle of Least Privilege: We followed the principle of least privilege, granting users only the necessary permissions and privileges required to perform their tasks. By limiting access to sensitive functionality and data, we mitigated the risk of unauthorized access or privilege escalation.</w:t>
      </w:r>
    </w:p>
    <w:p w14:paraId="5F6A486D" w14:textId="77777777" w:rsidR="000D15AB" w:rsidRPr="000D15AB" w:rsidRDefault="000D15AB" w:rsidP="000D15AB">
      <w:pPr>
        <w:spacing w:line="480" w:lineRule="auto"/>
        <w:ind w:firstLine="720"/>
        <w:rPr>
          <w:color w:val="374151"/>
          <w:sz w:val="22"/>
          <w:szCs w:val="22"/>
        </w:rPr>
      </w:pPr>
      <w:r w:rsidRPr="000D15AB">
        <w:rPr>
          <w:color w:val="374151"/>
          <w:sz w:val="22"/>
          <w:szCs w:val="22"/>
        </w:rPr>
        <w:t>Secure Authentication and Authorization: We employed secure authentication mechanisms, such as password hashing and strong credential management, to protect user credentials from unauthorized access. Additionally, we implemented proper authorization controls to ensure that authenticated users can only access resources they are authorized to use.</w:t>
      </w:r>
    </w:p>
    <w:p w14:paraId="0B69569E" w14:textId="77777777" w:rsidR="000D15AB" w:rsidRPr="000D15AB" w:rsidRDefault="000D15AB" w:rsidP="000D15AB">
      <w:pPr>
        <w:spacing w:line="480" w:lineRule="auto"/>
        <w:ind w:firstLine="720"/>
        <w:rPr>
          <w:color w:val="374151"/>
          <w:sz w:val="22"/>
          <w:szCs w:val="22"/>
        </w:rPr>
      </w:pPr>
      <w:r w:rsidRPr="000D15AB">
        <w:rPr>
          <w:color w:val="374151"/>
          <w:sz w:val="22"/>
          <w:szCs w:val="22"/>
        </w:rPr>
        <w:lastRenderedPageBreak/>
        <w:t>Secure Configuration Management: We maintained secure configurations for our application and underlying components, adhering to industry recommendations and guidelines. This helped minimize the risk of misconfigurations that could lead to security vulnerabilities.</w:t>
      </w:r>
    </w:p>
    <w:p w14:paraId="632C96C8" w14:textId="77777777" w:rsidR="000D15AB" w:rsidRPr="000D15AB" w:rsidRDefault="000D15AB" w:rsidP="000D15AB">
      <w:pPr>
        <w:spacing w:line="480" w:lineRule="auto"/>
        <w:ind w:firstLine="720"/>
        <w:rPr>
          <w:color w:val="374151"/>
          <w:sz w:val="22"/>
          <w:szCs w:val="22"/>
        </w:rPr>
      </w:pPr>
      <w:r w:rsidRPr="000D15AB">
        <w:rPr>
          <w:color w:val="374151"/>
          <w:sz w:val="22"/>
          <w:szCs w:val="22"/>
        </w:rPr>
        <w:t xml:space="preserve">Regular Patching and Updates: We stayed vigilant </w:t>
      </w:r>
      <w:proofErr w:type="gramStart"/>
      <w:r w:rsidRPr="000D15AB">
        <w:rPr>
          <w:color w:val="374151"/>
          <w:sz w:val="22"/>
          <w:szCs w:val="22"/>
        </w:rPr>
        <w:t>with regard to</w:t>
      </w:r>
      <w:proofErr w:type="gramEnd"/>
      <w:r w:rsidRPr="000D15AB">
        <w:rPr>
          <w:color w:val="374151"/>
          <w:sz w:val="22"/>
          <w:szCs w:val="22"/>
        </w:rPr>
        <w:t xml:space="preserve"> software patches and updates, promptly applying them to address known vulnerabilities in our application's dependencies. This practice ensured that our software remained protected against the latest security threats.</w:t>
      </w:r>
    </w:p>
    <w:p w14:paraId="40A15704" w14:textId="77777777" w:rsidR="000D15AB" w:rsidRPr="000D15AB" w:rsidRDefault="000D15AB" w:rsidP="000D15AB">
      <w:pPr>
        <w:spacing w:line="480" w:lineRule="auto"/>
        <w:rPr>
          <w:color w:val="374151"/>
          <w:sz w:val="22"/>
          <w:szCs w:val="22"/>
        </w:rPr>
      </w:pPr>
      <w:r w:rsidRPr="000D15AB">
        <w:rPr>
          <w:color w:val="374151"/>
          <w:sz w:val="22"/>
          <w:szCs w:val="22"/>
        </w:rPr>
        <w:t>The application of industry standard best practices for secure coding is of immense value to our company's overall wellbeing. By prioritizing security in the development process, we reduce the likelihood of security breaches, data breaches, and unauthorized access to sensitive information. This protects our customers, safeguards our reputation, and helps maintain regulatory compliance. Additionally, adhering to best practices instills trust among our stakeholders, fosters a secure work environment, and demonstrates our commitment to data privacy and security.</w:t>
      </w:r>
    </w:p>
    <w:p w14:paraId="0893FE90" w14:textId="77777777" w:rsidR="000D15AB" w:rsidRPr="000D15AB" w:rsidRDefault="000D15AB" w:rsidP="000D15AB">
      <w:pPr>
        <w:spacing w:line="480" w:lineRule="auto"/>
        <w:ind w:firstLine="720"/>
        <w:rPr>
          <w:color w:val="374151"/>
          <w:sz w:val="22"/>
          <w:szCs w:val="22"/>
        </w:rPr>
      </w:pPr>
      <w:r w:rsidRPr="000D15AB">
        <w:rPr>
          <w:color w:val="374151"/>
          <w:sz w:val="22"/>
          <w:szCs w:val="22"/>
        </w:rPr>
        <w:t>In summary, by incorporating industry standard best practices for secure coding, we proactively mitigated known security vulnerabilities, maintained the current security of our software application, and ensured the overall wellbeing of our company.</w:t>
      </w:r>
    </w:p>
    <w:p w14:paraId="35ABEE26" w14:textId="7D27AAE4" w:rsidR="00FB3B6A" w:rsidRPr="000D15AB" w:rsidRDefault="00FB3B6A" w:rsidP="000D15AB">
      <w:pPr>
        <w:rPr>
          <w:sz w:val="22"/>
          <w:szCs w:val="22"/>
        </w:rPr>
      </w:pPr>
    </w:p>
    <w:sectPr w:rsidR="00FB3B6A" w:rsidRPr="000D15AB"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70DF3" w14:textId="77777777" w:rsidR="00057200" w:rsidRDefault="00057200" w:rsidP="002F3F84">
      <w:r>
        <w:separator/>
      </w:r>
    </w:p>
  </w:endnote>
  <w:endnote w:type="continuationSeparator" w:id="0">
    <w:p w14:paraId="4563B3C4" w14:textId="77777777" w:rsidR="00057200" w:rsidRDefault="00057200" w:rsidP="002F3F84">
      <w:r>
        <w:continuationSeparator/>
      </w:r>
    </w:p>
  </w:endnote>
  <w:endnote w:type="continuationNotice" w:id="1">
    <w:p w14:paraId="632CA1F0" w14:textId="77777777" w:rsidR="00057200" w:rsidRDefault="00057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66C14" w14:textId="77777777" w:rsidR="00057200" w:rsidRDefault="00057200" w:rsidP="002F3F84">
      <w:r>
        <w:separator/>
      </w:r>
    </w:p>
  </w:footnote>
  <w:footnote w:type="continuationSeparator" w:id="0">
    <w:p w14:paraId="4FB3A3BA" w14:textId="77777777" w:rsidR="00057200" w:rsidRDefault="00057200" w:rsidP="002F3F84">
      <w:r>
        <w:continuationSeparator/>
      </w:r>
    </w:p>
  </w:footnote>
  <w:footnote w:type="continuationNotice" w:id="1">
    <w:p w14:paraId="545282BB" w14:textId="77777777" w:rsidR="00057200" w:rsidRDefault="00057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B22C5"/>
    <w:multiLevelType w:val="multilevel"/>
    <w:tmpl w:val="2740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30621"/>
    <w:multiLevelType w:val="multilevel"/>
    <w:tmpl w:val="AA60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8477851">
    <w:abstractNumId w:val="17"/>
  </w:num>
  <w:num w:numId="2" w16cid:durableId="580064597">
    <w:abstractNumId w:val="22"/>
  </w:num>
  <w:num w:numId="3" w16cid:durableId="880937510">
    <w:abstractNumId w:val="7"/>
  </w:num>
  <w:num w:numId="4" w16cid:durableId="516509471">
    <w:abstractNumId w:val="9"/>
  </w:num>
  <w:num w:numId="5" w16cid:durableId="1015573043">
    <w:abstractNumId w:val="5"/>
  </w:num>
  <w:num w:numId="6" w16cid:durableId="1759523375">
    <w:abstractNumId w:val="18"/>
  </w:num>
  <w:num w:numId="7" w16cid:durableId="304817260">
    <w:abstractNumId w:val="13"/>
    <w:lvlOverride w:ilvl="0">
      <w:lvl w:ilvl="0">
        <w:numFmt w:val="lowerLetter"/>
        <w:lvlText w:val="%1."/>
        <w:lvlJc w:val="left"/>
      </w:lvl>
    </w:lvlOverride>
  </w:num>
  <w:num w:numId="8" w16cid:durableId="1058674525">
    <w:abstractNumId w:val="6"/>
  </w:num>
  <w:num w:numId="9" w16cid:durableId="903444685">
    <w:abstractNumId w:val="1"/>
    <w:lvlOverride w:ilvl="0">
      <w:lvl w:ilvl="0">
        <w:numFmt w:val="lowerLetter"/>
        <w:lvlText w:val="%1."/>
        <w:lvlJc w:val="left"/>
      </w:lvl>
    </w:lvlOverride>
  </w:num>
  <w:num w:numId="10" w16cid:durableId="1612055670">
    <w:abstractNumId w:val="0"/>
  </w:num>
  <w:num w:numId="11" w16cid:durableId="49505475">
    <w:abstractNumId w:val="3"/>
  </w:num>
  <w:num w:numId="12" w16cid:durableId="16467735">
    <w:abstractNumId w:val="21"/>
  </w:num>
  <w:num w:numId="13" w16cid:durableId="738597834">
    <w:abstractNumId w:val="16"/>
  </w:num>
  <w:num w:numId="14" w16cid:durableId="934825735">
    <w:abstractNumId w:val="2"/>
  </w:num>
  <w:num w:numId="15" w16cid:durableId="1448543545">
    <w:abstractNumId w:val="12"/>
  </w:num>
  <w:num w:numId="16" w16cid:durableId="531385769">
    <w:abstractNumId w:val="10"/>
  </w:num>
  <w:num w:numId="17" w16cid:durableId="1270434119">
    <w:abstractNumId w:val="15"/>
  </w:num>
  <w:num w:numId="18" w16cid:durableId="818886293">
    <w:abstractNumId w:val="20"/>
  </w:num>
  <w:num w:numId="19" w16cid:durableId="1331180786">
    <w:abstractNumId w:val="8"/>
  </w:num>
  <w:num w:numId="20" w16cid:durableId="133179952">
    <w:abstractNumId w:val="14"/>
  </w:num>
  <w:num w:numId="21" w16cid:durableId="1078597212">
    <w:abstractNumId w:val="11"/>
  </w:num>
  <w:num w:numId="22" w16cid:durableId="1653177512">
    <w:abstractNumId w:val="19"/>
  </w:num>
  <w:num w:numId="23" w16cid:durableId="130100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7200"/>
    <w:rsid w:val="000C7320"/>
    <w:rsid w:val="000D06F0"/>
    <w:rsid w:val="000D15AB"/>
    <w:rsid w:val="000D241B"/>
    <w:rsid w:val="00102660"/>
    <w:rsid w:val="0010436E"/>
    <w:rsid w:val="00114D54"/>
    <w:rsid w:val="00120ACD"/>
    <w:rsid w:val="00144936"/>
    <w:rsid w:val="00151233"/>
    <w:rsid w:val="00164480"/>
    <w:rsid w:val="00177698"/>
    <w:rsid w:val="001819CE"/>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11698"/>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861BB"/>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93717"/>
    <w:rsid w:val="00DB5652"/>
    <w:rsid w:val="00DD6742"/>
    <w:rsid w:val="00E02BD0"/>
    <w:rsid w:val="00E33862"/>
    <w:rsid w:val="00E4044A"/>
    <w:rsid w:val="00E5594E"/>
    <w:rsid w:val="00E66FC0"/>
    <w:rsid w:val="00E941D0"/>
    <w:rsid w:val="00EA6A46"/>
    <w:rsid w:val="00EB1CEC"/>
    <w:rsid w:val="00EB4E90"/>
    <w:rsid w:val="00EC29F5"/>
    <w:rsid w:val="00ED1CC4"/>
    <w:rsid w:val="00EE3EAE"/>
    <w:rsid w:val="00EF4D6F"/>
    <w:rsid w:val="00F432FF"/>
    <w:rsid w:val="00F72352"/>
    <w:rsid w:val="00F80B55"/>
    <w:rsid w:val="00F81BBB"/>
    <w:rsid w:val="00FB3B6A"/>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4905">
      <w:bodyDiv w:val="1"/>
      <w:marLeft w:val="0"/>
      <w:marRight w:val="0"/>
      <w:marTop w:val="0"/>
      <w:marBottom w:val="0"/>
      <w:divBdr>
        <w:top w:val="none" w:sz="0" w:space="0" w:color="auto"/>
        <w:left w:val="none" w:sz="0" w:space="0" w:color="auto"/>
        <w:bottom w:val="none" w:sz="0" w:space="0" w:color="auto"/>
        <w:right w:val="none" w:sz="0" w:space="0" w:color="auto"/>
      </w:divBdr>
    </w:div>
    <w:div w:id="118649452">
      <w:bodyDiv w:val="1"/>
      <w:marLeft w:val="0"/>
      <w:marRight w:val="0"/>
      <w:marTop w:val="0"/>
      <w:marBottom w:val="0"/>
      <w:divBdr>
        <w:top w:val="none" w:sz="0" w:space="0" w:color="auto"/>
        <w:left w:val="none" w:sz="0" w:space="0" w:color="auto"/>
        <w:bottom w:val="none" w:sz="0" w:space="0" w:color="auto"/>
        <w:right w:val="none" w:sz="0" w:space="0" w:color="auto"/>
      </w:divBdr>
    </w:div>
    <w:div w:id="138771099">
      <w:bodyDiv w:val="1"/>
      <w:marLeft w:val="0"/>
      <w:marRight w:val="0"/>
      <w:marTop w:val="0"/>
      <w:marBottom w:val="0"/>
      <w:divBdr>
        <w:top w:val="none" w:sz="0" w:space="0" w:color="auto"/>
        <w:left w:val="none" w:sz="0" w:space="0" w:color="auto"/>
        <w:bottom w:val="none" w:sz="0" w:space="0" w:color="auto"/>
        <w:right w:val="none" w:sz="0" w:space="0" w:color="auto"/>
      </w:divBdr>
    </w:div>
    <w:div w:id="3253311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2:05:42.101"/>
    </inkml:context>
    <inkml:brush xml:id="br0">
      <inkml:brushProperty name="width" value="0.05" units="cm"/>
      <inkml:brushProperty name="height" value="0.05" units="cm"/>
    </inkml:brush>
  </inkml:definitions>
  <inkml:trace contextRef="#ctx0" brushRef="#br0">0 8 24575,'0'-4'0,"0"0"0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10922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Marsh, James</cp:lastModifiedBy>
  <cp:revision>52</cp:revision>
  <dcterms:created xsi:type="dcterms:W3CDTF">2022-04-20T12:43:00Z</dcterms:created>
  <dcterms:modified xsi:type="dcterms:W3CDTF">2023-06-26T01:14:00Z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