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8B66" w14:textId="77777777" w:rsidR="00000000" w:rsidRDefault="00000000">
      <w:pPr>
        <w:jc w:val="center"/>
        <w:rPr>
          <w:rFonts w:ascii="华文中宋" w:eastAsia="华文中宋" w:hAnsi="华文中宋" w:cs="华文中宋" w:hint="eastAsia"/>
          <w:sz w:val="44"/>
          <w:szCs w:val="44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光明云媒简介</w:t>
      </w:r>
    </w:p>
    <w:p w14:paraId="441BCAA8" w14:textId="77777777" w:rsidR="00000000" w:rsidRDefault="00000000">
      <w:pPr>
        <w:jc w:val="center"/>
        <w:rPr>
          <w:rFonts w:ascii="华文中宋" w:eastAsia="华文中宋" w:hAnsi="华文中宋" w:cs="华文中宋" w:hint="eastAsia"/>
          <w:sz w:val="44"/>
          <w:szCs w:val="44"/>
        </w:rPr>
      </w:pPr>
    </w:p>
    <w:p w14:paraId="793A5995" w14:textId="77777777" w:rsidR="00000000" w:rsidRDefault="00000000">
      <w:pPr>
        <w:pStyle w:val="a0"/>
        <w:numPr>
          <w:ilvl w:val="0"/>
          <w:numId w:val="1"/>
        </w:numPr>
        <w:spacing w:line="360" w:lineRule="auto"/>
        <w:ind w:firstLineChars="200" w:firstLine="640"/>
        <w:rPr>
          <w:rFonts w:ascii="华文仿宋" w:eastAsia="华文仿宋" w:hAnsi="华文仿宋" w:cs="华文仿宋" w:hint="eastAsia"/>
          <w:sz w:val="32"/>
          <w:szCs w:val="32"/>
          <w:lang w:eastAsia="zh-Hans"/>
        </w:rPr>
      </w:pPr>
      <w:r>
        <w:rPr>
          <w:rFonts w:ascii="华文仿宋" w:eastAsia="华文仿宋" w:hAnsi="华文仿宋" w:cs="华文仿宋" w:hint="eastAsia"/>
          <w:sz w:val="32"/>
          <w:szCs w:val="32"/>
          <w:lang w:eastAsia="zh-Hans"/>
        </w:rPr>
        <w:t>公司简介：</w:t>
      </w:r>
    </w:p>
    <w:p w14:paraId="4E8B9F11" w14:textId="77777777" w:rsidR="00000000" w:rsidRDefault="00000000" w:rsidP="00265DAA">
      <w:pPr>
        <w:pStyle w:val="a0"/>
        <w:spacing w:line="360" w:lineRule="auto"/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光明日报创刊于1949年6月16日，是中共中央主办，以知识分子为主要读者对象的思想文化大报；毛泽东、周恩来、朱德等老一辈无产阶级革命家为光明日报题词。</w:t>
      </w:r>
    </w:p>
    <w:p w14:paraId="5D62256B" w14:textId="77777777" w:rsidR="00000000" w:rsidRDefault="00000000">
      <w:pPr>
        <w:pStyle w:val="a0"/>
        <w:spacing w:line="360" w:lineRule="auto"/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与真理同行，与时代同步。1978年5月11日，光明日报特约评论员文章《实践是检验真理的唯一标准》，对中国社会发展产生深远影响。成为中国进入新时期的标志事件。2005年6月21日，时任浙江省委书记的习近平同志在光明日报发表文章《弘扬“红船精神”走在时代前列》，首次提出并阐释了“红船精神”这一中国共产党的源头精神。</w:t>
      </w:r>
    </w:p>
    <w:p w14:paraId="19425656" w14:textId="77777777" w:rsidR="00000000" w:rsidRDefault="00000000">
      <w:pPr>
        <w:pStyle w:val="a0"/>
        <w:spacing w:line="360" w:lineRule="auto"/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光明日报在全国设有37个记者站，在世界23个国家和地区派有常驻记者，读者遍及社会各界和120多个国家和地区，报纸发行量近千万份。</w:t>
      </w:r>
    </w:p>
    <w:p w14:paraId="20F6DA44" w14:textId="77777777" w:rsidR="00000000" w:rsidRDefault="00000000">
      <w:p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光明网创立于1998年1月1日，是中央网络安全和信息化领导小组办公室（网信办） 主管，光明日报社主办，的中央重点新闻网站。二十余年来，光明延伸和发挥了光明日报的核心价值和传统优势。在文化届、知识界广大读者和网友中有着强大影响力。定位于知识分子网上精神家园、权威思想理论文化网站。“新闻视野，文化视角，思想深度，理</w:t>
      </w:r>
      <w:r>
        <w:rPr>
          <w:rFonts w:ascii="华文仿宋" w:eastAsia="华文仿宋" w:hAnsi="华文仿宋" w:cs="华文仿宋" w:hint="eastAsia"/>
          <w:sz w:val="32"/>
          <w:szCs w:val="32"/>
        </w:rPr>
        <w:lastRenderedPageBreak/>
        <w:t xml:space="preserve">论高度”。 </w:t>
      </w:r>
    </w:p>
    <w:p w14:paraId="39201EF2" w14:textId="77777777" w:rsidR="00000000" w:rsidRDefault="0000000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每逢国家重大会议、事件，光明日报、光明网都进行会实时直播，包括</w:t>
      </w:r>
      <w:r w:rsidR="0081437A">
        <w:rPr>
          <w:rFonts w:ascii="仿宋" w:eastAsia="仿宋" w:hAnsi="仿宋" w:hint="eastAsia"/>
          <w:sz w:val="32"/>
          <w:szCs w:val="32"/>
        </w:rPr>
        <w:t>二十</w:t>
      </w:r>
      <w:r>
        <w:rPr>
          <w:rFonts w:ascii="仿宋" w:eastAsia="仿宋" w:hAnsi="仿宋" w:hint="eastAsia"/>
          <w:sz w:val="32"/>
          <w:szCs w:val="32"/>
        </w:rPr>
        <w:t>大专题策划，两会等。日常还有多档直播栏目，例如：核心价值观百场讲坛，中华地名文化直播，致非遗敬匠心直播活动。多方位地将党政重要事件、文化、科普内容带给用户。</w:t>
      </w:r>
    </w:p>
    <w:p w14:paraId="20500541" w14:textId="77777777" w:rsidR="00000000" w:rsidRDefault="00000000">
      <w:pPr>
        <w:spacing w:line="360" w:lineRule="auto"/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光明云媒（上海）文化传播有限公司成立于2013年，隶属光明网。是光明日报，光明网在新媒体领域的延伸。定位于新媒体领域内容及平台运营服务提供商。公司以光明网“新闻视野，文化视角，思想深度，理论高度”的理念为指导准则，结合自身的自制能力，将党政、文化、科教类等优势内容通过移动终端向用户提供服务。</w:t>
      </w:r>
    </w:p>
    <w:p w14:paraId="38E65233" w14:textId="77777777" w:rsidR="00000000" w:rsidRDefault="00000000">
      <w:pPr>
        <w:spacing w:line="360" w:lineRule="auto"/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光明云媒是中国移动集团咪咕视频战略合作伙伴，长期为咪咕视频提供优质的文化，科普，纪实类内容。与北京市文旅局、北京市西城区非遗中心进行非遗内容的策划、拍摄、制作，并在新媒体多渠道上宣传推广。</w:t>
      </w:r>
    </w:p>
    <w:p w14:paraId="76EC4238" w14:textId="77777777" w:rsidR="00000000" w:rsidRDefault="00000000">
      <w:pPr>
        <w:spacing w:line="360" w:lineRule="auto"/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光明云媒凭借自身技术、平台及多年新媒体运营经验优势，与退役军人事务部退役军人培训中心，国家市场监管总局培训中心、国家海关总署媒体中心、国家文物局等多家部委机关开展在线上培训、平台运营等全方位服务的紧密合作。</w:t>
      </w:r>
    </w:p>
    <w:p w14:paraId="60B55A6C" w14:textId="77777777" w:rsidR="00D06A89" w:rsidRDefault="00D06A89">
      <w:pPr>
        <w:pStyle w:val="a4"/>
        <w:rPr>
          <w:lang w:eastAsia="zh-Hans"/>
        </w:rPr>
      </w:pPr>
    </w:p>
    <w:p w14:paraId="285AD9A5" w14:textId="77777777" w:rsidR="00D06A89" w:rsidRDefault="00D06A89">
      <w:pPr>
        <w:pStyle w:val="a4"/>
        <w:rPr>
          <w:lang w:eastAsia="zh-Hans"/>
        </w:rPr>
      </w:pPr>
    </w:p>
    <w:p w14:paraId="405C64CF" w14:textId="77777777" w:rsidR="00D06A89" w:rsidRDefault="00D06A89">
      <w:pPr>
        <w:pStyle w:val="a4"/>
        <w:rPr>
          <w:rFonts w:ascii="华文仿宋" w:eastAsia="华文仿宋" w:hAnsi="华文仿宋"/>
          <w:sz w:val="32"/>
          <w:szCs w:val="32"/>
        </w:rPr>
      </w:pPr>
      <w:r w:rsidRPr="00D06A89">
        <w:rPr>
          <w:rFonts w:ascii="华文仿宋" w:eastAsia="华文仿宋" w:hAnsi="华文仿宋" w:hint="eastAsia"/>
          <w:sz w:val="32"/>
          <w:szCs w:val="32"/>
        </w:rPr>
        <w:lastRenderedPageBreak/>
        <w:t>二、</w:t>
      </w:r>
      <w:r>
        <w:rPr>
          <w:rFonts w:ascii="华文仿宋" w:eastAsia="华文仿宋" w:hAnsi="华文仿宋" w:hint="eastAsia"/>
          <w:sz w:val="32"/>
          <w:szCs w:val="32"/>
        </w:rPr>
        <w:t>平台开发运维有关案例</w:t>
      </w:r>
    </w:p>
    <w:p w14:paraId="3394392F" w14:textId="77777777" w:rsidR="00D06A89" w:rsidRDefault="00D06A89">
      <w:pPr>
        <w:pStyle w:val="a4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光明日报全媒体中心C</w:t>
      </w:r>
      <w:r>
        <w:rPr>
          <w:rFonts w:ascii="华文仿宋" w:eastAsia="华文仿宋" w:hAnsi="华文仿宋"/>
          <w:sz w:val="32"/>
          <w:szCs w:val="32"/>
        </w:rPr>
        <w:t>MS</w:t>
      </w:r>
      <w:r>
        <w:rPr>
          <w:rFonts w:ascii="华文仿宋" w:eastAsia="华文仿宋" w:hAnsi="华文仿宋" w:hint="eastAsia"/>
          <w:sz w:val="32"/>
          <w:szCs w:val="32"/>
        </w:rPr>
        <w:t>媒资管理系统</w:t>
      </w:r>
    </w:p>
    <w:p w14:paraId="58628DB3" w14:textId="77777777" w:rsidR="00D06A89" w:rsidRDefault="00D06A89">
      <w:pPr>
        <w:pStyle w:val="a4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光明日报客户端</w:t>
      </w:r>
    </w:p>
    <w:p w14:paraId="57E2ECC2" w14:textId="77777777" w:rsidR="00D06A89" w:rsidRDefault="00D06A89">
      <w:pPr>
        <w:pStyle w:val="a4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光明数藏平台</w:t>
      </w:r>
    </w:p>
    <w:p w14:paraId="37A1BB6C" w14:textId="77777777" w:rsidR="00B34076" w:rsidRDefault="00B34076">
      <w:pPr>
        <w:pStyle w:val="a4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退役军人事务部退役军人创就业平台</w:t>
      </w:r>
    </w:p>
    <w:p w14:paraId="529FFC1E" w14:textId="77777777" w:rsidR="00D06A89" w:rsidRDefault="00D06A89">
      <w:pPr>
        <w:pStyle w:val="a4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退役军人在线学习平台</w:t>
      </w:r>
    </w:p>
    <w:p w14:paraId="5E97FB97" w14:textId="77777777" w:rsidR="00D06A89" w:rsidRDefault="00D06A89">
      <w:pPr>
        <w:pStyle w:val="a4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北京通州区组织部“双积分、双报到”党建平台</w:t>
      </w:r>
    </w:p>
    <w:p w14:paraId="079BB0E4" w14:textId="77777777" w:rsidR="00D06A89" w:rsidRDefault="00D06A89">
      <w:pPr>
        <w:pStyle w:val="a4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北京通州区疫情处理调度平台</w:t>
      </w:r>
    </w:p>
    <w:p w14:paraId="7ADDD6EB" w14:textId="77777777" w:rsidR="00D06A89" w:rsidRDefault="00D06A89">
      <w:pPr>
        <w:pStyle w:val="a4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北京</w:t>
      </w:r>
      <w:r w:rsidR="0081437A" w:rsidRPr="0081437A">
        <w:rPr>
          <w:rFonts w:ascii="华文仿宋" w:eastAsia="华文仿宋" w:hAnsi="华文仿宋" w:hint="eastAsia"/>
          <w:sz w:val="32"/>
          <w:szCs w:val="32"/>
        </w:rPr>
        <w:t>西城区文物保护中心综合发布平台</w:t>
      </w:r>
    </w:p>
    <w:p w14:paraId="2B8AE923" w14:textId="77777777" w:rsidR="00D06A89" w:rsidRPr="00D06A89" w:rsidRDefault="00D06A89">
      <w:pPr>
        <w:pStyle w:val="a4"/>
        <w:rPr>
          <w:rFonts w:ascii="华文仿宋" w:eastAsia="华文仿宋" w:hAnsi="华文仿宋" w:hint="eastAsia"/>
          <w:sz w:val="32"/>
          <w:szCs w:val="32"/>
        </w:rPr>
      </w:pPr>
      <w:r w:rsidRPr="00D06A89">
        <w:rPr>
          <w:rFonts w:ascii="华文仿宋" w:eastAsia="华文仿宋" w:hAnsi="华文仿宋" w:hint="eastAsia"/>
          <w:sz w:val="32"/>
          <w:szCs w:val="32"/>
        </w:rPr>
        <w:t>湖南长沙民政学院全媒体教学实践平台</w:t>
      </w:r>
    </w:p>
    <w:sectPr w:rsidR="00D06A89" w:rsidRPr="00D06A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E835F"/>
    <w:multiLevelType w:val="singleLevel"/>
    <w:tmpl w:val="62CE835F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62CE89A1"/>
    <w:multiLevelType w:val="singleLevel"/>
    <w:tmpl w:val="62CE89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4244754">
    <w:abstractNumId w:val="0"/>
  </w:num>
  <w:num w:numId="2" w16cid:durableId="150886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35"/>
    <w:rsid w:val="00026206"/>
    <w:rsid w:val="00057A09"/>
    <w:rsid w:val="001B3D44"/>
    <w:rsid w:val="00265DAA"/>
    <w:rsid w:val="003234F3"/>
    <w:rsid w:val="00364135"/>
    <w:rsid w:val="00691775"/>
    <w:rsid w:val="0081437A"/>
    <w:rsid w:val="00832630"/>
    <w:rsid w:val="0093006D"/>
    <w:rsid w:val="00B34076"/>
    <w:rsid w:val="00B73877"/>
    <w:rsid w:val="00CA0D51"/>
    <w:rsid w:val="00D06A89"/>
    <w:rsid w:val="097419B2"/>
    <w:rsid w:val="0FF3F6F4"/>
    <w:rsid w:val="105A1765"/>
    <w:rsid w:val="1F7F3A8D"/>
    <w:rsid w:val="3FDADD88"/>
    <w:rsid w:val="3FE931F6"/>
    <w:rsid w:val="512F465B"/>
    <w:rsid w:val="5EF7E5E2"/>
    <w:rsid w:val="5FDFBDEE"/>
    <w:rsid w:val="7B5D5278"/>
    <w:rsid w:val="BBF75736"/>
    <w:rsid w:val="BD57EF78"/>
    <w:rsid w:val="CD9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247B4"/>
  <w15:chartTrackingRefBased/>
  <w15:docId w15:val="{7E7D2165-79DC-AE4D-83A9-41D910D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99"/>
    <w:lsdException w:name="Subtitle" w:qFormat="1"/>
    <w:lsdException w:name="Strong" w:qFormat="1"/>
    <w:lsdException w:name="Emphasis" w:qFormat="1"/>
    <w:lsdException w:name="Plain Text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uiPriority w:val="99"/>
    <w:unhideWhenUsed/>
    <w:rPr>
      <w:rFonts w:ascii="宋体" w:hAnsi="Courier New" w:cs="Courier New"/>
      <w:szCs w:val="21"/>
    </w:rPr>
  </w:style>
  <w:style w:type="paragraph" w:styleId="a0">
    <w:name w:val="Body Text"/>
    <w:basedOn w:val="a"/>
    <w:next w:val="a4"/>
    <w:uiPriority w:val="99"/>
    <w:pPr>
      <w:spacing w:line="360" w:lineRule="exac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cp:lastModifiedBy>yiqiu wu</cp:lastModifiedBy>
  <cp:revision>2</cp:revision>
  <dcterms:created xsi:type="dcterms:W3CDTF">2024-05-11T08:35:00Z</dcterms:created>
  <dcterms:modified xsi:type="dcterms:W3CDTF">2024-05-11T08:35:00Z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