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50339" w14:textId="3E758F2C" w:rsidR="006014C2" w:rsidRDefault="006014C2" w:rsidP="006014C2">
      <w:pPr>
        <w:spacing w:line="360" w:lineRule="auto"/>
      </w:pPr>
      <w:r>
        <w:t xml:space="preserve">Using SEC EDGAR </w:t>
      </w:r>
      <w:r w:rsidR="00EE2D01">
        <w:t xml:space="preserve">10-k </w:t>
      </w:r>
      <w:r>
        <w:t>Data</w:t>
      </w:r>
    </w:p>
    <w:p w14:paraId="1759A279" w14:textId="77777777" w:rsidR="00742160" w:rsidRDefault="006014C2" w:rsidP="006014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Scrape the data</w:t>
      </w:r>
    </w:p>
    <w:p w14:paraId="46685990" w14:textId="19821CF7" w:rsidR="00EE2D01" w:rsidRPr="006014C2" w:rsidRDefault="006014C2" w:rsidP="00D6170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</w:t>
      </w:r>
      <w:r w:rsidR="00D61702">
        <w:rPr>
          <w:rFonts w:ascii="Times New Roman" w:hAnsi="Times New Roman" w:cs="Times New Roman"/>
        </w:rPr>
        <w:t xml:space="preserve">most recently published </w:t>
      </w:r>
      <w:r>
        <w:rPr>
          <w:rFonts w:ascii="Times New Roman" w:hAnsi="Times New Roman" w:cs="Times New Roman"/>
        </w:rPr>
        <w:t>10-k</w:t>
      </w:r>
      <w:r w:rsidR="00EE2D01">
        <w:rPr>
          <w:rFonts w:ascii="Times New Roman" w:hAnsi="Times New Roman" w:cs="Times New Roman"/>
        </w:rPr>
        <w:t xml:space="preserve"> </w:t>
      </w:r>
      <w:r w:rsidR="00D61702">
        <w:rPr>
          <w:rFonts w:ascii="Times New Roman" w:hAnsi="Times New Roman" w:cs="Times New Roman"/>
        </w:rPr>
        <w:t>by entering the company’s ticker</w:t>
      </w:r>
    </w:p>
    <w:p w14:paraId="40EF0491" w14:textId="3363AC0E" w:rsidR="006014C2" w:rsidRDefault="006014C2" w:rsidP="006014C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 up the 10-k into easier parts to parse</w:t>
      </w:r>
    </w:p>
    <w:p w14:paraId="2C8F0E70" w14:textId="77777777" w:rsidR="006014C2" w:rsidRDefault="006014C2" w:rsidP="006014C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the filing summary of the 10-k</w:t>
      </w:r>
    </w:p>
    <w:p w14:paraId="61A25DE0" w14:textId="77777777" w:rsidR="006014C2" w:rsidRDefault="006014C2" w:rsidP="006014C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Request/parse the filing summary</w:t>
      </w:r>
    </w:p>
    <w:p w14:paraId="2CF84633" w14:textId="77777777" w:rsidR="006014C2" w:rsidRDefault="006014C2" w:rsidP="006014C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list to store all the individual components of the report (these components are all found in the filing summary)</w:t>
      </w:r>
    </w:p>
    <w:p w14:paraId="4BA9D49D" w14:textId="45797EE5" w:rsidR="006014C2" w:rsidRDefault="006014C2" w:rsidP="006014C2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dictionary to store all the different types of info about each component of the report in the list</w:t>
      </w:r>
    </w:p>
    <w:p w14:paraId="30D72F7E" w14:textId="2F9DED19" w:rsidR="00B8152D" w:rsidRDefault="006014C2" w:rsidP="00B8152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create a list to store all the statement URL’s</w:t>
      </w:r>
    </w:p>
    <w:p w14:paraId="54B16956" w14:textId="741AA26B" w:rsidR="006014C2" w:rsidRDefault="006014C2" w:rsidP="006014C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 the financial statements. Let’s assume we want all the statements in one dataset</w:t>
      </w:r>
      <w:r w:rsidR="00B8152D">
        <w:rPr>
          <w:rFonts w:ascii="Times New Roman" w:hAnsi="Times New Roman" w:cs="Times New Roman"/>
        </w:rPr>
        <w:t xml:space="preserve"> (finished)</w:t>
      </w:r>
    </w:p>
    <w:p w14:paraId="3522F929" w14:textId="77777777" w:rsidR="006014C2" w:rsidRDefault="006014C2" w:rsidP="006014C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 through each statement URL and create a dictionary that will store the different parts of the statement:</w:t>
      </w:r>
    </w:p>
    <w:p w14:paraId="19BD6979" w14:textId="77777777" w:rsidR="006014C2" w:rsidRDefault="006014C2" w:rsidP="006014C2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Headers</w:t>
      </w:r>
    </w:p>
    <w:p w14:paraId="1283F6B1" w14:textId="77777777" w:rsidR="006014C2" w:rsidRDefault="006014C2" w:rsidP="006014C2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Sections</w:t>
      </w:r>
    </w:p>
    <w:p w14:paraId="6B9B8C76" w14:textId="77777777" w:rsidR="006014C2" w:rsidRDefault="006014C2" w:rsidP="006014C2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</w:t>
      </w:r>
    </w:p>
    <w:p w14:paraId="4968727E" w14:textId="64FC68D1" w:rsidR="006014C2" w:rsidRDefault="006014C2" w:rsidP="006014C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the statement file content</w:t>
      </w:r>
    </w:p>
    <w:p w14:paraId="46FD2DB4" w14:textId="58F86A25" w:rsidR="006014C2" w:rsidRDefault="006014C2" w:rsidP="006014C2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6014C2">
        <w:rPr>
          <w:rFonts w:ascii="Times New Roman" w:hAnsi="Times New Roman" w:cs="Times New Roman"/>
        </w:rPr>
        <w:t>ind all the rows, figure out what type of row it is, parse the elements,</w:t>
      </w:r>
      <w:r>
        <w:rPr>
          <w:rFonts w:ascii="Times New Roman" w:hAnsi="Times New Roman" w:cs="Times New Roman"/>
        </w:rPr>
        <w:t xml:space="preserve"> </w:t>
      </w:r>
      <w:r w:rsidRPr="006014C2">
        <w:rPr>
          <w:rFonts w:ascii="Times New Roman" w:hAnsi="Times New Roman" w:cs="Times New Roman"/>
        </w:rPr>
        <w:t>and store in the statement file list</w:t>
      </w:r>
    </w:p>
    <w:p w14:paraId="79CF3BBD" w14:textId="77777777" w:rsidR="006014C2" w:rsidRDefault="006014C2" w:rsidP="006014C2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 all the statement data to the master list</w:t>
      </w:r>
    </w:p>
    <w:p w14:paraId="1E33AA56" w14:textId="38AE068A" w:rsidR="006014C2" w:rsidRDefault="006014C2" w:rsidP="006014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Transform the data into a data frame</w:t>
      </w:r>
      <w:r w:rsidR="00B8152D">
        <w:rPr>
          <w:rFonts w:ascii="Times New Roman" w:hAnsi="Times New Roman" w:cs="Times New Roman"/>
        </w:rPr>
        <w:t xml:space="preserve"> (finished)</w:t>
      </w:r>
    </w:p>
    <w:p w14:paraId="3F1A75A4" w14:textId="77777777" w:rsidR="006014C2" w:rsidRDefault="006014C2" w:rsidP="006014C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Grab the proper components (headers and data)</w:t>
      </w:r>
    </w:p>
    <w:p w14:paraId="751FEA98" w14:textId="77777777" w:rsidR="006014C2" w:rsidRDefault="006014C2" w:rsidP="006014C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pandas to put the components into a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</w:p>
    <w:p w14:paraId="6477B723" w14:textId="77777777" w:rsidR="006014C2" w:rsidRPr="006014C2" w:rsidRDefault="006014C2" w:rsidP="006014C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6014C2">
        <w:rPr>
          <w:rFonts w:ascii="Times New Roman" w:hAnsi="Times New Roman" w:cs="Times New Roman"/>
        </w:rPr>
        <w:t>Define the Index column, rename it, and we need to make sure</w:t>
      </w:r>
      <w:r>
        <w:rPr>
          <w:rFonts w:ascii="Times New Roman" w:hAnsi="Times New Roman" w:cs="Times New Roman"/>
        </w:rPr>
        <w:t xml:space="preserve"> </w:t>
      </w:r>
      <w:r w:rsidRPr="006014C2">
        <w:rPr>
          <w:rFonts w:ascii="Times New Roman" w:hAnsi="Times New Roman" w:cs="Times New Roman"/>
        </w:rPr>
        <w:t xml:space="preserve">to drop the old column once we </w:t>
      </w:r>
      <w:proofErr w:type="spellStart"/>
      <w:r w:rsidRPr="006014C2">
        <w:rPr>
          <w:rFonts w:ascii="Times New Roman" w:hAnsi="Times New Roman" w:cs="Times New Roman"/>
        </w:rPr>
        <w:t>reindex</w:t>
      </w:r>
      <w:proofErr w:type="spellEnd"/>
      <w:r w:rsidRPr="006014C2">
        <w:rPr>
          <w:rFonts w:ascii="Times New Roman" w:hAnsi="Times New Roman" w:cs="Times New Roman"/>
        </w:rPr>
        <w:t>.</w:t>
      </w:r>
    </w:p>
    <w:p w14:paraId="5FB9A589" w14:textId="77777777" w:rsidR="006014C2" w:rsidRDefault="006014C2" w:rsidP="006014C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rid of miscellaneous characters like ‘$’,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</w:p>
    <w:p w14:paraId="70106138" w14:textId="77777777" w:rsidR="006014C2" w:rsidRDefault="006014C2" w:rsidP="006014C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 all the data from strings to float</w:t>
      </w:r>
    </w:p>
    <w:p w14:paraId="3F6E8320" w14:textId="77777777" w:rsidR="006014C2" w:rsidRPr="006014C2" w:rsidRDefault="006014C2" w:rsidP="006014C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column headers</w:t>
      </w:r>
    </w:p>
    <w:p w14:paraId="0DA93E1E" w14:textId="3CD5C81A" w:rsidR="006014C2" w:rsidRDefault="006014C2" w:rsidP="006014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the data to excel</w:t>
      </w:r>
    </w:p>
    <w:p w14:paraId="706A5034" w14:textId="79468684" w:rsidR="00B8152D" w:rsidRDefault="00B8152D" w:rsidP="00B8152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Add a title row</w:t>
      </w:r>
    </w:p>
    <w:p w14:paraId="21A37436" w14:textId="4250D70E" w:rsidR="00B8152D" w:rsidRDefault="00B8152D" w:rsidP="00B8152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 headers</w:t>
      </w:r>
    </w:p>
    <w:p w14:paraId="32570D07" w14:textId="5A0A0CA7" w:rsidR="00B8152D" w:rsidRDefault="00B8152D" w:rsidP="00B8152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 section headers</w:t>
      </w:r>
    </w:p>
    <w:p w14:paraId="74603F5B" w14:textId="6EB4F737" w:rsidR="00B8152D" w:rsidRDefault="00B8152D" w:rsidP="00B8152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 data</w:t>
      </w:r>
    </w:p>
    <w:p w14:paraId="2F7CDA2A" w14:textId="73E814C8" w:rsidR="00D36794" w:rsidRDefault="00D36794" w:rsidP="00D367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the excel data manipulative</w:t>
      </w:r>
    </w:p>
    <w:p w14:paraId="6C2AE47E" w14:textId="3184F8B5" w:rsidR="00D36794" w:rsidRDefault="00D36794" w:rsidP="00D3679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code to systematically assign variables to certain cells</w:t>
      </w:r>
    </w:p>
    <w:p w14:paraId="554604B4" w14:textId="77777777" w:rsidR="00D36794" w:rsidRPr="00B8152D" w:rsidRDefault="00D36794" w:rsidP="00D3679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</w:p>
    <w:p w14:paraId="30C0B00F" w14:textId="70287D6C" w:rsidR="006014C2" w:rsidRDefault="006014C2" w:rsidP="006014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some analysis on the output data</w:t>
      </w:r>
    </w:p>
    <w:p w14:paraId="5C6090CB" w14:textId="0D5EF479" w:rsidR="005C2EA7" w:rsidRDefault="005C2EA7" w:rsidP="005C2EA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Profitability analysis</w:t>
      </w:r>
    </w:p>
    <w:p w14:paraId="0ED58E57" w14:textId="6E629A5E" w:rsidR="005C2EA7" w:rsidRDefault="005C2EA7" w:rsidP="005C2EA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Profit margin = Net Income / Sales Revenue</w:t>
      </w:r>
    </w:p>
    <w:p w14:paraId="615742B8" w14:textId="26D905DA" w:rsidR="005C2EA7" w:rsidRDefault="005C2EA7" w:rsidP="005C2EA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on assets = Net Income / Average Total Assets</w:t>
      </w:r>
    </w:p>
    <w:p w14:paraId="6EC253C9" w14:textId="461ADDC0" w:rsidR="005C2EA7" w:rsidRDefault="005C2EA7" w:rsidP="005C2EA7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Total Assets = (total assets of current year + total assets of previous year) / 2</w:t>
      </w:r>
    </w:p>
    <w:p w14:paraId="4B2288B2" w14:textId="148B2B40" w:rsidR="005C2EA7" w:rsidRDefault="005C2EA7" w:rsidP="005C2EA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on Equity = Net Income / Average Stockholders’ Equity</w:t>
      </w:r>
    </w:p>
    <w:p w14:paraId="3A06EAA0" w14:textId="0F0C53D6" w:rsidR="005C2EA7" w:rsidRDefault="005C2EA7" w:rsidP="005C2EA7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Stockholders’ Equity = (stockholders’ equity of current year + stockholders’ equity of previous year) / 2</w:t>
      </w:r>
    </w:p>
    <w:p w14:paraId="66F8FEA6" w14:textId="6FC53388" w:rsidR="005C2EA7" w:rsidRDefault="005C2EA7" w:rsidP="005C2EA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Liquidity analysis</w:t>
      </w:r>
    </w:p>
    <w:p w14:paraId="7B56CC6F" w14:textId="0111B25E" w:rsidR="005C2EA7" w:rsidRDefault="005C2EA7" w:rsidP="005C2EA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Capital = current assets – current liabilities</w:t>
      </w:r>
    </w:p>
    <w:p w14:paraId="1EF4714E" w14:textId="36134CEC" w:rsidR="005C2EA7" w:rsidRDefault="005C2EA7" w:rsidP="005C2EA7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WC &gt; 0, print: “This company has sufficient current resources to cover its liabilities.”</w:t>
      </w:r>
    </w:p>
    <w:p w14:paraId="1D7AC2CB" w14:textId="35987DC7" w:rsidR="005C2EA7" w:rsidRDefault="005C2EA7" w:rsidP="005C2EA7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WC &gt; 0, print: “This company does not have sufficient resources to cover its liabilities.” AND trigger some kind of alarm bell</w:t>
      </w:r>
    </w:p>
    <w:p w14:paraId="361E1B5A" w14:textId="35156BE1" w:rsidR="005C2EA7" w:rsidRDefault="005C2EA7" w:rsidP="005C2EA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Ratio = current assets / current liabilities</w:t>
      </w:r>
    </w:p>
    <w:p w14:paraId="11D85CCD" w14:textId="2AA3A232" w:rsidR="005C2EA7" w:rsidRDefault="005C2EA7" w:rsidP="005C2EA7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CR &gt; 1, print: “This company has CR the amount of dollars in assets for each dollar in current liabilities.”</w:t>
      </w:r>
    </w:p>
    <w:p w14:paraId="629227BC" w14:textId="04AF6FA1" w:rsidR="005C2EA7" w:rsidRDefault="005C2EA7" w:rsidP="005C2EA7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CR &lt; 1, print: “This compan</w:t>
      </w:r>
      <w:r w:rsidR="00D36794">
        <w:rPr>
          <w:rFonts w:ascii="Times New Roman" w:hAnsi="Times New Roman" w:cs="Times New Roman"/>
        </w:rPr>
        <w:t>y has CR the amount of dollars in assets for each dollar in current liabilities.” AND maybe want some other kind of reasoning.</w:t>
      </w:r>
    </w:p>
    <w:p w14:paraId="595A3640" w14:textId="4B5888DC" w:rsidR="00D36794" w:rsidRDefault="00D36794" w:rsidP="00D3679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Solvency analysis</w:t>
      </w:r>
    </w:p>
    <w:p w14:paraId="1E8742E8" w14:textId="15356F49" w:rsidR="00D36794" w:rsidRDefault="00D36794" w:rsidP="00D3679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Debt-to-equity ratio = Total Liabilities / Total Stockholders’ Equity</w:t>
      </w:r>
    </w:p>
    <w:p w14:paraId="3DFB12B8" w14:textId="611A0E5E" w:rsidR="00D36794" w:rsidRDefault="00D36794" w:rsidP="00D36794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Measure of leverage, an indicator of the relative size of financing from creditors versus financing from owners</w:t>
      </w:r>
    </w:p>
    <w:p w14:paraId="3FA60E61" w14:textId="4BCFB81F" w:rsidR="00D36794" w:rsidRDefault="00D36794" w:rsidP="00D36794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higher the debt-to-equity ratio, the lower the solvency, and the greater the risk of default</w:t>
      </w:r>
    </w:p>
    <w:p w14:paraId="7AD76735" w14:textId="6C136E50" w:rsidR="00D36794" w:rsidRDefault="00D36794" w:rsidP="00D3679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Interest Coverage Ratio = (Net Income + Interest Expense + Tax Expense) / Interest Payments</w:t>
      </w:r>
    </w:p>
    <w:p w14:paraId="407BD871" w14:textId="6E5FDD2D" w:rsidR="00D36794" w:rsidRPr="005C2EA7" w:rsidRDefault="00D36794" w:rsidP="00D36794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Indicates how many times a company can cover its interest charges before taxes</w:t>
      </w:r>
    </w:p>
    <w:sectPr w:rsidR="00D36794" w:rsidRPr="005C2EA7" w:rsidSect="00D57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65502"/>
    <w:multiLevelType w:val="hybridMultilevel"/>
    <w:tmpl w:val="D1D438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C2"/>
    <w:rsid w:val="00225814"/>
    <w:rsid w:val="005C2EA7"/>
    <w:rsid w:val="006014C2"/>
    <w:rsid w:val="00742160"/>
    <w:rsid w:val="00A61D2D"/>
    <w:rsid w:val="00B8152D"/>
    <w:rsid w:val="00D36794"/>
    <w:rsid w:val="00D57C4C"/>
    <w:rsid w:val="00D61702"/>
    <w:rsid w:val="00DD7A67"/>
    <w:rsid w:val="00EE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C4664"/>
  <w15:chartTrackingRefBased/>
  <w15:docId w15:val="{053BBDDE-1CB1-B44B-BD2D-26BAF535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rshalljones/Library/Group%20Containers/UBF8T346G9.Office/User%20Content.localized/Templates.localized/Blan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Blank.dotx</Template>
  <TotalTime>65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Jones, Marshall</cp:lastModifiedBy>
  <cp:revision>4</cp:revision>
  <dcterms:created xsi:type="dcterms:W3CDTF">2020-03-06T15:07:00Z</dcterms:created>
  <dcterms:modified xsi:type="dcterms:W3CDTF">2020-05-06T00:18:00Z</dcterms:modified>
</cp:coreProperties>
</file>