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FC36" w14:textId="77777777" w:rsidR="00C83577" w:rsidRDefault="00C83577" w:rsidP="00C83577">
      <w:pPr>
        <w:jc w:val="center"/>
        <w:rPr>
          <w:sz w:val="40"/>
        </w:rPr>
      </w:pPr>
      <w:r>
        <w:rPr>
          <w:noProof/>
          <w:sz w:val="52"/>
        </w:rPr>
        <w:drawing>
          <wp:inline distT="0" distB="0" distL="0" distR="0" wp14:anchorId="00660480" wp14:editId="64C746B0">
            <wp:extent cx="397002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9270" w14:textId="77777777" w:rsidR="00C83577" w:rsidRDefault="00C83577" w:rsidP="00C83577">
      <w:pPr>
        <w:jc w:val="center"/>
        <w:rPr>
          <w:sz w:val="40"/>
        </w:rPr>
      </w:pPr>
    </w:p>
    <w:p w14:paraId="06BF9F0B" w14:textId="77777777" w:rsidR="00C83577" w:rsidRDefault="00C83577" w:rsidP="00C83577">
      <w:pPr>
        <w:rPr>
          <w:sz w:val="40"/>
        </w:rPr>
      </w:pPr>
    </w:p>
    <w:p w14:paraId="00451FFF" w14:textId="77777777" w:rsidR="00C83577" w:rsidRDefault="00C83577" w:rsidP="00C83577">
      <w:pPr>
        <w:jc w:val="center"/>
        <w:rPr>
          <w:sz w:val="52"/>
        </w:rPr>
      </w:pPr>
      <w:r>
        <w:rPr>
          <w:sz w:val="52"/>
        </w:rPr>
        <w:t>Duet Module Interface Specification</w:t>
      </w:r>
    </w:p>
    <w:p w14:paraId="76E9398C" w14:textId="77777777" w:rsidR="00C83577" w:rsidRDefault="00C83577" w:rsidP="00C83577">
      <w:pPr>
        <w:rPr>
          <w:sz w:val="40"/>
        </w:rPr>
      </w:pPr>
    </w:p>
    <w:p w14:paraId="6C51ADBD" w14:textId="77777777" w:rsidR="00C83577" w:rsidRDefault="00C83577" w:rsidP="00C83577">
      <w:pPr>
        <w:jc w:val="center"/>
        <w:rPr>
          <w:sz w:val="40"/>
        </w:rPr>
      </w:pPr>
      <w:r>
        <w:rPr>
          <w:sz w:val="40"/>
        </w:rPr>
        <w:t>For the</w:t>
      </w:r>
    </w:p>
    <w:p w14:paraId="148319E2" w14:textId="77777777" w:rsidR="00C83577" w:rsidRDefault="00C83577" w:rsidP="00C83577">
      <w:pPr>
        <w:rPr>
          <w:sz w:val="40"/>
        </w:rPr>
      </w:pPr>
    </w:p>
    <w:p w14:paraId="7116C081" w14:textId="47A91BFF" w:rsidR="0069543E" w:rsidRDefault="00C268BD" w:rsidP="00C268BD">
      <w:pPr>
        <w:jc w:val="center"/>
        <w:rPr>
          <w:b/>
          <w:bCs/>
          <w:sz w:val="56"/>
          <w:szCs w:val="20"/>
        </w:rPr>
      </w:pPr>
      <w:r>
        <w:rPr>
          <w:b/>
          <w:bCs/>
          <w:sz w:val="72"/>
        </w:rPr>
        <w:t>DVX Switcher Dashboard</w:t>
      </w:r>
    </w:p>
    <w:p w14:paraId="03A5CDBA" w14:textId="3B308991" w:rsidR="002C022C" w:rsidRPr="009E348B" w:rsidRDefault="002C022C" w:rsidP="00C83577">
      <w:pPr>
        <w:jc w:val="center"/>
        <w:rPr>
          <w:b/>
          <w:bCs/>
          <w:sz w:val="56"/>
          <w:szCs w:val="56"/>
        </w:rPr>
      </w:pPr>
      <w:r w:rsidRPr="009E348B">
        <w:rPr>
          <w:b/>
          <w:bCs/>
          <w:sz w:val="56"/>
          <w:szCs w:val="56"/>
        </w:rPr>
        <w:t>Utility</w:t>
      </w:r>
    </w:p>
    <w:p w14:paraId="5496859F" w14:textId="0DE031E0" w:rsidR="00B7236B" w:rsidRDefault="0039418A" w:rsidP="00C8357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</w:t>
      </w:r>
      <w:r w:rsidR="00947E99" w:rsidRPr="00301F3D">
        <w:rPr>
          <w:b/>
          <w:bCs/>
          <w:sz w:val="44"/>
          <w:szCs w:val="44"/>
        </w:rPr>
        <w:t>DVX-21</w:t>
      </w:r>
      <w:r w:rsidR="00301F3D" w:rsidRPr="00301F3D">
        <w:rPr>
          <w:b/>
          <w:bCs/>
          <w:sz w:val="44"/>
          <w:szCs w:val="44"/>
        </w:rPr>
        <w:t>1</w:t>
      </w:r>
      <w:r w:rsidR="00947E99" w:rsidRPr="00301F3D">
        <w:rPr>
          <w:b/>
          <w:bCs/>
          <w:sz w:val="44"/>
          <w:szCs w:val="44"/>
        </w:rPr>
        <w:t>0HD-SP/T, DVX-215</w:t>
      </w:r>
      <w:r w:rsidR="00301F3D" w:rsidRPr="00301F3D">
        <w:rPr>
          <w:b/>
          <w:bCs/>
          <w:sz w:val="44"/>
          <w:szCs w:val="44"/>
        </w:rPr>
        <w:t>0</w:t>
      </w:r>
      <w:r w:rsidR="00947E99" w:rsidRPr="00301F3D">
        <w:rPr>
          <w:b/>
          <w:bCs/>
          <w:sz w:val="44"/>
          <w:szCs w:val="44"/>
        </w:rPr>
        <w:t xml:space="preserve">HD-SP/T, </w:t>
      </w:r>
    </w:p>
    <w:p w14:paraId="47DF20B0" w14:textId="55F5DFC6" w:rsidR="00B7236B" w:rsidRDefault="00947E99" w:rsidP="00C83577">
      <w:pPr>
        <w:jc w:val="center"/>
        <w:rPr>
          <w:b/>
          <w:bCs/>
          <w:sz w:val="44"/>
          <w:szCs w:val="44"/>
        </w:rPr>
      </w:pPr>
      <w:r w:rsidRPr="00301F3D">
        <w:rPr>
          <w:b/>
          <w:bCs/>
          <w:sz w:val="44"/>
          <w:szCs w:val="44"/>
        </w:rPr>
        <w:t>DVX-21</w:t>
      </w:r>
      <w:r w:rsidR="00301F3D" w:rsidRPr="00301F3D">
        <w:rPr>
          <w:b/>
          <w:bCs/>
          <w:sz w:val="44"/>
          <w:szCs w:val="44"/>
        </w:rPr>
        <w:t>55</w:t>
      </w:r>
      <w:r w:rsidRPr="00301F3D">
        <w:rPr>
          <w:b/>
          <w:bCs/>
          <w:sz w:val="44"/>
          <w:szCs w:val="44"/>
        </w:rPr>
        <w:t xml:space="preserve">HD-SP/T, DVX-3150HD-SP/T, </w:t>
      </w:r>
    </w:p>
    <w:p w14:paraId="3DC678D9" w14:textId="0217031D" w:rsidR="00B7236B" w:rsidRDefault="00947E99" w:rsidP="00C83577">
      <w:pPr>
        <w:jc w:val="center"/>
        <w:rPr>
          <w:b/>
          <w:bCs/>
          <w:sz w:val="44"/>
          <w:szCs w:val="44"/>
        </w:rPr>
      </w:pPr>
      <w:r w:rsidRPr="00301F3D">
        <w:rPr>
          <w:b/>
          <w:bCs/>
          <w:sz w:val="44"/>
          <w:szCs w:val="44"/>
        </w:rPr>
        <w:t>DVX-3155HD-SP/T, DVX-3156HD-SP/T</w:t>
      </w:r>
      <w:r w:rsidR="00521DD1" w:rsidRPr="00301F3D">
        <w:rPr>
          <w:b/>
          <w:bCs/>
          <w:sz w:val="44"/>
          <w:szCs w:val="44"/>
        </w:rPr>
        <w:t xml:space="preserve">, </w:t>
      </w:r>
    </w:p>
    <w:p w14:paraId="420075F3" w14:textId="26B9B7A2" w:rsidR="00B7236B" w:rsidRDefault="00521DD1" w:rsidP="00C83577">
      <w:pPr>
        <w:jc w:val="center"/>
        <w:rPr>
          <w:b/>
          <w:bCs/>
          <w:sz w:val="44"/>
          <w:szCs w:val="44"/>
        </w:rPr>
      </w:pPr>
      <w:r w:rsidRPr="00301F3D">
        <w:rPr>
          <w:b/>
          <w:bCs/>
          <w:sz w:val="44"/>
          <w:szCs w:val="44"/>
        </w:rPr>
        <w:t>DVX-22</w:t>
      </w:r>
      <w:r w:rsidR="00301F3D" w:rsidRPr="00301F3D">
        <w:rPr>
          <w:b/>
          <w:bCs/>
          <w:sz w:val="44"/>
          <w:szCs w:val="44"/>
        </w:rPr>
        <w:t>1</w:t>
      </w:r>
      <w:r w:rsidRPr="00301F3D">
        <w:rPr>
          <w:b/>
          <w:bCs/>
          <w:sz w:val="44"/>
          <w:szCs w:val="44"/>
        </w:rPr>
        <w:t>0HD-SP/T, DVX-225</w:t>
      </w:r>
      <w:r w:rsidR="00301F3D" w:rsidRPr="00301F3D">
        <w:rPr>
          <w:b/>
          <w:bCs/>
          <w:sz w:val="44"/>
          <w:szCs w:val="44"/>
        </w:rPr>
        <w:t>0</w:t>
      </w:r>
      <w:r w:rsidRPr="00301F3D">
        <w:rPr>
          <w:b/>
          <w:bCs/>
          <w:sz w:val="44"/>
          <w:szCs w:val="44"/>
        </w:rPr>
        <w:t xml:space="preserve">HD-SP/T, </w:t>
      </w:r>
    </w:p>
    <w:p w14:paraId="6F465F09" w14:textId="79B8CF95" w:rsidR="00B7236B" w:rsidRDefault="00521DD1" w:rsidP="00C83577">
      <w:pPr>
        <w:jc w:val="center"/>
        <w:rPr>
          <w:b/>
          <w:bCs/>
          <w:sz w:val="44"/>
          <w:szCs w:val="44"/>
        </w:rPr>
      </w:pPr>
      <w:r w:rsidRPr="00301F3D">
        <w:rPr>
          <w:b/>
          <w:bCs/>
          <w:sz w:val="44"/>
          <w:szCs w:val="44"/>
        </w:rPr>
        <w:t>DVX-22</w:t>
      </w:r>
      <w:r w:rsidR="00301F3D" w:rsidRPr="00301F3D">
        <w:rPr>
          <w:b/>
          <w:bCs/>
          <w:sz w:val="44"/>
          <w:szCs w:val="44"/>
        </w:rPr>
        <w:t>55</w:t>
      </w:r>
      <w:r w:rsidRPr="00301F3D">
        <w:rPr>
          <w:b/>
          <w:bCs/>
          <w:sz w:val="44"/>
          <w:szCs w:val="44"/>
        </w:rPr>
        <w:t xml:space="preserve">HD-SP/T, DVX-3250HD-SP/T, </w:t>
      </w:r>
    </w:p>
    <w:p w14:paraId="501A61E8" w14:textId="6CE61033" w:rsidR="00947E99" w:rsidRPr="00301F3D" w:rsidRDefault="00521DD1" w:rsidP="00B7236B">
      <w:pPr>
        <w:ind w:left="360" w:firstLine="360"/>
        <w:rPr>
          <w:b/>
          <w:bCs/>
          <w:sz w:val="72"/>
          <w:szCs w:val="72"/>
        </w:rPr>
      </w:pPr>
      <w:r w:rsidRPr="00301F3D">
        <w:rPr>
          <w:b/>
          <w:bCs/>
          <w:sz w:val="44"/>
          <w:szCs w:val="44"/>
        </w:rPr>
        <w:t>DVX-3255HD-SP/T, DVX-3256HD-SP/T</w:t>
      </w:r>
      <w:r w:rsidR="0039418A">
        <w:rPr>
          <w:b/>
          <w:bCs/>
          <w:sz w:val="44"/>
          <w:szCs w:val="44"/>
        </w:rPr>
        <w:t>]</w:t>
      </w:r>
    </w:p>
    <w:p w14:paraId="42FCDA4C" w14:textId="5915861A" w:rsidR="00C83577" w:rsidRPr="0030447E" w:rsidRDefault="00F332E8" w:rsidP="00C83577">
      <w:pPr>
        <w:pStyle w:val="IntenseQuote"/>
        <w:rPr>
          <w:rFonts w:ascii="Lucida Console" w:eastAsiaTheme="majorEastAsia" w:hAnsi="Lucida Console" w:cstheme="majorBidi"/>
          <w:szCs w:val="32"/>
        </w:rPr>
      </w:pPr>
      <w:r>
        <w:rPr>
          <w:noProof/>
        </w:rPr>
        <w:drawing>
          <wp:inline distT="0" distB="0" distL="0" distR="0" wp14:anchorId="19EA215D" wp14:editId="207F9220">
            <wp:extent cx="3809365" cy="2860040"/>
            <wp:effectExtent l="0" t="0" r="635" b="0"/>
            <wp:docPr id="1" name="Picture 1" descr="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577" w:rsidRPr="0030447E">
        <w:rPr>
          <w:rFonts w:ascii="Lucida Console" w:hAnsi="Lucida Console"/>
        </w:rPr>
        <w:br w:type="page"/>
      </w:r>
    </w:p>
    <w:p w14:paraId="794F688D" w14:textId="77777777" w:rsidR="00C83577" w:rsidRDefault="00C83577" w:rsidP="008B1A77">
      <w:pPr>
        <w:pStyle w:val="Title"/>
        <w:suppressAutoHyphens/>
        <w:contextualSpacing w:val="0"/>
        <w:jc w:val="center"/>
        <w:rPr>
          <w:rFonts w:ascii="Lucida Console" w:eastAsiaTheme="minorHAnsi" w:hAnsi="Lucida Console" w:cstheme="minorBidi"/>
          <w:sz w:val="22"/>
          <w:szCs w:val="22"/>
        </w:rPr>
      </w:pPr>
      <w:r w:rsidRPr="00C83577">
        <w:rPr>
          <w:rFonts w:ascii="Times New Roman" w:eastAsia="Times New Roman" w:hAnsi="Times New Roman" w:cs="Times New Roman"/>
          <w:spacing w:val="0"/>
          <w:kern w:val="0"/>
          <w:sz w:val="32"/>
          <w:szCs w:val="24"/>
          <w:lang w:eastAsia="ar-SA"/>
        </w:rPr>
        <w:lastRenderedPageBreak/>
        <w:t>TABLE OF CONTENTS</w:t>
      </w:r>
    </w:p>
    <w:sdt>
      <w:sdtPr>
        <w:rPr>
          <w:rFonts w:ascii="Lucida Console" w:hAnsi="Lucida Console"/>
        </w:rPr>
        <w:id w:val="-185302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AEC58" w14:textId="77777777" w:rsidR="00334479" w:rsidRPr="00C83577" w:rsidRDefault="00334479" w:rsidP="00C83577"/>
        <w:p w14:paraId="3C0A3845" w14:textId="5C863F31" w:rsidR="00007E42" w:rsidRDefault="00563B97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r w:rsidRPr="0030447E">
            <w:rPr>
              <w:rFonts w:ascii="Lucida Console" w:hAnsi="Lucida Console"/>
              <w:b/>
              <w:bCs/>
              <w:noProof/>
            </w:rPr>
            <w:fldChar w:fldCharType="begin"/>
          </w:r>
          <w:r w:rsidRPr="0030447E">
            <w:rPr>
              <w:rFonts w:ascii="Lucida Console" w:hAnsi="Lucida Console"/>
              <w:b/>
              <w:bCs/>
              <w:noProof/>
            </w:rPr>
            <w:instrText xml:space="preserve"> TOC \o "1-3" \h \z \u </w:instrText>
          </w:r>
          <w:r w:rsidRPr="0030447E">
            <w:rPr>
              <w:rFonts w:ascii="Lucida Console" w:hAnsi="Lucida Console"/>
              <w:b/>
              <w:bCs/>
              <w:noProof/>
            </w:rPr>
            <w:fldChar w:fldCharType="separate"/>
          </w:r>
          <w:hyperlink w:anchor="_Toc54949500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Overview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_Toc54949500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3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6F1D866E" w14:textId="7F2C042E" w:rsidR="00007E42" w:rsidRDefault="0026598D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54949501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Implementation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_Toc54949501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4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5ABB2238" w14:textId="2E97CC58" w:rsidR="00007E42" w:rsidRDefault="0026598D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54949502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Port Mapping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_Toc54949502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5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581CACB6" w14:textId="6AA78867" w:rsidR="00007E42" w:rsidRDefault="0026598D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54949503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Channels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_Toc54949503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6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5F1AB14F" w14:textId="22AE37D5" w:rsidR="00007E42" w:rsidRDefault="0026598D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54949504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Command Control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_Toc54949504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7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1E1112D2" w14:textId="3AC6291F" w:rsidR="00007E42" w:rsidRDefault="0026598D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54949505" w:history="1">
            <w:r w:rsidR="00007E42" w:rsidRPr="00726FDB">
              <w:rPr>
                <w:rStyle w:val="Hyperlink"/>
                <w:rFonts w:ascii="Lucida Console" w:hAnsi="Lucida Console"/>
                <w:noProof/>
              </w:rPr>
              <w:t>Command Feedback</w:t>
            </w:r>
            <w:r w:rsidR="00007E42">
              <w:rPr>
                <w:noProof/>
                <w:webHidden/>
              </w:rPr>
              <w:tab/>
            </w:r>
            <w:r w:rsidR="00007E42">
              <w:rPr>
                <w:noProof/>
                <w:webHidden/>
              </w:rPr>
              <w:fldChar w:fldCharType="begin"/>
            </w:r>
            <w:r w:rsidR="00007E42">
              <w:rPr>
                <w:noProof/>
                <w:webHidden/>
              </w:rPr>
              <w:instrText xml:space="preserve"> PAGEREF _Toc54949505 \h </w:instrText>
            </w:r>
            <w:r w:rsidR="00007E42">
              <w:rPr>
                <w:noProof/>
                <w:webHidden/>
              </w:rPr>
            </w:r>
            <w:r w:rsidR="00007E42">
              <w:rPr>
                <w:noProof/>
                <w:webHidden/>
              </w:rPr>
              <w:fldChar w:fldCharType="separate"/>
            </w:r>
            <w:r w:rsidR="00007E42">
              <w:rPr>
                <w:noProof/>
                <w:webHidden/>
              </w:rPr>
              <w:t>9</w:t>
            </w:r>
            <w:r w:rsidR="00007E42">
              <w:rPr>
                <w:noProof/>
                <w:webHidden/>
              </w:rPr>
              <w:fldChar w:fldCharType="end"/>
            </w:r>
          </w:hyperlink>
        </w:p>
        <w:p w14:paraId="616EEFB8" w14:textId="6621DC38" w:rsidR="00563B97" w:rsidRPr="0030447E" w:rsidRDefault="00563B97">
          <w:pPr>
            <w:rPr>
              <w:rFonts w:ascii="Lucida Console" w:hAnsi="Lucida Console"/>
            </w:rPr>
          </w:pPr>
          <w:r w:rsidRPr="0030447E">
            <w:rPr>
              <w:rFonts w:ascii="Lucida Console" w:hAnsi="Lucida Console"/>
              <w:b/>
              <w:bCs/>
              <w:noProof/>
            </w:rPr>
            <w:fldChar w:fldCharType="end"/>
          </w:r>
        </w:p>
      </w:sdtContent>
    </w:sdt>
    <w:p w14:paraId="77EF5C01" w14:textId="77777777" w:rsidR="00C83577" w:rsidRDefault="00C83577">
      <w:pPr>
        <w:rPr>
          <w:rFonts w:ascii="Lucida Console" w:eastAsiaTheme="majorEastAsia" w:hAnsi="Lucida Console" w:cstheme="majorBidi"/>
          <w:sz w:val="32"/>
          <w:szCs w:val="32"/>
        </w:rPr>
      </w:pPr>
    </w:p>
    <w:p w14:paraId="34A97D5D" w14:textId="77777777" w:rsidR="00C83577" w:rsidRPr="00C83577" w:rsidRDefault="00C83577" w:rsidP="00C83577">
      <w:pPr>
        <w:pStyle w:val="Title"/>
        <w:spacing w:after="240"/>
        <w:jc w:val="center"/>
        <w:rPr>
          <w:rFonts w:ascii="Times New Roman" w:eastAsia="Times New Roman" w:hAnsi="Times New Roman" w:cs="Times New Roman"/>
          <w:b/>
          <w:bCs/>
          <w:spacing w:val="0"/>
          <w:kern w:val="0"/>
          <w:sz w:val="32"/>
          <w:szCs w:val="24"/>
          <w:lang w:eastAsia="ar-SA"/>
        </w:rPr>
      </w:pPr>
      <w:r w:rsidRPr="00C83577">
        <w:rPr>
          <w:rFonts w:ascii="Times New Roman" w:eastAsia="Times New Roman" w:hAnsi="Times New Roman" w:cs="Times New Roman"/>
          <w:b/>
          <w:bCs/>
          <w:spacing w:val="0"/>
          <w:kern w:val="0"/>
          <w:sz w:val="32"/>
          <w:szCs w:val="24"/>
          <w:lang w:eastAsia="ar-SA"/>
        </w:rPr>
        <w:t>Revision History</w:t>
      </w:r>
    </w:p>
    <w:p w14:paraId="653B1AF2" w14:textId="77777777" w:rsidR="00C83577" w:rsidRDefault="00C83577" w:rsidP="00C83577">
      <w:pPr>
        <w:rPr>
          <w:rFonts w:cs="Arial"/>
          <w:b/>
          <w:bCs/>
          <w:i/>
          <w:iCs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177"/>
        <w:gridCol w:w="2157"/>
        <w:gridCol w:w="5196"/>
      </w:tblGrid>
      <w:tr w:rsidR="00C83577" w14:paraId="38DCBCB2" w14:textId="77777777" w:rsidTr="00C83577">
        <w:trPr>
          <w:jc w:val="center"/>
        </w:trPr>
        <w:tc>
          <w:tcPr>
            <w:tcW w:w="1542" w:type="dxa"/>
            <w:shd w:val="clear" w:color="auto" w:fill="FFFFCC"/>
            <w:vAlign w:val="center"/>
          </w:tcPr>
          <w:p w14:paraId="27859EAA" w14:textId="77777777" w:rsidR="00C83577" w:rsidRPr="008E5F9C" w:rsidRDefault="00C83577" w:rsidP="00C83577">
            <w:pPr>
              <w:numPr>
                <w:ilvl w:val="5"/>
                <w:numId w:val="7"/>
              </w:numPr>
              <w:tabs>
                <w:tab w:val="clear" w:pos="0"/>
              </w:tabs>
              <w:suppressAutoHyphens/>
              <w:jc w:val="center"/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</w:pPr>
            <w:bookmarkStart w:id="0" w:name="_Toc195510238"/>
            <w:bookmarkStart w:id="1" w:name="_Toc196629975"/>
            <w:bookmarkStart w:id="2" w:name="_Toc199217574"/>
            <w:r w:rsidRPr="008E5F9C"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  <w:t>Date</w:t>
            </w:r>
            <w:bookmarkEnd w:id="0"/>
            <w:bookmarkEnd w:id="1"/>
            <w:bookmarkEnd w:id="2"/>
          </w:p>
        </w:tc>
        <w:tc>
          <w:tcPr>
            <w:tcW w:w="1177" w:type="dxa"/>
            <w:shd w:val="clear" w:color="auto" w:fill="FFFFCC"/>
            <w:vAlign w:val="center"/>
          </w:tcPr>
          <w:p w14:paraId="4C24B70D" w14:textId="77777777" w:rsidR="00C83577" w:rsidRPr="008E5F9C" w:rsidRDefault="00C83577" w:rsidP="00C83577">
            <w:pPr>
              <w:numPr>
                <w:ilvl w:val="5"/>
                <w:numId w:val="7"/>
              </w:numPr>
              <w:tabs>
                <w:tab w:val="clear" w:pos="0"/>
              </w:tabs>
              <w:suppressAutoHyphens/>
              <w:jc w:val="center"/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</w:pPr>
            <w:bookmarkStart w:id="3" w:name="_Toc195510239"/>
            <w:bookmarkStart w:id="4" w:name="_Toc196629976"/>
            <w:bookmarkStart w:id="5" w:name="_Toc199217575"/>
            <w:r w:rsidRPr="008E5F9C"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  <w:t>Initials</w:t>
            </w:r>
            <w:bookmarkEnd w:id="3"/>
            <w:bookmarkEnd w:id="4"/>
            <w:bookmarkEnd w:id="5"/>
          </w:p>
        </w:tc>
        <w:tc>
          <w:tcPr>
            <w:tcW w:w="2157" w:type="dxa"/>
            <w:shd w:val="clear" w:color="auto" w:fill="FFFFCC"/>
            <w:vAlign w:val="center"/>
          </w:tcPr>
          <w:p w14:paraId="378F38A7" w14:textId="77777777" w:rsidR="00C83577" w:rsidRPr="008E5F9C" w:rsidRDefault="00C83577" w:rsidP="00AC6492">
            <w:pPr>
              <w:jc w:val="center"/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</w:pPr>
            <w:r w:rsidRPr="008E5F9C"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  <w:t>Revision Version</w:t>
            </w:r>
          </w:p>
        </w:tc>
        <w:tc>
          <w:tcPr>
            <w:tcW w:w="5196" w:type="dxa"/>
            <w:shd w:val="clear" w:color="auto" w:fill="FFFFCC"/>
            <w:vAlign w:val="center"/>
          </w:tcPr>
          <w:p w14:paraId="0C7D2AB9" w14:textId="77777777" w:rsidR="00C83577" w:rsidRPr="008E5F9C" w:rsidRDefault="00C83577" w:rsidP="00AC6492">
            <w:pPr>
              <w:jc w:val="center"/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</w:pPr>
            <w:bookmarkStart w:id="6" w:name="_Toc195510240"/>
            <w:bookmarkStart w:id="7" w:name="_Toc196629977"/>
            <w:bookmarkStart w:id="8" w:name="_Toc199217576"/>
            <w:r w:rsidRPr="008E5F9C">
              <w:rPr>
                <w:rFonts w:ascii="Courier" w:hAnsi="Courier" w:cs="Arial"/>
                <w:b/>
                <w:bCs/>
                <w:iCs/>
                <w:sz w:val="20"/>
                <w:szCs w:val="20"/>
              </w:rPr>
              <w:t>Comments</w:t>
            </w:r>
            <w:bookmarkEnd w:id="6"/>
            <w:bookmarkEnd w:id="7"/>
            <w:bookmarkEnd w:id="8"/>
          </w:p>
        </w:tc>
      </w:tr>
      <w:tr w:rsidR="00C83577" w:rsidRPr="009450D5" w14:paraId="1E9710AC" w14:textId="77777777" w:rsidTr="00C83577">
        <w:trPr>
          <w:jc w:val="center"/>
        </w:trPr>
        <w:tc>
          <w:tcPr>
            <w:tcW w:w="1542" w:type="dxa"/>
            <w:shd w:val="clear" w:color="auto" w:fill="auto"/>
          </w:tcPr>
          <w:p w14:paraId="073FC911" w14:textId="0E8FC300" w:rsidR="00C83577" w:rsidRPr="00AB3815" w:rsidRDefault="007E3084" w:rsidP="00C83577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>1</w:t>
            </w:r>
            <w:r w:rsidR="006E5C24">
              <w:rPr>
                <w:rStyle w:val="Hyperlink"/>
                <w:color w:val="000000"/>
                <w:szCs w:val="20"/>
              </w:rPr>
              <w:t>1</w:t>
            </w:r>
            <w:r w:rsidR="00C33EFB">
              <w:rPr>
                <w:rStyle w:val="Hyperlink"/>
                <w:color w:val="000000"/>
                <w:szCs w:val="20"/>
              </w:rPr>
              <w:t>/</w:t>
            </w:r>
            <w:r w:rsidR="006E5C24">
              <w:rPr>
                <w:rStyle w:val="Hyperlink"/>
                <w:color w:val="000000"/>
                <w:szCs w:val="20"/>
              </w:rPr>
              <w:t>16</w:t>
            </w:r>
            <w:r w:rsidR="00C83577">
              <w:rPr>
                <w:rStyle w:val="Hyperlink"/>
                <w:color w:val="000000"/>
                <w:szCs w:val="20"/>
              </w:rPr>
              <w:t>/2020</w:t>
            </w:r>
          </w:p>
        </w:tc>
        <w:tc>
          <w:tcPr>
            <w:tcW w:w="1177" w:type="dxa"/>
            <w:shd w:val="clear" w:color="auto" w:fill="auto"/>
          </w:tcPr>
          <w:p w14:paraId="351140D5" w14:textId="77777777" w:rsidR="00C83577" w:rsidRPr="00AB3815" w:rsidRDefault="00C33EFB" w:rsidP="00C83577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>IRC</w:t>
            </w:r>
          </w:p>
        </w:tc>
        <w:tc>
          <w:tcPr>
            <w:tcW w:w="2157" w:type="dxa"/>
            <w:shd w:val="clear" w:color="auto" w:fill="auto"/>
          </w:tcPr>
          <w:p w14:paraId="71F0F2EF" w14:textId="77777777" w:rsidR="00C83577" w:rsidRPr="00AB3815" w:rsidRDefault="00C83577" w:rsidP="00AC6492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 w:rsidRPr="00AB3815">
              <w:rPr>
                <w:rStyle w:val="Hyperlink"/>
                <w:color w:val="000000"/>
                <w:szCs w:val="20"/>
              </w:rPr>
              <w:t>1.0.0</w:t>
            </w:r>
          </w:p>
        </w:tc>
        <w:tc>
          <w:tcPr>
            <w:tcW w:w="5196" w:type="dxa"/>
            <w:shd w:val="clear" w:color="auto" w:fill="auto"/>
          </w:tcPr>
          <w:p w14:paraId="43A4A692" w14:textId="77777777" w:rsidR="00C83577" w:rsidRPr="00AB3815" w:rsidRDefault="00C83577" w:rsidP="00AC6492">
            <w:pPr>
              <w:pStyle w:val="TOC1"/>
              <w:jc w:val="both"/>
              <w:rPr>
                <w:rStyle w:val="Hyperlink"/>
                <w:color w:val="000000"/>
                <w:szCs w:val="20"/>
              </w:rPr>
            </w:pPr>
            <w:r w:rsidRPr="00AB3815">
              <w:rPr>
                <w:rStyle w:val="Hyperlink"/>
                <w:color w:val="000000"/>
                <w:szCs w:val="20"/>
              </w:rPr>
              <w:t>Initial Release</w:t>
            </w:r>
          </w:p>
        </w:tc>
      </w:tr>
      <w:tr w:rsidR="00094E4F" w:rsidRPr="009450D5" w14:paraId="167DEC16" w14:textId="77777777" w:rsidTr="00C83577">
        <w:trPr>
          <w:jc w:val="center"/>
        </w:trPr>
        <w:tc>
          <w:tcPr>
            <w:tcW w:w="1542" w:type="dxa"/>
            <w:shd w:val="clear" w:color="auto" w:fill="auto"/>
          </w:tcPr>
          <w:p w14:paraId="7A6AAB8D" w14:textId="0F5BD466" w:rsidR="00094E4F" w:rsidRDefault="00094E4F" w:rsidP="00C83577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>1/21/2021</w:t>
            </w:r>
          </w:p>
        </w:tc>
        <w:tc>
          <w:tcPr>
            <w:tcW w:w="1177" w:type="dxa"/>
            <w:shd w:val="clear" w:color="auto" w:fill="auto"/>
          </w:tcPr>
          <w:p w14:paraId="6944333C" w14:textId="589F75AF" w:rsidR="00094E4F" w:rsidRDefault="00094E4F" w:rsidP="00C83577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>IRC</w:t>
            </w:r>
          </w:p>
        </w:tc>
        <w:tc>
          <w:tcPr>
            <w:tcW w:w="2157" w:type="dxa"/>
            <w:shd w:val="clear" w:color="auto" w:fill="auto"/>
          </w:tcPr>
          <w:p w14:paraId="786E7E1A" w14:textId="10EF6C6B" w:rsidR="00094E4F" w:rsidRPr="00AB3815" w:rsidRDefault="00094E4F" w:rsidP="00AC6492">
            <w:pPr>
              <w:pStyle w:val="TOC1"/>
              <w:jc w:val="center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>1.0.1</w:t>
            </w:r>
          </w:p>
        </w:tc>
        <w:tc>
          <w:tcPr>
            <w:tcW w:w="5196" w:type="dxa"/>
            <w:shd w:val="clear" w:color="auto" w:fill="auto"/>
          </w:tcPr>
          <w:p w14:paraId="2F2D7710" w14:textId="77777777" w:rsidR="00094E4F" w:rsidRDefault="00094E4F" w:rsidP="00AC6492">
            <w:pPr>
              <w:pStyle w:val="TOC1"/>
              <w:jc w:val="both"/>
              <w:rPr>
                <w:rStyle w:val="Hyperlink"/>
                <w:color w:val="000000"/>
                <w:szCs w:val="20"/>
              </w:rPr>
            </w:pPr>
            <w:r>
              <w:rPr>
                <w:rStyle w:val="Hyperlink"/>
                <w:color w:val="000000"/>
                <w:szCs w:val="20"/>
              </w:rPr>
              <w:t xml:space="preserve">Enable </w:t>
            </w:r>
            <w:proofErr w:type="spellStart"/>
            <w:r>
              <w:rPr>
                <w:rStyle w:val="Hyperlink"/>
                <w:color w:val="000000"/>
                <w:szCs w:val="20"/>
              </w:rPr>
              <w:t>MultiFormat</w:t>
            </w:r>
            <w:proofErr w:type="spellEnd"/>
            <w:r>
              <w:rPr>
                <w:rStyle w:val="Hyperlink"/>
                <w:color w:val="000000"/>
                <w:szCs w:val="20"/>
              </w:rPr>
              <w:t xml:space="preserve"> Video Select</w:t>
            </w:r>
          </w:p>
          <w:p w14:paraId="41E8AE92" w14:textId="763031A4" w:rsidR="00094E4F" w:rsidRPr="00094E4F" w:rsidRDefault="00094E4F" w:rsidP="00094E4F">
            <w:r>
              <w:t>Enable Video Input Name Edit</w:t>
            </w:r>
          </w:p>
        </w:tc>
      </w:tr>
    </w:tbl>
    <w:p w14:paraId="246763F6" w14:textId="77777777" w:rsidR="00C83577" w:rsidRDefault="00C83577">
      <w:pPr>
        <w:rPr>
          <w:rFonts w:ascii="Lucida Console" w:eastAsiaTheme="majorEastAsia" w:hAnsi="Lucida Console" w:cstheme="majorBidi"/>
          <w:sz w:val="32"/>
          <w:szCs w:val="32"/>
        </w:rPr>
      </w:pPr>
    </w:p>
    <w:p w14:paraId="2D72A72A" w14:textId="77777777" w:rsidR="00C83577" w:rsidRDefault="00C83577">
      <w:pPr>
        <w:rPr>
          <w:rFonts w:ascii="Lucida Console" w:eastAsiaTheme="majorEastAsia" w:hAnsi="Lucida Console" w:cstheme="majorBidi"/>
          <w:sz w:val="32"/>
          <w:szCs w:val="32"/>
        </w:rPr>
      </w:pPr>
      <w:r>
        <w:rPr>
          <w:rFonts w:ascii="Lucida Console" w:hAnsi="Lucida Console"/>
        </w:rPr>
        <w:br w:type="page"/>
      </w:r>
      <w:bookmarkStart w:id="9" w:name="_GoBack"/>
      <w:bookmarkEnd w:id="9"/>
    </w:p>
    <w:p w14:paraId="6AFEE9C0" w14:textId="77777777" w:rsidR="00C83577" w:rsidRPr="00C83577" w:rsidRDefault="00C83577" w:rsidP="008B1A77">
      <w:pPr>
        <w:pStyle w:val="Heading2"/>
        <w:rPr>
          <w:rFonts w:ascii="Lucida Console" w:hAnsi="Lucida Console"/>
          <w:color w:val="auto"/>
        </w:rPr>
      </w:pPr>
      <w:bookmarkStart w:id="10" w:name="_Toc43990877"/>
      <w:bookmarkStart w:id="11" w:name="_Toc54949500"/>
      <w:r w:rsidRPr="00C83577">
        <w:rPr>
          <w:rFonts w:ascii="Lucida Console" w:hAnsi="Lucida Console"/>
          <w:color w:val="auto"/>
        </w:rPr>
        <w:lastRenderedPageBreak/>
        <w:t>Overview</w:t>
      </w:r>
      <w:bookmarkEnd w:id="10"/>
      <w:bookmarkEnd w:id="11"/>
    </w:p>
    <w:p w14:paraId="505A4D35" w14:textId="77777777" w:rsidR="00C83577" w:rsidRPr="00C83577" w:rsidRDefault="00C83577" w:rsidP="00C83577">
      <w:pPr>
        <w:suppressAutoHyphens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350B7CE" w14:textId="0EF30C35" w:rsidR="00C83577" w:rsidRPr="00C83577" w:rsidRDefault="00C83577" w:rsidP="00C83577">
      <w:pPr>
        <w:suppressAutoHyphens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The 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>DASHBOARD</w:t>
      </w: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module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presents an</w:t>
      </w: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>HTML5 interface</w:t>
      </w: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>for</w:t>
      </w: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the 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>DVX Switcher device</w:t>
      </w:r>
      <w:r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  <w:r w:rsidR="004D4B5A">
        <w:rPr>
          <w:rFonts w:ascii="Times New Roman" w:eastAsia="Times New Roman" w:hAnsi="Times New Roman" w:cs="Times New Roman"/>
          <w:sz w:val="24"/>
          <w:szCs w:val="24"/>
          <w:lang w:eastAsia="ar-SA"/>
        </w:rPr>
        <w:t>It is intended for basic operational control of the switcher from a standard web browser (compatibility as listed below)</w:t>
      </w:r>
      <w:r w:rsidR="002B192C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14:paraId="3AA8339A" w14:textId="77777777" w:rsidR="00C83577" w:rsidRPr="00C83577" w:rsidRDefault="00C83577" w:rsidP="00C83577">
      <w:pPr>
        <w:suppressAutoHyphens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845294F" w14:textId="77777777" w:rsidR="00C83577" w:rsidRPr="00165E74" w:rsidRDefault="00C83577" w:rsidP="00165E74"/>
    <w:tbl>
      <w:tblPr>
        <w:tblStyle w:val="TableGrid"/>
        <w:tblW w:w="0" w:type="auto"/>
        <w:tblInd w:w="399" w:type="dxa"/>
        <w:tblLook w:val="04A0" w:firstRow="1" w:lastRow="0" w:firstColumn="1" w:lastColumn="0" w:noHBand="0" w:noVBand="1"/>
      </w:tblPr>
      <w:tblGrid>
        <w:gridCol w:w="821"/>
        <w:gridCol w:w="891"/>
        <w:gridCol w:w="772"/>
        <w:gridCol w:w="432"/>
        <w:gridCol w:w="720"/>
        <w:gridCol w:w="820"/>
        <w:gridCol w:w="820"/>
        <w:gridCol w:w="921"/>
        <w:gridCol w:w="741"/>
        <w:gridCol w:w="795"/>
        <w:gridCol w:w="891"/>
        <w:gridCol w:w="795"/>
      </w:tblGrid>
      <w:tr w:rsidR="001D7CE9" w14:paraId="11ACDC5A" w14:textId="77777777" w:rsidTr="006223CF">
        <w:tc>
          <w:tcPr>
            <w:tcW w:w="4456" w:type="dxa"/>
            <w:gridSpan w:val="6"/>
          </w:tcPr>
          <w:p w14:paraId="2F92E979" w14:textId="55C947DB" w:rsidR="004D4B5A" w:rsidRDefault="004D4B5A" w:rsidP="004D4B5A">
            <w:pPr>
              <w:jc w:val="center"/>
              <w:rPr>
                <w:rFonts w:ascii="Lucida Console" w:hAnsi="Lucida Console"/>
              </w:rPr>
            </w:pPr>
            <w:bookmarkStart w:id="12" w:name="_Toc43990879"/>
            <w:r>
              <w:rPr>
                <w:rFonts w:ascii="Lucida Console" w:hAnsi="Lucida Console"/>
              </w:rPr>
              <w:t>Desktop</w:t>
            </w:r>
            <w:r w:rsidR="00453E2D">
              <w:rPr>
                <w:rFonts w:ascii="Lucida Console" w:hAnsi="Lucida Console"/>
              </w:rPr>
              <w:t xml:space="preserve"> (Windows &amp; Mac)</w:t>
            </w:r>
          </w:p>
        </w:tc>
        <w:tc>
          <w:tcPr>
            <w:tcW w:w="2482" w:type="dxa"/>
            <w:gridSpan w:val="3"/>
          </w:tcPr>
          <w:p w14:paraId="5C7F3391" w14:textId="655088DB" w:rsidR="004D4B5A" w:rsidRDefault="004D4B5A" w:rsidP="001D7CE9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Android</w:t>
            </w:r>
          </w:p>
        </w:tc>
        <w:tc>
          <w:tcPr>
            <w:tcW w:w="2481" w:type="dxa"/>
            <w:gridSpan w:val="3"/>
          </w:tcPr>
          <w:p w14:paraId="77FBCB22" w14:textId="0C83A730" w:rsidR="004D4B5A" w:rsidRDefault="004D4B5A" w:rsidP="001D7CE9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iOS</w:t>
            </w:r>
          </w:p>
        </w:tc>
      </w:tr>
      <w:tr w:rsidR="00453E2D" w:rsidRPr="001D7CE9" w14:paraId="2741E947" w14:textId="77777777" w:rsidTr="006223CF">
        <w:tc>
          <w:tcPr>
            <w:tcW w:w="821" w:type="dxa"/>
          </w:tcPr>
          <w:p w14:paraId="2F8E2C0F" w14:textId="665EF326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Chrome</w:t>
            </w:r>
          </w:p>
        </w:tc>
        <w:tc>
          <w:tcPr>
            <w:tcW w:w="891" w:type="dxa"/>
          </w:tcPr>
          <w:p w14:paraId="1A88E2F9" w14:textId="2186A212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Firefox</w:t>
            </w:r>
          </w:p>
        </w:tc>
        <w:tc>
          <w:tcPr>
            <w:tcW w:w="772" w:type="dxa"/>
          </w:tcPr>
          <w:p w14:paraId="5E2BC3D1" w14:textId="27F3D4B6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Edge</w:t>
            </w:r>
          </w:p>
        </w:tc>
        <w:tc>
          <w:tcPr>
            <w:tcW w:w="432" w:type="dxa"/>
          </w:tcPr>
          <w:p w14:paraId="7C3CFA3C" w14:textId="1A161312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IE</w:t>
            </w:r>
          </w:p>
        </w:tc>
        <w:tc>
          <w:tcPr>
            <w:tcW w:w="720" w:type="dxa"/>
          </w:tcPr>
          <w:p w14:paraId="4A58D83E" w14:textId="2BDF0CC2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Opera</w:t>
            </w:r>
          </w:p>
        </w:tc>
        <w:tc>
          <w:tcPr>
            <w:tcW w:w="820" w:type="dxa"/>
          </w:tcPr>
          <w:p w14:paraId="4D6C9385" w14:textId="46E5BE27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Safari</w:t>
            </w:r>
          </w:p>
        </w:tc>
        <w:tc>
          <w:tcPr>
            <w:tcW w:w="820" w:type="dxa"/>
          </w:tcPr>
          <w:p w14:paraId="59643CB7" w14:textId="0183D120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Chrome</w:t>
            </w:r>
          </w:p>
        </w:tc>
        <w:tc>
          <w:tcPr>
            <w:tcW w:w="921" w:type="dxa"/>
          </w:tcPr>
          <w:p w14:paraId="757A2BCB" w14:textId="307AE202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Firefox</w:t>
            </w:r>
          </w:p>
        </w:tc>
        <w:tc>
          <w:tcPr>
            <w:tcW w:w="741" w:type="dxa"/>
          </w:tcPr>
          <w:p w14:paraId="6AEEF97D" w14:textId="425B8919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Opera</w:t>
            </w:r>
          </w:p>
        </w:tc>
        <w:tc>
          <w:tcPr>
            <w:tcW w:w="795" w:type="dxa"/>
          </w:tcPr>
          <w:p w14:paraId="6CE61C3B" w14:textId="7F3F26B0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Chrome</w:t>
            </w:r>
          </w:p>
        </w:tc>
        <w:tc>
          <w:tcPr>
            <w:tcW w:w="891" w:type="dxa"/>
          </w:tcPr>
          <w:p w14:paraId="52D5EBF5" w14:textId="779B0297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 w:rsidRPr="001D7CE9">
              <w:rPr>
                <w:rFonts w:ascii="Lucida Console" w:hAnsi="Lucida Console"/>
                <w:sz w:val="16"/>
                <w:szCs w:val="16"/>
              </w:rPr>
              <w:t>Firefox</w:t>
            </w:r>
          </w:p>
        </w:tc>
        <w:tc>
          <w:tcPr>
            <w:tcW w:w="795" w:type="dxa"/>
          </w:tcPr>
          <w:p w14:paraId="3E2EB226" w14:textId="1E19851D" w:rsidR="00453E2D" w:rsidRPr="001D7CE9" w:rsidRDefault="00453E2D" w:rsidP="004D4B5A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Safari</w:t>
            </w:r>
          </w:p>
        </w:tc>
      </w:tr>
      <w:tr w:rsidR="00453E2D" w14:paraId="16AE64DA" w14:textId="77777777" w:rsidTr="0049627F">
        <w:tc>
          <w:tcPr>
            <w:tcW w:w="821" w:type="dxa"/>
            <w:shd w:val="clear" w:color="auto" w:fill="00B050"/>
          </w:tcPr>
          <w:p w14:paraId="269F0FC0" w14:textId="77777777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891" w:type="dxa"/>
            <w:shd w:val="clear" w:color="auto" w:fill="FFC000"/>
          </w:tcPr>
          <w:p w14:paraId="2679C595" w14:textId="77777777" w:rsidR="00453E2D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Minor</w:t>
            </w:r>
          </w:p>
          <w:p w14:paraId="6B99E610" w14:textId="5C9D0360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Issues</w:t>
            </w:r>
          </w:p>
        </w:tc>
        <w:tc>
          <w:tcPr>
            <w:tcW w:w="772" w:type="dxa"/>
            <w:shd w:val="clear" w:color="auto" w:fill="00B050"/>
          </w:tcPr>
          <w:p w14:paraId="44A5EDFB" w14:textId="64DFFF94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432" w:type="dxa"/>
            <w:shd w:val="clear" w:color="auto" w:fill="FF0000"/>
          </w:tcPr>
          <w:p w14:paraId="3F2C131D" w14:textId="7A20AD83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00B050"/>
          </w:tcPr>
          <w:p w14:paraId="18E61BA0" w14:textId="2397824A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820" w:type="dxa"/>
            <w:shd w:val="clear" w:color="auto" w:fill="00B050"/>
          </w:tcPr>
          <w:p w14:paraId="4EBE85AB" w14:textId="77777777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820" w:type="dxa"/>
            <w:shd w:val="clear" w:color="auto" w:fill="00B050"/>
          </w:tcPr>
          <w:p w14:paraId="7E1AC1F7" w14:textId="603DFE67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921" w:type="dxa"/>
            <w:shd w:val="clear" w:color="auto" w:fill="FFC000" w:themeFill="accent4"/>
          </w:tcPr>
          <w:p w14:paraId="2113CA28" w14:textId="77777777" w:rsidR="00453E2D" w:rsidRDefault="00A84B6B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Minor</w:t>
            </w:r>
          </w:p>
          <w:p w14:paraId="6390208E" w14:textId="59D0C23B" w:rsidR="00A84B6B" w:rsidRPr="001D7CE9" w:rsidRDefault="00A84B6B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Issues</w:t>
            </w:r>
          </w:p>
        </w:tc>
        <w:tc>
          <w:tcPr>
            <w:tcW w:w="741" w:type="dxa"/>
            <w:shd w:val="clear" w:color="auto" w:fill="FFC000" w:themeFill="accent4"/>
          </w:tcPr>
          <w:p w14:paraId="012A9153" w14:textId="77777777" w:rsidR="00453E2D" w:rsidRDefault="00A84B6B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Minor</w:t>
            </w:r>
          </w:p>
          <w:p w14:paraId="2B3DE34B" w14:textId="54251A1F" w:rsidR="00A84B6B" w:rsidRPr="001D7CE9" w:rsidRDefault="00A84B6B" w:rsidP="004D4B5A">
            <w:pPr>
              <w:rPr>
                <w:rFonts w:ascii="Lucida Console" w:hAnsi="Lucida Console"/>
                <w:sz w:val="14"/>
                <w:szCs w:val="14"/>
              </w:rPr>
            </w:pPr>
            <w:r>
              <w:rPr>
                <w:rFonts w:ascii="Lucida Console" w:hAnsi="Lucida Console"/>
                <w:sz w:val="14"/>
                <w:szCs w:val="14"/>
              </w:rPr>
              <w:t>Issues</w:t>
            </w:r>
          </w:p>
        </w:tc>
        <w:tc>
          <w:tcPr>
            <w:tcW w:w="795" w:type="dxa"/>
            <w:shd w:val="clear" w:color="auto" w:fill="00B050"/>
          </w:tcPr>
          <w:p w14:paraId="004589D2" w14:textId="77777777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891" w:type="dxa"/>
            <w:shd w:val="clear" w:color="auto" w:fill="00B050"/>
          </w:tcPr>
          <w:p w14:paraId="06C4DB0A" w14:textId="25D69113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  <w:tc>
          <w:tcPr>
            <w:tcW w:w="795" w:type="dxa"/>
            <w:shd w:val="clear" w:color="auto" w:fill="00B050"/>
          </w:tcPr>
          <w:p w14:paraId="4D8ED5FB" w14:textId="79A4BD79" w:rsidR="00453E2D" w:rsidRPr="001D7CE9" w:rsidRDefault="00453E2D" w:rsidP="004D4B5A">
            <w:pPr>
              <w:rPr>
                <w:rFonts w:ascii="Lucida Console" w:hAnsi="Lucida Console"/>
                <w:sz w:val="14"/>
                <w:szCs w:val="14"/>
              </w:rPr>
            </w:pPr>
          </w:p>
        </w:tc>
      </w:tr>
    </w:tbl>
    <w:p w14:paraId="0D1CC608" w14:textId="77777777" w:rsidR="00095D37" w:rsidRDefault="00095D37" w:rsidP="004D4B5A">
      <w:pPr>
        <w:rPr>
          <w:rFonts w:ascii="Lucida Console" w:hAnsi="Lucida Console"/>
        </w:rPr>
      </w:pPr>
    </w:p>
    <w:p w14:paraId="4198F637" w14:textId="77777777" w:rsidR="00095D37" w:rsidRDefault="00095D37" w:rsidP="004D4B5A">
      <w:pPr>
        <w:rPr>
          <w:rFonts w:ascii="Lucida Console" w:hAnsi="Lucida Console"/>
        </w:rPr>
      </w:pPr>
    </w:p>
    <w:p w14:paraId="2549FF7D" w14:textId="5DE72B48" w:rsidR="00095D37" w:rsidRDefault="002B192C" w:rsidP="004D4B5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The module has been tested on DVX</w:t>
      </w:r>
      <w:r w:rsidR="008B0985">
        <w:rPr>
          <w:rFonts w:ascii="Times New Roman" w:eastAsia="Times New Roman" w:hAnsi="Times New Roman" w:cs="Times New Roman"/>
          <w:sz w:val="24"/>
          <w:szCs w:val="24"/>
          <w:lang w:eastAsia="ar-SA"/>
        </w:rPr>
        <w:t>-x1xx (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master </w:t>
      </w:r>
      <w:r w:rsidR="008B098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device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v4.8.331</w:t>
      </w:r>
      <w:r w:rsidR="008B0985">
        <w:rPr>
          <w:rFonts w:ascii="Times New Roman" w:eastAsia="Times New Roman" w:hAnsi="Times New Roman" w:cs="Times New Roman"/>
          <w:sz w:val="24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switcher </w:t>
      </w:r>
      <w:r w:rsidR="008B098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device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v1.6.76</w:t>
      </w:r>
      <w:r w:rsidR="008B0985">
        <w:rPr>
          <w:rFonts w:ascii="Times New Roman" w:eastAsia="Times New Roman" w:hAnsi="Times New Roman" w:cs="Times New Roman"/>
          <w:sz w:val="24"/>
          <w:szCs w:val="24"/>
          <w:lang w:eastAsia="ar-SA"/>
        </w:rPr>
        <w:t>) and DVX-x2xx (master device v1.6.179/switcher device v1.7.81</w:t>
      </w:r>
      <w:r w:rsidR="003E175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).  </w:t>
      </w:r>
      <w:r w:rsidR="00520691" w:rsidRPr="00C8357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The </w:t>
      </w:r>
      <w:r w:rsidR="0052069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interface is presented as a Web Control </w:t>
      </w:r>
      <w:r w:rsidR="00E3517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(shown below) </w:t>
      </w:r>
      <w:r w:rsidR="00520691">
        <w:rPr>
          <w:rFonts w:ascii="Times New Roman" w:eastAsia="Times New Roman" w:hAnsi="Times New Roman" w:cs="Times New Roman"/>
          <w:sz w:val="24"/>
          <w:szCs w:val="24"/>
          <w:lang w:eastAsia="ar-SA"/>
        </w:rPr>
        <w:t>and opens the Dashboard in a new tab.</w:t>
      </w:r>
      <w:r w:rsidR="003E175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There is a RESTful data update for all synchronous parameters; the switcher device is queried at a 15-second interval while the Dashboard web page is open.  </w:t>
      </w:r>
    </w:p>
    <w:p w14:paraId="7F79BCF6" w14:textId="77777777" w:rsidR="00095D37" w:rsidRDefault="00095D37" w:rsidP="004D4B5A">
      <w:pPr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CDF81B1" w14:textId="084BD4A9" w:rsidR="006B1AB2" w:rsidRDefault="00B0239C">
      <w:pPr>
        <w:rPr>
          <w:rFonts w:ascii="Lucida Console" w:hAnsi="Lucida Console"/>
        </w:rPr>
      </w:pPr>
      <w:r>
        <w:rPr>
          <w:rFonts w:ascii="Lucida Console" w:hAnsi="Lucida Console"/>
        </w:rPr>
        <w:t>DVX-x1xx:</w:t>
      </w:r>
    </w:p>
    <w:p w14:paraId="5547B408" w14:textId="252CC2EE" w:rsidR="000A0F6F" w:rsidRDefault="00095D37" w:rsidP="004D4B5A">
      <w:pPr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0AB70152" wp14:editId="0B1D9637">
            <wp:extent cx="6492240" cy="3503930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F9D" w14:textId="6180F276" w:rsidR="000A0F6F" w:rsidRDefault="000A0F6F" w:rsidP="004D4B5A">
      <w:pPr>
        <w:rPr>
          <w:rFonts w:ascii="Lucida Console" w:hAnsi="Lucida Console"/>
        </w:rPr>
      </w:pPr>
    </w:p>
    <w:p w14:paraId="2AE29061" w14:textId="4D531B51" w:rsidR="00B0239C" w:rsidRDefault="00B0239C" w:rsidP="004D4B5A">
      <w:pPr>
        <w:rPr>
          <w:rFonts w:ascii="Lucida Console" w:hAnsi="Lucida Console"/>
        </w:rPr>
      </w:pPr>
      <w:r>
        <w:rPr>
          <w:rFonts w:ascii="Lucida Console" w:hAnsi="Lucida Console"/>
        </w:rPr>
        <w:t>DVX-x2xx:</w:t>
      </w:r>
    </w:p>
    <w:p w14:paraId="704EAF63" w14:textId="2E79AC83" w:rsidR="00C83577" w:rsidRDefault="000A0F6F" w:rsidP="004D4B5A">
      <w:pPr>
        <w:rPr>
          <w:rFonts w:ascii="Lucida Console" w:eastAsiaTheme="majorEastAsia" w:hAnsi="Lucida Console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0CDBD9C3" wp14:editId="788F1BDC">
            <wp:extent cx="6492240" cy="18129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577">
        <w:rPr>
          <w:rFonts w:ascii="Lucida Console" w:hAnsi="Lucida Console"/>
        </w:rPr>
        <w:br w:type="page"/>
      </w:r>
    </w:p>
    <w:p w14:paraId="0F3D1B92" w14:textId="0A8C8374" w:rsidR="001D4827" w:rsidRDefault="001D4827" w:rsidP="00C83577">
      <w:pPr>
        <w:pStyle w:val="Heading2"/>
        <w:rPr>
          <w:rFonts w:ascii="Lucida Console" w:hAnsi="Lucida Console"/>
          <w:color w:val="auto"/>
        </w:rPr>
      </w:pPr>
      <w:bookmarkStart w:id="13" w:name="_Toc54949501"/>
      <w:r>
        <w:rPr>
          <w:rFonts w:ascii="Lucida Console" w:hAnsi="Lucida Console"/>
          <w:color w:val="auto"/>
        </w:rPr>
        <w:lastRenderedPageBreak/>
        <w:t>Implementation</w:t>
      </w:r>
      <w:bookmarkEnd w:id="13"/>
    </w:p>
    <w:p w14:paraId="4A13E94C" w14:textId="77777777" w:rsidR="009B5CA8" w:rsidRDefault="009B5CA8">
      <w:pPr>
        <w:rPr>
          <w:rFonts w:ascii="Lucida Console" w:hAnsi="Lucida Console"/>
        </w:rPr>
      </w:pPr>
    </w:p>
    <w:p w14:paraId="78E9DFD3" w14:textId="55DFC54E" w:rsidR="009B5CA8" w:rsidRDefault="009B5CA8" w:rsidP="009B5CA8">
      <w:r>
        <w:t>To interface to the module, the programmer must perform the following steps:</w:t>
      </w:r>
    </w:p>
    <w:p w14:paraId="3F3C8BFA" w14:textId="56BB54C1" w:rsidR="009B5CA8" w:rsidRDefault="009B5CA8" w:rsidP="009B5CA8">
      <w:pPr>
        <w:numPr>
          <w:ilvl w:val="0"/>
          <w:numId w:val="9"/>
        </w:numPr>
        <w:tabs>
          <w:tab w:val="left" w:pos="720"/>
        </w:tabs>
        <w:suppressAutoHyphens/>
      </w:pPr>
      <w:r>
        <w:t>Define the device ID for the DVX Switcher (5002:1:0) that will be controlled.</w:t>
      </w:r>
    </w:p>
    <w:p w14:paraId="10D2C612" w14:textId="556EB326" w:rsidR="009B5CA8" w:rsidRDefault="009B5CA8" w:rsidP="009B5CA8">
      <w:pPr>
        <w:numPr>
          <w:ilvl w:val="0"/>
          <w:numId w:val="9"/>
        </w:numPr>
        <w:tabs>
          <w:tab w:val="left" w:pos="720"/>
        </w:tabs>
        <w:suppressAutoHyphens/>
      </w:pPr>
      <w:r>
        <w:t>Define the virtual device ID that the module will use to communicate with the main progra</w:t>
      </w:r>
      <w:r w:rsidR="00557625">
        <w:t>m</w:t>
      </w:r>
      <w:r>
        <w:t>. Duet virtual devices use device numbers 41001 - 42000.</w:t>
      </w:r>
    </w:p>
    <w:p w14:paraId="478B6B8F" w14:textId="1976E6ED" w:rsidR="009B5CA8" w:rsidRDefault="009B5CA8" w:rsidP="009B5CA8">
      <w:pPr>
        <w:numPr>
          <w:ilvl w:val="0"/>
          <w:numId w:val="9"/>
        </w:numPr>
        <w:tabs>
          <w:tab w:val="left" w:pos="720"/>
        </w:tabs>
        <w:suppressAutoHyphens/>
      </w:pPr>
      <w:r>
        <w:t xml:space="preserve">The Duet </w:t>
      </w:r>
      <w:r w:rsidR="00557625">
        <w:t>DvxSwitcherDashboard_dr1_0_0</w:t>
      </w:r>
      <w:r>
        <w:t xml:space="preserve"> module must be included in the program with a DEFINE_MODULE command. </w:t>
      </w:r>
    </w:p>
    <w:p w14:paraId="4AAA37F3" w14:textId="77777777" w:rsidR="009B5CA8" w:rsidRDefault="009B5CA8" w:rsidP="009B5CA8"/>
    <w:p w14:paraId="7F3132E6" w14:textId="77777777" w:rsidR="009B5CA8" w:rsidRDefault="009B5CA8" w:rsidP="009B5CA8">
      <w:r>
        <w:t>An example of how to do this is shown below.</w:t>
      </w:r>
    </w:p>
    <w:p w14:paraId="151831CC" w14:textId="77777777" w:rsidR="00557625" w:rsidRDefault="00557625">
      <w:pPr>
        <w:rPr>
          <w:rFonts w:ascii="Lucida Console" w:hAnsi="Lucida Console"/>
        </w:rPr>
      </w:pPr>
    </w:p>
    <w:p w14:paraId="5ED2465F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(***********************************************************)</w:t>
      </w:r>
    </w:p>
    <w:p w14:paraId="43E28DB8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          DEVICE NUMBER DEFINITIONS GO BELOW             *)</w:t>
      </w:r>
    </w:p>
    <w:p w14:paraId="65639233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(***********************************************************)</w:t>
      </w:r>
    </w:p>
    <w:p w14:paraId="37EC9DDF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DEFINE_DEVICE</w:t>
      </w:r>
    </w:p>
    <w:p w14:paraId="0B714AB5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</w:p>
    <w:p w14:paraId="144BBB4D" w14:textId="19470A9C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dvSwitcher_1</w:t>
      </w:r>
      <w:r w:rsidRPr="00557625">
        <w:rPr>
          <w:rFonts w:ascii="Lucida Console" w:hAnsi="Lucida Console"/>
          <w:i/>
          <w:iCs/>
          <w:sz w:val="18"/>
          <w:szCs w:val="18"/>
        </w:rPr>
        <w:tab/>
        <w:t xml:space="preserve">= 5002:1:0; </w:t>
      </w:r>
    </w:p>
    <w:p w14:paraId="385D3FA1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</w:p>
    <w:p w14:paraId="6C5EE857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proofErr w:type="spellStart"/>
      <w:r w:rsidRPr="00557625">
        <w:rPr>
          <w:rFonts w:ascii="Lucida Console" w:hAnsi="Lucida Console"/>
          <w:i/>
          <w:iCs/>
          <w:sz w:val="18"/>
          <w:szCs w:val="18"/>
        </w:rPr>
        <w:t>vdvSwitcher</w:t>
      </w:r>
      <w:proofErr w:type="spellEnd"/>
      <w:r w:rsidRPr="00557625">
        <w:rPr>
          <w:rFonts w:ascii="Lucida Console" w:hAnsi="Lucida Console"/>
          <w:i/>
          <w:iCs/>
          <w:sz w:val="18"/>
          <w:szCs w:val="18"/>
        </w:rPr>
        <w:tab/>
        <w:t>= 41001:1:0;</w:t>
      </w:r>
    </w:p>
    <w:p w14:paraId="10043E2E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</w:p>
    <w:p w14:paraId="0DD225D5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</w:p>
    <w:p w14:paraId="52021BEB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(***********************************************************)</w:t>
      </w:r>
    </w:p>
    <w:p w14:paraId="35F5E169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                MODULE DEFINITIONS GO BELOW              *)</w:t>
      </w:r>
    </w:p>
    <w:p w14:paraId="34D54739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>(***********************************************************)</w:t>
      </w:r>
    </w:p>
    <w:p w14:paraId="751A1385" w14:textId="77777777" w:rsidR="00557625" w:rsidRPr="00557625" w:rsidRDefault="00557625" w:rsidP="00557625">
      <w:pPr>
        <w:rPr>
          <w:rFonts w:ascii="Lucida Console" w:hAnsi="Lucida Console"/>
          <w:i/>
          <w:iCs/>
          <w:sz w:val="18"/>
          <w:szCs w:val="18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 xml:space="preserve">DEFINE_MODULE </w:t>
      </w:r>
    </w:p>
    <w:p w14:paraId="53719B07" w14:textId="046BCFE7" w:rsidR="001D4827" w:rsidRDefault="00557625" w:rsidP="00557625">
      <w:pPr>
        <w:rPr>
          <w:rFonts w:ascii="Lucida Console" w:eastAsiaTheme="majorEastAsia" w:hAnsi="Lucida Console" w:cstheme="majorBidi"/>
          <w:sz w:val="26"/>
          <w:szCs w:val="26"/>
        </w:rPr>
      </w:pPr>
      <w:r w:rsidRPr="00557625">
        <w:rPr>
          <w:rFonts w:ascii="Lucida Console" w:hAnsi="Lucida Console"/>
          <w:i/>
          <w:iCs/>
          <w:sz w:val="18"/>
          <w:szCs w:val="18"/>
        </w:rPr>
        <w:t xml:space="preserve">    'DvxSwitcherDashboard_dr1_0_0' DvxSwitcherDashboard_dr1_0_0(</w:t>
      </w:r>
      <w:proofErr w:type="spellStart"/>
      <w:r w:rsidRPr="00557625">
        <w:rPr>
          <w:rFonts w:ascii="Lucida Console" w:hAnsi="Lucida Console"/>
          <w:i/>
          <w:iCs/>
          <w:sz w:val="18"/>
          <w:szCs w:val="18"/>
        </w:rPr>
        <w:t>vdvSwitcher</w:t>
      </w:r>
      <w:proofErr w:type="spellEnd"/>
      <w:r w:rsidRPr="00557625">
        <w:rPr>
          <w:rFonts w:ascii="Lucida Console" w:hAnsi="Lucida Console"/>
          <w:i/>
          <w:iCs/>
          <w:sz w:val="18"/>
          <w:szCs w:val="18"/>
        </w:rPr>
        <w:t>, dvSwitcher_1);</w:t>
      </w:r>
      <w:r w:rsidR="001D4827">
        <w:rPr>
          <w:rFonts w:ascii="Lucida Console" w:hAnsi="Lucida Console"/>
        </w:rPr>
        <w:br w:type="page"/>
      </w:r>
    </w:p>
    <w:p w14:paraId="2FCBBEAA" w14:textId="2BB07E94" w:rsidR="001A0139" w:rsidRPr="00C83577" w:rsidRDefault="001A0139" w:rsidP="001A0139">
      <w:pPr>
        <w:pStyle w:val="Heading2"/>
        <w:rPr>
          <w:rFonts w:ascii="Lucida Console" w:hAnsi="Lucida Console"/>
          <w:color w:val="auto"/>
        </w:rPr>
      </w:pPr>
      <w:bookmarkStart w:id="14" w:name="_Toc54949502"/>
      <w:r>
        <w:rPr>
          <w:rFonts w:ascii="Lucida Console" w:hAnsi="Lucida Console"/>
          <w:color w:val="auto"/>
        </w:rPr>
        <w:lastRenderedPageBreak/>
        <w:t>Port Mapping</w:t>
      </w:r>
      <w:bookmarkEnd w:id="14"/>
    </w:p>
    <w:p w14:paraId="7C82AACB" w14:textId="77777777" w:rsidR="001A0139" w:rsidRDefault="001A0139" w:rsidP="00C83577">
      <w:pPr>
        <w:pStyle w:val="Heading2"/>
        <w:rPr>
          <w:rFonts w:ascii="Lucida Console" w:hAnsi="Lucida Console"/>
          <w:color w:val="auto"/>
        </w:rPr>
      </w:pPr>
    </w:p>
    <w:p w14:paraId="2D9FE8D6" w14:textId="77777777" w:rsidR="001A0139" w:rsidRDefault="001A0139" w:rsidP="001A0139">
      <w:pPr>
        <w:rPr>
          <w:b/>
          <w:bCs/>
        </w:rPr>
      </w:pPr>
    </w:p>
    <w:tbl>
      <w:tblPr>
        <w:tblW w:w="10223" w:type="dxa"/>
        <w:tblInd w:w="112" w:type="dxa"/>
        <w:tblLayout w:type="fixed"/>
        <w:tblLook w:val="0000" w:firstRow="0" w:lastRow="0" w:firstColumn="0" w:lastColumn="0" w:noHBand="0" w:noVBand="0"/>
      </w:tblPr>
      <w:tblGrid>
        <w:gridCol w:w="3383"/>
        <w:gridCol w:w="1717"/>
        <w:gridCol w:w="1733"/>
        <w:gridCol w:w="1734"/>
        <w:gridCol w:w="1656"/>
      </w:tblGrid>
      <w:tr w:rsidR="001A0139" w14:paraId="0AE0BFCA" w14:textId="77777777" w:rsidTr="001A0139">
        <w:trPr>
          <w:trHeight w:val="368"/>
        </w:trPr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B2"/>
            <w:vAlign w:val="center"/>
          </w:tcPr>
          <w:p w14:paraId="6AB4208C" w14:textId="77777777" w:rsidR="001A0139" w:rsidRPr="00E01693" w:rsidRDefault="001A0139" w:rsidP="002C3AE4">
            <w:pPr>
              <w:snapToGrid w:val="0"/>
              <w:jc w:val="center"/>
              <w:rPr>
                <w:b/>
              </w:rPr>
            </w:pPr>
            <w:r w:rsidRPr="00E01693">
              <w:rPr>
                <w:b/>
              </w:rPr>
              <w:t>Virtual Device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B2"/>
            <w:vAlign w:val="center"/>
          </w:tcPr>
          <w:p w14:paraId="1B518DA7" w14:textId="77777777" w:rsidR="001A0139" w:rsidRPr="00E01693" w:rsidRDefault="001A0139" w:rsidP="002C3AE4">
            <w:pPr>
              <w:snapToGrid w:val="0"/>
              <w:jc w:val="center"/>
              <w:rPr>
                <w:b/>
              </w:rPr>
            </w:pPr>
            <w:r w:rsidRPr="00E01693">
              <w:rPr>
                <w:b/>
              </w:rPr>
              <w:t>Channels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B2"/>
            <w:vAlign w:val="center"/>
          </w:tcPr>
          <w:p w14:paraId="22B3FDA3" w14:textId="77777777" w:rsidR="001A0139" w:rsidRPr="00E01693" w:rsidRDefault="001A0139" w:rsidP="002C3AE4">
            <w:pPr>
              <w:snapToGrid w:val="0"/>
              <w:jc w:val="center"/>
              <w:rPr>
                <w:b/>
              </w:rPr>
            </w:pPr>
            <w:r w:rsidRPr="00E01693">
              <w:rPr>
                <w:b/>
              </w:rPr>
              <w:t>Levels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B2"/>
            <w:vAlign w:val="center"/>
          </w:tcPr>
          <w:p w14:paraId="6E161201" w14:textId="77777777" w:rsidR="001A0139" w:rsidRPr="00E01693" w:rsidRDefault="001A0139" w:rsidP="002C3AE4">
            <w:pPr>
              <w:snapToGrid w:val="0"/>
              <w:jc w:val="center"/>
              <w:rPr>
                <w:b/>
              </w:rPr>
            </w:pPr>
            <w:r w:rsidRPr="00E01693">
              <w:rPr>
                <w:b/>
              </w:rPr>
              <w:t>Control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B2"/>
            <w:vAlign w:val="center"/>
          </w:tcPr>
          <w:p w14:paraId="5FBDAE9E" w14:textId="77777777" w:rsidR="001A0139" w:rsidRPr="00E01693" w:rsidRDefault="001A0139" w:rsidP="002C3AE4">
            <w:pPr>
              <w:snapToGrid w:val="0"/>
              <w:jc w:val="center"/>
              <w:rPr>
                <w:b/>
              </w:rPr>
            </w:pPr>
            <w:r w:rsidRPr="00E01693">
              <w:rPr>
                <w:b/>
              </w:rPr>
              <w:t>Feedback</w:t>
            </w:r>
          </w:p>
        </w:tc>
      </w:tr>
      <w:tr w:rsidR="001A0139" w14:paraId="1E45E8A9" w14:textId="77777777" w:rsidTr="001A0139">
        <w:trPr>
          <w:trHeight w:val="791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A5A6F" w14:textId="70D74F37" w:rsidR="001A0139" w:rsidRPr="00FB0DF0" w:rsidRDefault="001A0139" w:rsidP="002C3AE4">
            <w:pPr>
              <w:rPr>
                <w:rFonts w:ascii="Courier" w:hAnsi="Courier"/>
                <w:sz w:val="20"/>
                <w:szCs w:val="20"/>
              </w:rPr>
            </w:pPr>
            <w:r w:rsidRPr="00FB0DF0">
              <w:rPr>
                <w:rFonts w:ascii="Courier" w:hAnsi="Courier"/>
                <w:sz w:val="20"/>
                <w:szCs w:val="20"/>
              </w:rPr>
              <w:t>41001:1:0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C3B0D" w14:textId="77777777" w:rsidR="001A0139" w:rsidRPr="00FB0DF0" w:rsidRDefault="001A0139" w:rsidP="002C3AE4">
            <w:pPr>
              <w:rPr>
                <w:rFonts w:ascii="Courier" w:hAnsi="Courier"/>
                <w:sz w:val="20"/>
                <w:szCs w:val="20"/>
              </w:rPr>
            </w:pPr>
            <w:r w:rsidRPr="00FB0DF0">
              <w:rPr>
                <w:rFonts w:ascii="Courier" w:hAnsi="Courier"/>
                <w:sz w:val="20"/>
                <w:szCs w:val="20"/>
              </w:rPr>
              <w:t>Applicable to all Channels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3CC2" w14:textId="77777777" w:rsidR="001A0139" w:rsidRPr="00FB0DF0" w:rsidRDefault="001A0139" w:rsidP="002C3AE4">
            <w:pPr>
              <w:rPr>
                <w:rFonts w:ascii="Courier" w:hAnsi="Courier"/>
                <w:sz w:val="20"/>
                <w:szCs w:val="20"/>
              </w:rPr>
            </w:pPr>
            <w:r w:rsidRPr="00FB0DF0">
              <w:rPr>
                <w:rFonts w:ascii="Courier" w:hAnsi="Courier"/>
                <w:sz w:val="20"/>
                <w:szCs w:val="20"/>
              </w:rPr>
              <w:t>Applicable Levels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D2EA" w14:textId="2C7348D6" w:rsidR="001A0139" w:rsidRPr="00FB0DF0" w:rsidRDefault="001A0139" w:rsidP="002C3AE4">
            <w:pPr>
              <w:rPr>
                <w:rFonts w:ascii="Courier" w:hAnsi="Courier"/>
                <w:sz w:val="20"/>
                <w:szCs w:val="20"/>
              </w:rPr>
            </w:pPr>
            <w:r w:rsidRPr="00FB0DF0">
              <w:rPr>
                <w:rFonts w:ascii="Courier" w:hAnsi="Courier"/>
                <w:sz w:val="20"/>
                <w:szCs w:val="20"/>
              </w:rPr>
              <w:t>Applicable to</w:t>
            </w:r>
            <w:r w:rsidR="00B96D57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FB0DF0">
              <w:rPr>
                <w:rFonts w:ascii="Courier" w:hAnsi="Courier"/>
                <w:sz w:val="20"/>
                <w:szCs w:val="20"/>
              </w:rPr>
              <w:t>all Control Commands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3F30" w14:textId="77777777" w:rsidR="001A0139" w:rsidRPr="00FB0DF0" w:rsidRDefault="001A0139" w:rsidP="002C3AE4">
            <w:pPr>
              <w:rPr>
                <w:rFonts w:ascii="Courier" w:hAnsi="Courier"/>
                <w:sz w:val="20"/>
                <w:szCs w:val="20"/>
              </w:rPr>
            </w:pPr>
            <w:r w:rsidRPr="00FB0DF0">
              <w:rPr>
                <w:rFonts w:ascii="Courier" w:hAnsi="Courier"/>
                <w:sz w:val="20"/>
                <w:szCs w:val="20"/>
              </w:rPr>
              <w:t>Applicable to all Feedback Commands</w:t>
            </w:r>
          </w:p>
        </w:tc>
      </w:tr>
    </w:tbl>
    <w:p w14:paraId="7A7CE5D5" w14:textId="77777777" w:rsidR="001A0139" w:rsidRDefault="001A0139">
      <w:pPr>
        <w:rPr>
          <w:rFonts w:ascii="Lucida Console" w:eastAsiaTheme="majorEastAsia" w:hAnsi="Lucida Console" w:cstheme="majorBidi"/>
          <w:sz w:val="26"/>
          <w:szCs w:val="26"/>
        </w:rPr>
      </w:pPr>
      <w:r>
        <w:rPr>
          <w:rFonts w:ascii="Lucida Console" w:hAnsi="Lucida Console"/>
        </w:rPr>
        <w:br w:type="page"/>
      </w:r>
    </w:p>
    <w:p w14:paraId="15AB5431" w14:textId="3BDF2435" w:rsidR="00C83577" w:rsidRPr="00C83577" w:rsidRDefault="00C83577" w:rsidP="00C83577">
      <w:pPr>
        <w:pStyle w:val="Heading2"/>
        <w:rPr>
          <w:rFonts w:ascii="Lucida Console" w:hAnsi="Lucida Console"/>
          <w:color w:val="auto"/>
        </w:rPr>
      </w:pPr>
      <w:bookmarkStart w:id="15" w:name="_Toc54949503"/>
      <w:r w:rsidRPr="00C83577">
        <w:rPr>
          <w:rFonts w:ascii="Lucida Console" w:hAnsi="Lucida Console"/>
          <w:color w:val="auto"/>
        </w:rPr>
        <w:lastRenderedPageBreak/>
        <w:t>Channels</w:t>
      </w:r>
      <w:bookmarkEnd w:id="12"/>
      <w:bookmarkEnd w:id="15"/>
    </w:p>
    <w:p w14:paraId="68C98C94" w14:textId="77777777" w:rsidR="00C83577" w:rsidRPr="002032FE" w:rsidRDefault="00C83577" w:rsidP="00C83577"/>
    <w:p w14:paraId="1722ED20" w14:textId="7F433F7F" w:rsidR="00C83577" w:rsidRDefault="00C83577" w:rsidP="00C83577">
      <w:r>
        <w:t xml:space="preserve">The channels supported by the </w:t>
      </w:r>
      <w:r w:rsidR="001D7CE9">
        <w:t>DASHBOARD</w:t>
      </w:r>
      <w:r>
        <w:t xml:space="preserve"> module are listed below. These channels are associated with the virtual device(s).</w:t>
      </w:r>
    </w:p>
    <w:p w14:paraId="31EF928F" w14:textId="77777777" w:rsidR="00C83577" w:rsidRDefault="00C83577" w:rsidP="00C83577"/>
    <w:p w14:paraId="4ED638B0" w14:textId="77777777" w:rsidR="00C83577" w:rsidRDefault="00C83577" w:rsidP="00C83577">
      <w:r>
        <w:t>Note: An ‘*’ indicates an extension to the standard API.</w:t>
      </w:r>
    </w:p>
    <w:tbl>
      <w:tblPr>
        <w:tblW w:w="10270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7654"/>
      </w:tblGrid>
      <w:tr w:rsidR="00C83577" w14:paraId="60E3B09E" w14:textId="77777777" w:rsidTr="00AC6492">
        <w:trPr>
          <w:cantSplit/>
        </w:trPr>
        <w:tc>
          <w:tcPr>
            <w:tcW w:w="2616" w:type="dxa"/>
            <w:shd w:val="clear" w:color="auto" w:fill="FFFFB2"/>
          </w:tcPr>
          <w:p w14:paraId="0B498F62" w14:textId="77777777" w:rsidR="00C83577" w:rsidRDefault="00C83577" w:rsidP="00AC649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Channel</w:t>
            </w:r>
          </w:p>
        </w:tc>
        <w:tc>
          <w:tcPr>
            <w:tcW w:w="7654" w:type="dxa"/>
            <w:shd w:val="clear" w:color="auto" w:fill="FFFFB2"/>
          </w:tcPr>
          <w:p w14:paraId="200E551B" w14:textId="77777777" w:rsidR="00C83577" w:rsidRDefault="00C83577" w:rsidP="00AC649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3577" w14:paraId="7A3EEFBC" w14:textId="77777777" w:rsidTr="00AC6492">
        <w:trPr>
          <w:cantSplit/>
        </w:trPr>
        <w:tc>
          <w:tcPr>
            <w:tcW w:w="2616" w:type="dxa"/>
            <w:vAlign w:val="center"/>
          </w:tcPr>
          <w:p w14:paraId="19FB8600" w14:textId="77777777" w:rsidR="00C83577" w:rsidRPr="004C17C4" w:rsidRDefault="00C83577" w:rsidP="00AC6492">
            <w:pPr>
              <w:pStyle w:val="TOC1"/>
              <w:jc w:val="center"/>
              <w:rPr>
                <w:szCs w:val="20"/>
              </w:rPr>
            </w:pPr>
            <w:r w:rsidRPr="004C17C4">
              <w:rPr>
                <w:szCs w:val="20"/>
              </w:rPr>
              <w:t>251</w:t>
            </w:r>
          </w:p>
        </w:tc>
        <w:tc>
          <w:tcPr>
            <w:tcW w:w="7654" w:type="dxa"/>
          </w:tcPr>
          <w:p w14:paraId="6150775A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ON: Device is Online – used for feedback only</w:t>
            </w:r>
          </w:p>
          <w:p w14:paraId="66FFB13A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OFF: Device is not Online</w:t>
            </w:r>
          </w:p>
        </w:tc>
      </w:tr>
      <w:tr w:rsidR="00C83577" w14:paraId="3BECDA43" w14:textId="77777777" w:rsidTr="00AC6492">
        <w:trPr>
          <w:cantSplit/>
        </w:trPr>
        <w:tc>
          <w:tcPr>
            <w:tcW w:w="2616" w:type="dxa"/>
            <w:vAlign w:val="center"/>
          </w:tcPr>
          <w:p w14:paraId="5B7FEE30" w14:textId="77777777" w:rsidR="00C83577" w:rsidRPr="004C17C4" w:rsidRDefault="00C83577" w:rsidP="00AC6492">
            <w:pPr>
              <w:pStyle w:val="TOC1"/>
              <w:jc w:val="center"/>
              <w:rPr>
                <w:szCs w:val="20"/>
              </w:rPr>
            </w:pPr>
            <w:r w:rsidRPr="004C17C4">
              <w:rPr>
                <w:szCs w:val="20"/>
              </w:rPr>
              <w:t>252</w:t>
            </w:r>
          </w:p>
        </w:tc>
        <w:tc>
          <w:tcPr>
            <w:tcW w:w="7654" w:type="dxa"/>
          </w:tcPr>
          <w:p w14:paraId="55E1A10C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ON: Data is Initialized – use for feedback only</w:t>
            </w:r>
          </w:p>
          <w:p w14:paraId="4BEC1BA1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OFF: Data is not Initialized</w:t>
            </w:r>
          </w:p>
        </w:tc>
      </w:tr>
    </w:tbl>
    <w:p w14:paraId="087E0FF7" w14:textId="77777777" w:rsidR="00C83577" w:rsidRDefault="00C83577" w:rsidP="00C83577">
      <w:pPr>
        <w:pStyle w:val="Caption"/>
        <w:jc w:val="center"/>
      </w:pPr>
      <w:r>
        <w:t>Table 1 - Virtual Device Channel Events</w:t>
      </w:r>
      <w:bookmarkStart w:id="16" w:name="_Toc211228292"/>
    </w:p>
    <w:p w14:paraId="67371F1D" w14:textId="77777777" w:rsidR="00C83577" w:rsidRDefault="00C83577" w:rsidP="00C83577">
      <w:pPr>
        <w:pStyle w:val="Caption"/>
        <w:ind w:left="2880"/>
      </w:pPr>
      <w:bookmarkStart w:id="17" w:name="_Toc211228293"/>
      <w:bookmarkEnd w:id="16"/>
    </w:p>
    <w:p w14:paraId="48B19811" w14:textId="77777777" w:rsidR="00C83577" w:rsidRDefault="00C83577">
      <w:pPr>
        <w:rPr>
          <w:rFonts w:ascii="Lucida Console" w:eastAsiaTheme="majorEastAsia" w:hAnsi="Lucida Console" w:cstheme="majorBidi"/>
          <w:sz w:val="26"/>
          <w:szCs w:val="26"/>
        </w:rPr>
      </w:pPr>
      <w:bookmarkStart w:id="18" w:name="_Toc43990881"/>
      <w:r>
        <w:rPr>
          <w:rFonts w:ascii="Lucida Console" w:hAnsi="Lucida Console"/>
        </w:rPr>
        <w:br w:type="page"/>
      </w:r>
    </w:p>
    <w:p w14:paraId="602399AB" w14:textId="77777777" w:rsidR="00C83577" w:rsidRPr="00C83577" w:rsidRDefault="00C83577" w:rsidP="00C83577">
      <w:pPr>
        <w:pStyle w:val="Heading2"/>
        <w:rPr>
          <w:rFonts w:ascii="Lucida Console" w:hAnsi="Lucida Console"/>
          <w:color w:val="auto"/>
        </w:rPr>
      </w:pPr>
      <w:bookmarkStart w:id="19" w:name="_Toc54949504"/>
      <w:r w:rsidRPr="00C83577">
        <w:rPr>
          <w:rFonts w:ascii="Lucida Console" w:hAnsi="Lucida Console"/>
          <w:color w:val="auto"/>
        </w:rPr>
        <w:lastRenderedPageBreak/>
        <w:t>Command Control</w:t>
      </w:r>
      <w:bookmarkEnd w:id="17"/>
      <w:bookmarkEnd w:id="18"/>
      <w:bookmarkEnd w:id="19"/>
    </w:p>
    <w:p w14:paraId="50CB18A0" w14:textId="77777777" w:rsidR="00C83577" w:rsidRDefault="00C83577" w:rsidP="00C83577"/>
    <w:p w14:paraId="1A7C945C" w14:textId="32CB4A10" w:rsidR="00C83577" w:rsidRDefault="00C83577" w:rsidP="00C83577">
      <w:r>
        <w:t xml:space="preserve">The commands supported by the </w:t>
      </w:r>
      <w:r w:rsidR="00CC6911">
        <w:t>DASHBOARD</w:t>
      </w:r>
      <w:r>
        <w:t xml:space="preserve"> module are listed below.</w:t>
      </w:r>
    </w:p>
    <w:p w14:paraId="385445EB" w14:textId="77777777" w:rsidR="00C83577" w:rsidRDefault="00C83577" w:rsidP="00C83577"/>
    <w:tbl>
      <w:tblPr>
        <w:tblW w:w="10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6928"/>
      </w:tblGrid>
      <w:tr w:rsidR="00C83577" w14:paraId="65112DAD" w14:textId="77777777" w:rsidTr="00BF5781">
        <w:trPr>
          <w:cantSplit/>
          <w:jc w:val="center"/>
        </w:trPr>
        <w:tc>
          <w:tcPr>
            <w:tcW w:w="3325" w:type="dxa"/>
            <w:shd w:val="clear" w:color="auto" w:fill="FFFFB2"/>
            <w:vAlign w:val="center"/>
          </w:tcPr>
          <w:p w14:paraId="140B2091" w14:textId="77777777" w:rsidR="00C83577" w:rsidRDefault="00C83577" w:rsidP="00AC6492">
            <w:pPr>
              <w:pStyle w:val="Heading8"/>
              <w:tabs>
                <w:tab w:val="left" w:pos="0"/>
              </w:tabs>
              <w:snapToGrid w:val="0"/>
            </w:pPr>
            <w:bookmarkStart w:id="20" w:name="_Toc200958222"/>
            <w:bookmarkStart w:id="21" w:name="_Toc211228129"/>
            <w:bookmarkStart w:id="22" w:name="_Toc211228294"/>
            <w:r>
              <w:t>Command</w:t>
            </w:r>
            <w:bookmarkEnd w:id="20"/>
            <w:bookmarkEnd w:id="21"/>
            <w:bookmarkEnd w:id="22"/>
          </w:p>
        </w:tc>
        <w:tc>
          <w:tcPr>
            <w:tcW w:w="6928" w:type="dxa"/>
            <w:shd w:val="clear" w:color="auto" w:fill="FFFFB2"/>
          </w:tcPr>
          <w:p w14:paraId="09ED0623" w14:textId="77777777" w:rsidR="00C83577" w:rsidRDefault="00C83577" w:rsidP="00AC6492">
            <w:pPr>
              <w:pStyle w:val="Heading8"/>
              <w:tabs>
                <w:tab w:val="left" w:pos="0"/>
              </w:tabs>
              <w:snapToGrid w:val="0"/>
            </w:pPr>
            <w:bookmarkStart w:id="23" w:name="_Toc200958223"/>
            <w:bookmarkStart w:id="24" w:name="_Toc211228130"/>
            <w:bookmarkStart w:id="25" w:name="_Toc211228295"/>
            <w:r>
              <w:t>Description</w:t>
            </w:r>
            <w:bookmarkEnd w:id="23"/>
            <w:bookmarkEnd w:id="24"/>
            <w:bookmarkEnd w:id="25"/>
          </w:p>
        </w:tc>
      </w:tr>
      <w:tr w:rsidR="00C83577" w14:paraId="3C0FC987" w14:textId="77777777" w:rsidTr="00BF5781">
        <w:trPr>
          <w:cantSplit/>
          <w:jc w:val="center"/>
        </w:trPr>
        <w:tc>
          <w:tcPr>
            <w:tcW w:w="3325" w:type="dxa"/>
            <w:vAlign w:val="center"/>
          </w:tcPr>
          <w:p w14:paraId="5F123231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proofErr w:type="gramStart"/>
            <w:r w:rsidRPr="004C17C4">
              <w:rPr>
                <w:szCs w:val="20"/>
              </w:rPr>
              <w:t>?DEBUG</w:t>
            </w:r>
            <w:proofErr w:type="gramEnd"/>
          </w:p>
        </w:tc>
        <w:tc>
          <w:tcPr>
            <w:tcW w:w="6928" w:type="dxa"/>
          </w:tcPr>
          <w:p w14:paraId="581C74AA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Request the state of the debug feature.</w:t>
            </w:r>
          </w:p>
          <w:p w14:paraId="56B4890E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</w:p>
          <w:p w14:paraId="66FABC1E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proofErr w:type="gramStart"/>
            <w:r w:rsidRPr="004C17C4">
              <w:rPr>
                <w:szCs w:val="20"/>
              </w:rPr>
              <w:t>?DEBUG</w:t>
            </w:r>
            <w:proofErr w:type="gramEnd"/>
          </w:p>
        </w:tc>
      </w:tr>
      <w:tr w:rsidR="00C83577" w14:paraId="117C8CE2" w14:textId="77777777" w:rsidTr="00BF5781">
        <w:trPr>
          <w:cantSplit/>
          <w:jc w:val="center"/>
        </w:trPr>
        <w:tc>
          <w:tcPr>
            <w:tcW w:w="3325" w:type="dxa"/>
            <w:vAlign w:val="center"/>
          </w:tcPr>
          <w:p w14:paraId="44B318D5" w14:textId="77777777" w:rsidR="00C83577" w:rsidRPr="004C17C4" w:rsidRDefault="00C83577" w:rsidP="00AC6492">
            <w:pPr>
              <w:pStyle w:val="TOC1"/>
              <w:rPr>
                <w:szCs w:val="20"/>
              </w:rPr>
            </w:pPr>
            <w:r w:rsidRPr="004C17C4">
              <w:rPr>
                <w:szCs w:val="20"/>
              </w:rPr>
              <w:t>DEBUG-&lt;value&gt;</w:t>
            </w:r>
          </w:p>
        </w:tc>
        <w:tc>
          <w:tcPr>
            <w:tcW w:w="6928" w:type="dxa"/>
          </w:tcPr>
          <w:p w14:paraId="25CC8696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>Set the state of debugging messages in the UI module and the Comm. module.</w:t>
            </w:r>
          </w:p>
          <w:p w14:paraId="3253EEDA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>Note: See Programming Notes section.</w:t>
            </w:r>
          </w:p>
          <w:p w14:paraId="58FEEA2D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</w:p>
          <w:p w14:paraId="466A970A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>&lt;value</w:t>
            </w:r>
            <w:proofErr w:type="gramStart"/>
            <w:r w:rsidRPr="004C17C4">
              <w:rPr>
                <w:rFonts w:cs="Courier New"/>
                <w:szCs w:val="20"/>
              </w:rPr>
              <w:t>&gt; :</w:t>
            </w:r>
            <w:proofErr w:type="gramEnd"/>
            <w:r w:rsidRPr="004C17C4">
              <w:rPr>
                <w:rFonts w:cs="Courier New"/>
                <w:szCs w:val="20"/>
              </w:rPr>
              <w:t xml:space="preserve"> 1 = set only error messages on</w:t>
            </w:r>
          </w:p>
          <w:p w14:paraId="02313A8C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 xml:space="preserve">          2 = set error and warning messages on</w:t>
            </w:r>
          </w:p>
          <w:p w14:paraId="359FAD28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 xml:space="preserve">          3 = set error, warning &amp; info messages on</w:t>
            </w:r>
          </w:p>
          <w:p w14:paraId="49C29606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 xml:space="preserve">          4 = set all messages on</w:t>
            </w:r>
          </w:p>
          <w:p w14:paraId="49024164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</w:p>
          <w:p w14:paraId="769371AA" w14:textId="77777777" w:rsidR="00C83577" w:rsidRPr="004C17C4" w:rsidRDefault="00C83577" w:rsidP="00AC6492">
            <w:pPr>
              <w:pStyle w:val="TOC1"/>
              <w:rPr>
                <w:rFonts w:cs="Courier New"/>
                <w:szCs w:val="20"/>
              </w:rPr>
            </w:pPr>
            <w:r w:rsidRPr="004C17C4">
              <w:rPr>
                <w:rFonts w:cs="Courier New"/>
                <w:szCs w:val="20"/>
              </w:rPr>
              <w:t>DEBUG-1</w:t>
            </w:r>
          </w:p>
        </w:tc>
      </w:tr>
      <w:tr w:rsidR="00021E06" w14:paraId="04268D1A" w14:textId="77777777" w:rsidTr="00BF5781">
        <w:trPr>
          <w:cantSplit/>
          <w:jc w:val="center"/>
        </w:trPr>
        <w:tc>
          <w:tcPr>
            <w:tcW w:w="3325" w:type="dxa"/>
            <w:vAlign w:val="center"/>
          </w:tcPr>
          <w:p w14:paraId="789663E3" w14:textId="70EB6C4A" w:rsidR="00021E06" w:rsidRPr="00021E06" w:rsidRDefault="00021E06" w:rsidP="00021E06">
            <w:pPr>
              <w:pStyle w:val="TOC1"/>
            </w:pPr>
            <w:proofErr w:type="gramStart"/>
            <w:r w:rsidRPr="00021E06">
              <w:rPr>
                <w:rFonts w:cs="Courier New"/>
                <w:szCs w:val="20"/>
              </w:rPr>
              <w:t>?PROPERTY</w:t>
            </w:r>
            <w:proofErr w:type="gramEnd"/>
            <w:r w:rsidRPr="00021E06">
              <w:rPr>
                <w:rFonts w:cs="Courier New"/>
                <w:szCs w:val="20"/>
              </w:rPr>
              <w:t>-&lt;key&gt;</w:t>
            </w:r>
          </w:p>
        </w:tc>
        <w:tc>
          <w:tcPr>
            <w:tcW w:w="6928" w:type="dxa"/>
          </w:tcPr>
          <w:p w14:paraId="12A6594F" w14:textId="77777777" w:rsidR="00021E06" w:rsidRPr="00021E06" w:rsidRDefault="00021E06" w:rsidP="00021E06">
            <w:pPr>
              <w:pStyle w:val="TOC1"/>
              <w:rPr>
                <w:rFonts w:cs="Courier New"/>
                <w:szCs w:val="20"/>
              </w:rPr>
            </w:pPr>
            <w:r w:rsidRPr="00021E06">
              <w:rPr>
                <w:rFonts w:cs="Courier New"/>
                <w:szCs w:val="20"/>
              </w:rPr>
              <w:t xml:space="preserve">Get the value of a property &lt;key&gt;.  If the value is not initialized, an empty string is returned. </w:t>
            </w:r>
          </w:p>
          <w:p w14:paraId="12BCDA15" w14:textId="77777777" w:rsidR="00021E06" w:rsidRPr="00021E06" w:rsidRDefault="00021E06" w:rsidP="00021E06">
            <w:pPr>
              <w:pStyle w:val="TOC1"/>
              <w:rPr>
                <w:rFonts w:cs="Courier New"/>
                <w:szCs w:val="20"/>
              </w:rPr>
            </w:pPr>
          </w:p>
          <w:p w14:paraId="26DAD346" w14:textId="77777777" w:rsidR="00DF40FD" w:rsidRPr="0013341C" w:rsidRDefault="00DF40FD" w:rsidP="00DF40FD">
            <w:pPr>
              <w:pStyle w:val="TOC1"/>
              <w:rPr>
                <w:rFonts w:cs="Courier New"/>
                <w:szCs w:val="20"/>
              </w:rPr>
            </w:pPr>
          </w:p>
          <w:p w14:paraId="33E7E17F" w14:textId="77777777" w:rsidR="00DF40FD" w:rsidRPr="0013341C" w:rsidRDefault="00DF40FD" w:rsidP="00DF40FD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 w:rsidRPr="00CC6911">
              <w:rPr>
                <w:rFonts w:cs="Courier New"/>
                <w:szCs w:val="20"/>
              </w:rPr>
              <w:t>INPUT.COUN</w:t>
            </w:r>
            <w:r>
              <w:rPr>
                <w:rFonts w:cs="Courier New"/>
                <w:szCs w:val="20"/>
              </w:rPr>
              <w:t>T</w:t>
            </w:r>
          </w:p>
          <w:p w14:paraId="74C1CD15" w14:textId="77777777" w:rsidR="00DF40FD" w:rsidRPr="00CC6911" w:rsidRDefault="00DF40FD" w:rsidP="00DF40FD"/>
          <w:p w14:paraId="49E59A56" w14:textId="77777777" w:rsidR="00DF40FD" w:rsidRPr="0013341C" w:rsidRDefault="00DF40FD" w:rsidP="00DF40FD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OUTPUT</w:t>
            </w:r>
            <w:r w:rsidRPr="00CC6911">
              <w:rPr>
                <w:rFonts w:cs="Courier New"/>
                <w:szCs w:val="20"/>
              </w:rPr>
              <w:t>.COUN</w:t>
            </w:r>
            <w:r>
              <w:rPr>
                <w:rFonts w:cs="Courier New"/>
                <w:szCs w:val="20"/>
              </w:rPr>
              <w:t>T</w:t>
            </w:r>
          </w:p>
          <w:p w14:paraId="09DCEE08" w14:textId="77777777" w:rsidR="00DF40FD" w:rsidRDefault="00DF40FD" w:rsidP="00DF40FD"/>
          <w:p w14:paraId="2EBACE22" w14:textId="3AE8BC2F" w:rsidR="00DF40FD" w:rsidRDefault="00DF40FD" w:rsidP="00DF40FD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Has-microphones</w:t>
            </w:r>
          </w:p>
          <w:p w14:paraId="15C3A958" w14:textId="77777777" w:rsidR="00021E06" w:rsidRPr="00021E06" w:rsidRDefault="00021E06" w:rsidP="00021E06">
            <w:pPr>
              <w:pStyle w:val="TOC1"/>
              <w:rPr>
                <w:rFonts w:cs="Courier New"/>
                <w:szCs w:val="20"/>
              </w:rPr>
            </w:pPr>
          </w:p>
          <w:p w14:paraId="0E4447B3" w14:textId="77777777" w:rsidR="00021E06" w:rsidRPr="00021E06" w:rsidRDefault="00021E06" w:rsidP="00021E06">
            <w:pPr>
              <w:pStyle w:val="TOC1"/>
              <w:rPr>
                <w:rFonts w:cs="Courier New"/>
                <w:szCs w:val="20"/>
              </w:rPr>
            </w:pPr>
          </w:p>
          <w:p w14:paraId="3C82E20B" w14:textId="218132A2" w:rsidR="00021E06" w:rsidRPr="00021E06" w:rsidRDefault="00021E06" w:rsidP="00021E06">
            <w:pPr>
              <w:pStyle w:val="TOC1"/>
              <w:rPr>
                <w:rFonts w:cs="Courier New"/>
              </w:rPr>
            </w:pPr>
            <w:proofErr w:type="gramStart"/>
            <w:r w:rsidRPr="00021E06">
              <w:rPr>
                <w:rFonts w:cs="Courier New"/>
                <w:szCs w:val="20"/>
              </w:rPr>
              <w:t>?PROPERTY</w:t>
            </w:r>
            <w:proofErr w:type="gramEnd"/>
            <w:r w:rsidR="00420B86">
              <w:rPr>
                <w:rFonts w:cs="Courier New"/>
                <w:szCs w:val="20"/>
              </w:rPr>
              <w:t>-</w:t>
            </w:r>
            <w:r w:rsidR="00DF40FD">
              <w:rPr>
                <w:rFonts w:cs="Courier New"/>
                <w:szCs w:val="20"/>
              </w:rPr>
              <w:t>Has-microphones</w:t>
            </w:r>
          </w:p>
        </w:tc>
      </w:tr>
      <w:tr w:rsidR="00CF1409" w14:paraId="1AF8AC8A" w14:textId="77777777" w:rsidTr="00BF5781">
        <w:trPr>
          <w:cantSplit/>
          <w:jc w:val="center"/>
        </w:trPr>
        <w:tc>
          <w:tcPr>
            <w:tcW w:w="3325" w:type="dxa"/>
            <w:vAlign w:val="center"/>
          </w:tcPr>
          <w:p w14:paraId="43337DFF" w14:textId="7662B4EE" w:rsidR="00CF1409" w:rsidRPr="0013341C" w:rsidRDefault="00CF1409" w:rsidP="00CF1409">
            <w:pPr>
              <w:pStyle w:val="TOC1"/>
            </w:pPr>
            <w:r w:rsidRPr="0013341C">
              <w:rPr>
                <w:rFonts w:cs="Courier New"/>
                <w:szCs w:val="20"/>
              </w:rPr>
              <w:lastRenderedPageBreak/>
              <w:t>PROPERTY-&lt;key</w:t>
            </w:r>
            <w:proofErr w:type="gramStart"/>
            <w:r w:rsidRPr="0013341C">
              <w:rPr>
                <w:rFonts w:cs="Courier New"/>
                <w:szCs w:val="20"/>
              </w:rPr>
              <w:t>&gt;,&lt;</w:t>
            </w:r>
            <w:proofErr w:type="gramEnd"/>
            <w:r w:rsidRPr="0013341C">
              <w:rPr>
                <w:rFonts w:cs="Courier New"/>
                <w:szCs w:val="20"/>
              </w:rPr>
              <w:t>value&gt;</w:t>
            </w:r>
          </w:p>
        </w:tc>
        <w:tc>
          <w:tcPr>
            <w:tcW w:w="6928" w:type="dxa"/>
          </w:tcPr>
          <w:p w14:paraId="43C41452" w14:textId="34143A2B" w:rsidR="00CF1409" w:rsidRPr="0013341C" w:rsidRDefault="00CF1409" w:rsidP="00CF1409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Set the value of property &lt;key&gt; to &lt;value&gt;. </w:t>
            </w:r>
          </w:p>
          <w:p w14:paraId="544C67C7" w14:textId="77777777" w:rsidR="00CF1409" w:rsidRPr="0013341C" w:rsidRDefault="00CF1409" w:rsidP="00CF1409">
            <w:pPr>
              <w:pStyle w:val="TOC1"/>
              <w:rPr>
                <w:rFonts w:cs="Courier New"/>
                <w:szCs w:val="20"/>
              </w:rPr>
            </w:pPr>
          </w:p>
          <w:p w14:paraId="2A274FA7" w14:textId="4D9E588B" w:rsidR="00CF1409" w:rsidRPr="0013341C" w:rsidRDefault="00CF1409" w:rsidP="00CF1409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 w:rsidR="00CC6911" w:rsidRPr="00CC6911">
              <w:rPr>
                <w:rFonts w:cs="Courier New"/>
                <w:szCs w:val="20"/>
              </w:rPr>
              <w:t>INPUT.COUN</w:t>
            </w:r>
            <w:r w:rsidR="00CC6911">
              <w:rPr>
                <w:rFonts w:cs="Courier New"/>
                <w:szCs w:val="20"/>
              </w:rPr>
              <w:t>T</w:t>
            </w:r>
          </w:p>
          <w:p w14:paraId="3FF7B0E5" w14:textId="77777777" w:rsidR="00CC6911" w:rsidRDefault="00CF1409" w:rsidP="00CF1409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 w:rsidR="00CC6911">
              <w:rPr>
                <w:rFonts w:cs="Courier New"/>
                <w:szCs w:val="20"/>
              </w:rPr>
              <w:t>Integer &lt;</w:t>
            </w:r>
            <w:proofErr w:type="spellStart"/>
            <w:r w:rsidR="00CC6911">
              <w:rPr>
                <w:rFonts w:cs="Courier New"/>
                <w:szCs w:val="20"/>
              </w:rPr>
              <w:t>maxInputs</w:t>
            </w:r>
            <w:proofErr w:type="spellEnd"/>
            <w:r w:rsidR="00CC6911">
              <w:rPr>
                <w:rFonts w:cs="Courier New"/>
                <w:szCs w:val="20"/>
              </w:rPr>
              <w:t xml:space="preserve">&gt; </w:t>
            </w:r>
          </w:p>
          <w:p w14:paraId="41278B6A" w14:textId="465F763A" w:rsidR="00CF1409" w:rsidRDefault="00CC6911" w:rsidP="00CF1409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as reported by device 5002:1:0</w:t>
            </w:r>
          </w:p>
          <w:p w14:paraId="6F9A2796" w14:textId="77777777" w:rsidR="00CC6911" w:rsidRPr="00CC6911" w:rsidRDefault="00CC6911" w:rsidP="00CC6911"/>
          <w:p w14:paraId="436803EA" w14:textId="0232C18B" w:rsidR="00CC6911" w:rsidRPr="0013341C" w:rsidRDefault="00CC6911" w:rsidP="00CC6911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OUTPUT</w:t>
            </w:r>
            <w:r w:rsidRPr="00CC6911">
              <w:rPr>
                <w:rFonts w:cs="Courier New"/>
                <w:szCs w:val="20"/>
              </w:rPr>
              <w:t>.COUN</w:t>
            </w:r>
            <w:r>
              <w:rPr>
                <w:rFonts w:cs="Courier New"/>
                <w:szCs w:val="20"/>
              </w:rPr>
              <w:t>T</w:t>
            </w:r>
          </w:p>
          <w:p w14:paraId="086AFA48" w14:textId="13A9C8D9" w:rsidR="00CC6911" w:rsidRDefault="00CC6911" w:rsidP="00CC6911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Integer &lt;</w:t>
            </w:r>
            <w:proofErr w:type="spellStart"/>
            <w:r>
              <w:rPr>
                <w:rFonts w:cs="Courier New"/>
                <w:szCs w:val="20"/>
              </w:rPr>
              <w:t>maxOutputs</w:t>
            </w:r>
            <w:proofErr w:type="spellEnd"/>
            <w:r>
              <w:rPr>
                <w:rFonts w:cs="Courier New"/>
                <w:szCs w:val="20"/>
              </w:rPr>
              <w:t>&gt;</w:t>
            </w:r>
          </w:p>
          <w:p w14:paraId="35557FA2" w14:textId="77777777" w:rsidR="00CC6911" w:rsidRDefault="00CC6911" w:rsidP="00CC6911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as reported by device 5002:1:0</w:t>
            </w:r>
          </w:p>
          <w:p w14:paraId="46D14D6A" w14:textId="6693B592" w:rsidR="00CC6911" w:rsidRDefault="00CC6911" w:rsidP="00CC6911"/>
          <w:p w14:paraId="41EAE26D" w14:textId="08EB2287" w:rsidR="00CC6911" w:rsidRPr="0013341C" w:rsidRDefault="00CC6911" w:rsidP="00CC6911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Has-microphones</w:t>
            </w:r>
          </w:p>
          <w:p w14:paraId="6AFD3EF2" w14:textId="0484A352" w:rsidR="00CC6911" w:rsidRDefault="00CC6911" w:rsidP="00CC6911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Boolean &lt;</w:t>
            </w:r>
            <w:proofErr w:type="spellStart"/>
            <w:r>
              <w:rPr>
                <w:rFonts w:cs="Courier New"/>
                <w:szCs w:val="20"/>
              </w:rPr>
              <w:t>hasMicrophones</w:t>
            </w:r>
            <w:proofErr w:type="spellEnd"/>
            <w:r>
              <w:rPr>
                <w:rFonts w:cs="Courier New"/>
                <w:szCs w:val="20"/>
              </w:rPr>
              <w:t>&gt;</w:t>
            </w:r>
          </w:p>
          <w:p w14:paraId="40D767FC" w14:textId="65FEB5D5" w:rsidR="00CC6911" w:rsidRDefault="00CC6911" w:rsidP="00CC6911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true</w:t>
            </w:r>
          </w:p>
          <w:p w14:paraId="6F7A45DF" w14:textId="77777777" w:rsidR="00CC6911" w:rsidRPr="00CC6911" w:rsidRDefault="00CC6911" w:rsidP="00CC6911"/>
          <w:p w14:paraId="53622DFA" w14:textId="781A5612" w:rsidR="00CF1409" w:rsidRDefault="00CF1409" w:rsidP="00CF1409">
            <w:pPr>
              <w:pStyle w:val="TOC1"/>
              <w:rPr>
                <w:rFonts w:cs="Courier New"/>
                <w:szCs w:val="20"/>
              </w:rPr>
            </w:pPr>
          </w:p>
          <w:p w14:paraId="67D88B08" w14:textId="77777777" w:rsidR="00AB3A35" w:rsidRPr="00AB3A35" w:rsidRDefault="00AB3A35" w:rsidP="00AB3A35"/>
          <w:p w14:paraId="29757AE7" w14:textId="4C1FAA04" w:rsidR="00CF1409" w:rsidRPr="0013341C" w:rsidRDefault="00CF1409" w:rsidP="00CF1409">
            <w:pPr>
              <w:pStyle w:val="TOC1"/>
              <w:rPr>
                <w:rFonts w:cs="Courier New"/>
              </w:rPr>
            </w:pPr>
            <w:r w:rsidRPr="0013341C">
              <w:rPr>
                <w:rFonts w:cs="Courier New"/>
                <w:szCs w:val="20"/>
              </w:rPr>
              <w:t>PROPERTY-</w:t>
            </w:r>
            <w:r w:rsidR="00972457">
              <w:rPr>
                <w:rFonts w:cs="Courier New"/>
                <w:szCs w:val="20"/>
              </w:rPr>
              <w:t>Has-</w:t>
            </w:r>
            <w:proofErr w:type="spellStart"/>
            <w:proofErr w:type="gramStart"/>
            <w:r w:rsidR="00972457">
              <w:rPr>
                <w:rFonts w:cs="Courier New"/>
                <w:szCs w:val="20"/>
              </w:rPr>
              <w:t>microphones,false</w:t>
            </w:r>
            <w:proofErr w:type="spellEnd"/>
            <w:proofErr w:type="gramEnd"/>
            <w:r w:rsidR="00972457">
              <w:rPr>
                <w:rFonts w:cs="Courier New"/>
                <w:szCs w:val="20"/>
              </w:rPr>
              <w:t xml:space="preserve"> // hide microphone component</w:t>
            </w:r>
          </w:p>
        </w:tc>
      </w:tr>
      <w:tr w:rsidR="00CF1409" w14:paraId="000D3871" w14:textId="77777777" w:rsidTr="00BF5781">
        <w:trPr>
          <w:cantSplit/>
          <w:jc w:val="center"/>
        </w:trPr>
        <w:tc>
          <w:tcPr>
            <w:tcW w:w="3325" w:type="dxa"/>
            <w:vAlign w:val="center"/>
          </w:tcPr>
          <w:p w14:paraId="56AC8E9B" w14:textId="77777777" w:rsidR="00CF1409" w:rsidRPr="004C17C4" w:rsidRDefault="00CF1409" w:rsidP="00CF1409">
            <w:pPr>
              <w:pStyle w:val="TOC1"/>
            </w:pPr>
            <w:r w:rsidRPr="004C17C4">
              <w:t>REINIT</w:t>
            </w:r>
          </w:p>
        </w:tc>
        <w:tc>
          <w:tcPr>
            <w:tcW w:w="6928" w:type="dxa"/>
          </w:tcPr>
          <w:p w14:paraId="360FCA22" w14:textId="680C8772" w:rsidR="00CF1409" w:rsidRPr="004C17C4" w:rsidRDefault="00CF1409" w:rsidP="00CF1409">
            <w:pPr>
              <w:pStyle w:val="TOC1"/>
              <w:rPr>
                <w:rFonts w:cs="Courier New"/>
              </w:rPr>
            </w:pPr>
            <w:r w:rsidRPr="004C17C4">
              <w:rPr>
                <w:rFonts w:cs="Courier New"/>
              </w:rPr>
              <w:t>Re-initializes the communication link and data.</w:t>
            </w:r>
            <w:r w:rsidR="003E1752">
              <w:rPr>
                <w:rFonts w:cs="Courier New"/>
              </w:rPr>
              <w:t xml:space="preserve">  Re-queries the device for configuration information and re-writes the HTML file.  Called automatically when the module first initializes.</w:t>
            </w:r>
          </w:p>
          <w:p w14:paraId="16CA4EA6" w14:textId="77777777" w:rsidR="00CF1409" w:rsidRPr="004C17C4" w:rsidRDefault="00CF1409" w:rsidP="00CF1409">
            <w:pPr>
              <w:pStyle w:val="TOC1"/>
              <w:rPr>
                <w:rFonts w:cs="Courier New"/>
              </w:rPr>
            </w:pPr>
          </w:p>
          <w:p w14:paraId="6A37F70A" w14:textId="77777777" w:rsidR="00CF1409" w:rsidRPr="004C17C4" w:rsidRDefault="00CF1409" w:rsidP="00CF1409">
            <w:pPr>
              <w:pStyle w:val="TOC1"/>
              <w:rPr>
                <w:rFonts w:cs="Courier New"/>
              </w:rPr>
            </w:pPr>
            <w:r w:rsidRPr="004C17C4">
              <w:rPr>
                <w:rFonts w:cs="Courier New"/>
              </w:rPr>
              <w:t>REINIT</w:t>
            </w:r>
          </w:p>
        </w:tc>
      </w:tr>
    </w:tbl>
    <w:p w14:paraId="163AF98E" w14:textId="77777777" w:rsidR="00C83577" w:rsidRDefault="00C83577" w:rsidP="00C83577">
      <w:pPr>
        <w:pStyle w:val="Caption"/>
        <w:jc w:val="center"/>
      </w:pPr>
      <w:r>
        <w:t xml:space="preserve">Table </w:t>
      </w:r>
      <w:r>
        <w:rPr>
          <w:noProof/>
        </w:rPr>
        <w:t>2</w:t>
      </w:r>
      <w:r>
        <w:t xml:space="preserve"> – Send Command Definitions</w:t>
      </w:r>
    </w:p>
    <w:p w14:paraId="6F848065" w14:textId="77777777" w:rsidR="00C83577" w:rsidRDefault="00C83577" w:rsidP="00C83577">
      <w:pPr>
        <w:pStyle w:val="Caption"/>
        <w:jc w:val="center"/>
      </w:pPr>
    </w:p>
    <w:p w14:paraId="493E98F2" w14:textId="77777777" w:rsidR="00C83577" w:rsidRDefault="00C83577" w:rsidP="00C83577">
      <w:pPr>
        <w:spacing w:after="160" w:line="259" w:lineRule="auto"/>
        <w:rPr>
          <w:rFonts w:ascii="Arial" w:hAnsi="Arial" w:cs="Arial"/>
          <w:b/>
          <w:bCs/>
          <w:iCs/>
          <w:sz w:val="28"/>
          <w:szCs w:val="28"/>
          <w:u w:val="single"/>
        </w:rPr>
      </w:pPr>
      <w:bookmarkStart w:id="26" w:name="_Toc211228296"/>
      <w:r>
        <w:rPr>
          <w:i/>
          <w:u w:val="single"/>
        </w:rPr>
        <w:br w:type="page"/>
      </w:r>
    </w:p>
    <w:p w14:paraId="017E6617" w14:textId="77777777" w:rsidR="00C83577" w:rsidRPr="00C83577" w:rsidRDefault="00C83577" w:rsidP="00C83577">
      <w:pPr>
        <w:pStyle w:val="Heading2"/>
        <w:rPr>
          <w:rFonts w:ascii="Lucida Console" w:hAnsi="Lucida Console"/>
          <w:color w:val="auto"/>
        </w:rPr>
      </w:pPr>
      <w:bookmarkStart w:id="27" w:name="_Toc43990882"/>
      <w:bookmarkStart w:id="28" w:name="_Toc54949505"/>
      <w:r w:rsidRPr="00C83577">
        <w:rPr>
          <w:rFonts w:ascii="Lucida Console" w:hAnsi="Lucida Console"/>
          <w:color w:val="auto"/>
        </w:rPr>
        <w:lastRenderedPageBreak/>
        <w:t>Command Feedback</w:t>
      </w:r>
      <w:bookmarkEnd w:id="26"/>
      <w:bookmarkEnd w:id="27"/>
      <w:bookmarkEnd w:id="28"/>
    </w:p>
    <w:p w14:paraId="691F4297" w14:textId="77777777" w:rsidR="00C83577" w:rsidRDefault="00C83577" w:rsidP="00C83577"/>
    <w:p w14:paraId="6F4A8A92" w14:textId="6B275FDD" w:rsidR="00C83577" w:rsidRDefault="00C83577" w:rsidP="00C83577">
      <w:r>
        <w:t>The commands supported are listed below.</w:t>
      </w:r>
    </w:p>
    <w:p w14:paraId="04482AFF" w14:textId="7624FD29" w:rsidR="00C83577" w:rsidRDefault="00C83577" w:rsidP="00C83577"/>
    <w:tbl>
      <w:tblPr>
        <w:tblW w:w="10301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5"/>
        <w:gridCol w:w="6486"/>
      </w:tblGrid>
      <w:tr w:rsidR="00C83577" w14:paraId="240A0E23" w14:textId="77777777" w:rsidTr="00455CF4">
        <w:trPr>
          <w:cantSplit/>
        </w:trPr>
        <w:tc>
          <w:tcPr>
            <w:tcW w:w="3815" w:type="dxa"/>
            <w:shd w:val="clear" w:color="auto" w:fill="FFFFB2"/>
            <w:vAlign w:val="center"/>
          </w:tcPr>
          <w:p w14:paraId="5FA6376D" w14:textId="77777777" w:rsidR="00C83577" w:rsidRDefault="00C83577" w:rsidP="00AC649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6486" w:type="dxa"/>
            <w:shd w:val="clear" w:color="auto" w:fill="FFFFB2"/>
          </w:tcPr>
          <w:p w14:paraId="06A932AF" w14:textId="77777777" w:rsidR="00C83577" w:rsidRDefault="00C83577" w:rsidP="00AC6492">
            <w:pPr>
              <w:pStyle w:val="Heading8"/>
              <w:tabs>
                <w:tab w:val="left" w:pos="0"/>
              </w:tabs>
              <w:snapToGrid w:val="0"/>
            </w:pPr>
            <w:bookmarkStart w:id="29" w:name="_Toc200958225"/>
            <w:bookmarkStart w:id="30" w:name="_Toc211228132"/>
            <w:bookmarkStart w:id="31" w:name="_Toc211228297"/>
            <w:r>
              <w:t>Description</w:t>
            </w:r>
            <w:bookmarkEnd w:id="29"/>
            <w:bookmarkEnd w:id="30"/>
            <w:bookmarkEnd w:id="31"/>
          </w:p>
        </w:tc>
      </w:tr>
      <w:tr w:rsidR="00C83577" w14:paraId="5F322967" w14:textId="77777777" w:rsidTr="00455CF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3815" w:type="dxa"/>
            <w:vAlign w:val="center"/>
          </w:tcPr>
          <w:p w14:paraId="30CD0EC9" w14:textId="77777777" w:rsidR="00C83577" w:rsidRPr="00DF3D40" w:rsidRDefault="00C83577" w:rsidP="00AC6492">
            <w:pPr>
              <w:pStyle w:val="TOC1"/>
            </w:pPr>
            <w:r w:rsidRPr="00DF3D40">
              <w:t>DEBUG-&lt;value&gt;</w:t>
            </w:r>
          </w:p>
        </w:tc>
        <w:tc>
          <w:tcPr>
            <w:tcW w:w="6486" w:type="dxa"/>
          </w:tcPr>
          <w:p w14:paraId="45BD0618" w14:textId="77777777" w:rsidR="00C83577" w:rsidRPr="00DF3D40" w:rsidRDefault="00C83577" w:rsidP="00AC6492">
            <w:pPr>
              <w:pStyle w:val="TOC1"/>
            </w:pPr>
            <w:r w:rsidRPr="00DF3D40">
              <w:t xml:space="preserve">Returns the state of debugging messages in the </w:t>
            </w:r>
            <w:r>
              <w:t>UI module and the Comm. module.</w:t>
            </w:r>
          </w:p>
          <w:p w14:paraId="7F9F8EB9" w14:textId="77777777" w:rsidR="00C83577" w:rsidRPr="00DF3D40" w:rsidRDefault="00C83577" w:rsidP="00AC6492">
            <w:pPr>
              <w:pStyle w:val="TOC1"/>
            </w:pPr>
            <w:r w:rsidRPr="00DF3D40">
              <w:t>&lt;value</w:t>
            </w:r>
            <w:proofErr w:type="gramStart"/>
            <w:r w:rsidRPr="00DF3D40">
              <w:t>&gt; :</w:t>
            </w:r>
            <w:proofErr w:type="gramEnd"/>
            <w:r w:rsidRPr="00DF3D40">
              <w:t xml:space="preserve"> 1 = set only error messages on</w:t>
            </w:r>
          </w:p>
          <w:p w14:paraId="27333E67" w14:textId="77777777" w:rsidR="00C83577" w:rsidRPr="00DF3D40" w:rsidRDefault="00C83577" w:rsidP="00AC6492">
            <w:pPr>
              <w:pStyle w:val="TOC1"/>
            </w:pPr>
            <w:r w:rsidRPr="00DF3D40">
              <w:t xml:space="preserve">          2 = set error and warning messages on</w:t>
            </w:r>
          </w:p>
          <w:p w14:paraId="73EDBE2C" w14:textId="77777777" w:rsidR="00C83577" w:rsidRPr="00DF3D40" w:rsidRDefault="00C83577" w:rsidP="00AC6492">
            <w:pPr>
              <w:pStyle w:val="TOC1"/>
            </w:pPr>
            <w:r w:rsidRPr="00DF3D40">
              <w:t xml:space="preserve">          3 = set error, warning and info messages on</w:t>
            </w:r>
          </w:p>
          <w:p w14:paraId="02A58624" w14:textId="77777777" w:rsidR="00C83577" w:rsidRPr="00DF3D40" w:rsidRDefault="00C83577" w:rsidP="00AC6492">
            <w:pPr>
              <w:pStyle w:val="TOC1"/>
            </w:pPr>
            <w:r w:rsidRPr="00DF3D40">
              <w:t xml:space="preserve">  </w:t>
            </w:r>
            <w:r>
              <w:t xml:space="preserve">        4 = set all messages on</w:t>
            </w:r>
          </w:p>
          <w:p w14:paraId="2317B2C6" w14:textId="77777777" w:rsidR="00C83577" w:rsidRPr="00DF3D40" w:rsidRDefault="00C83577" w:rsidP="00AC6492">
            <w:pPr>
              <w:pStyle w:val="TOC1"/>
            </w:pPr>
            <w:r w:rsidRPr="00DF3D40">
              <w:t>DEBUG-1</w:t>
            </w:r>
          </w:p>
        </w:tc>
      </w:tr>
      <w:tr w:rsidR="0013341C" w14:paraId="2BE27CEF" w14:textId="77777777" w:rsidTr="00455CF4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cantSplit/>
        </w:trPr>
        <w:tc>
          <w:tcPr>
            <w:tcW w:w="3815" w:type="dxa"/>
            <w:vAlign w:val="center"/>
          </w:tcPr>
          <w:p w14:paraId="4869DD99" w14:textId="74CD946D" w:rsidR="0013341C" w:rsidRPr="00DF3D40" w:rsidRDefault="0013341C" w:rsidP="0013341C">
            <w:pPr>
              <w:pStyle w:val="TOC1"/>
            </w:pPr>
            <w:r w:rsidRPr="0013341C">
              <w:rPr>
                <w:rFonts w:cs="Courier New"/>
                <w:szCs w:val="20"/>
              </w:rPr>
              <w:t>PROPERTY-&lt;key</w:t>
            </w:r>
            <w:proofErr w:type="gramStart"/>
            <w:r w:rsidRPr="0013341C">
              <w:rPr>
                <w:rFonts w:cs="Courier New"/>
                <w:szCs w:val="20"/>
              </w:rPr>
              <w:t>&gt;,&lt;</w:t>
            </w:r>
            <w:proofErr w:type="gramEnd"/>
            <w:r w:rsidRPr="0013341C">
              <w:rPr>
                <w:rFonts w:cs="Courier New"/>
                <w:szCs w:val="20"/>
              </w:rPr>
              <w:t>value&gt;</w:t>
            </w:r>
          </w:p>
        </w:tc>
        <w:tc>
          <w:tcPr>
            <w:tcW w:w="6486" w:type="dxa"/>
          </w:tcPr>
          <w:p w14:paraId="3C51FB03" w14:textId="77777777" w:rsidR="0013341C" w:rsidRDefault="0013341C" w:rsidP="0013341C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Feedback on</w:t>
            </w:r>
            <w:r w:rsidRPr="0013341C">
              <w:rPr>
                <w:rFonts w:cs="Courier New"/>
                <w:szCs w:val="20"/>
              </w:rPr>
              <w:t xml:space="preserve"> the value of property &lt;key&gt; to &lt;value&gt;. </w:t>
            </w:r>
          </w:p>
          <w:p w14:paraId="0DC4086C" w14:textId="31980F57" w:rsidR="0013341C" w:rsidRPr="0013341C" w:rsidRDefault="0013341C" w:rsidP="0013341C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b/>
                <w:bCs/>
                <w:szCs w:val="20"/>
              </w:rPr>
              <w:t>Note</w:t>
            </w:r>
            <w:r>
              <w:rPr>
                <w:rFonts w:cs="Courier New"/>
                <w:szCs w:val="20"/>
              </w:rPr>
              <w:t>: An empty string is returned if the property has no value</w:t>
            </w:r>
            <w:r w:rsidRPr="0013341C">
              <w:rPr>
                <w:rFonts w:cs="Courier New"/>
                <w:szCs w:val="20"/>
              </w:rPr>
              <w:t>.</w:t>
            </w:r>
          </w:p>
          <w:p w14:paraId="595EF22D" w14:textId="77777777" w:rsidR="00FF10A8" w:rsidRPr="0013341C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 w:rsidRPr="00CC6911">
              <w:rPr>
                <w:rFonts w:cs="Courier New"/>
                <w:szCs w:val="20"/>
              </w:rPr>
              <w:t>INPUT.COUN</w:t>
            </w:r>
            <w:r>
              <w:rPr>
                <w:rFonts w:cs="Courier New"/>
                <w:szCs w:val="20"/>
              </w:rPr>
              <w:t>T</w:t>
            </w:r>
          </w:p>
          <w:p w14:paraId="2A7D9DE9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Integer &lt;</w:t>
            </w:r>
            <w:proofErr w:type="spellStart"/>
            <w:r>
              <w:rPr>
                <w:rFonts w:cs="Courier New"/>
                <w:szCs w:val="20"/>
              </w:rPr>
              <w:t>maxInputs</w:t>
            </w:r>
            <w:proofErr w:type="spellEnd"/>
            <w:r>
              <w:rPr>
                <w:rFonts w:cs="Courier New"/>
                <w:szCs w:val="20"/>
              </w:rPr>
              <w:t xml:space="preserve">&gt; </w:t>
            </w:r>
          </w:p>
          <w:p w14:paraId="301FCD43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as reported by device 5002:1:0</w:t>
            </w:r>
          </w:p>
          <w:p w14:paraId="4F12401B" w14:textId="77777777" w:rsidR="00FF10A8" w:rsidRPr="00CC6911" w:rsidRDefault="00FF10A8" w:rsidP="00FF10A8"/>
          <w:p w14:paraId="0A323191" w14:textId="77777777" w:rsidR="00FF10A8" w:rsidRPr="0013341C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OUTPUT</w:t>
            </w:r>
            <w:r w:rsidRPr="00CC6911">
              <w:rPr>
                <w:rFonts w:cs="Courier New"/>
                <w:szCs w:val="20"/>
              </w:rPr>
              <w:t>.COUN</w:t>
            </w:r>
            <w:r>
              <w:rPr>
                <w:rFonts w:cs="Courier New"/>
                <w:szCs w:val="20"/>
              </w:rPr>
              <w:t>T</w:t>
            </w:r>
          </w:p>
          <w:p w14:paraId="42A42E6A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Integer &lt;</w:t>
            </w:r>
            <w:proofErr w:type="spellStart"/>
            <w:r>
              <w:rPr>
                <w:rFonts w:cs="Courier New"/>
                <w:szCs w:val="20"/>
              </w:rPr>
              <w:t>maxOutputs</w:t>
            </w:r>
            <w:proofErr w:type="spellEnd"/>
            <w:r>
              <w:rPr>
                <w:rFonts w:cs="Courier New"/>
                <w:szCs w:val="20"/>
              </w:rPr>
              <w:t>&gt;</w:t>
            </w:r>
          </w:p>
          <w:p w14:paraId="2F956ED4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as reported by device 5002:1:0</w:t>
            </w:r>
          </w:p>
          <w:p w14:paraId="12C97816" w14:textId="77777777" w:rsidR="00FF10A8" w:rsidRDefault="00FF10A8" w:rsidP="00FF10A8"/>
          <w:p w14:paraId="561098E4" w14:textId="77777777" w:rsidR="00FF10A8" w:rsidRPr="0013341C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 xml:space="preserve">&lt;key&gt; </w:t>
            </w:r>
            <w:proofErr w:type="gramStart"/>
            <w:r w:rsidRPr="0013341C">
              <w:rPr>
                <w:rFonts w:cs="Courier New"/>
                <w:szCs w:val="20"/>
              </w:rPr>
              <w:t xml:space="preserve"> 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Has-microphones</w:t>
            </w:r>
          </w:p>
          <w:p w14:paraId="55C645CF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 w:rsidRPr="0013341C">
              <w:rPr>
                <w:rFonts w:cs="Courier New"/>
                <w:szCs w:val="20"/>
              </w:rPr>
              <w:t>&lt;value</w:t>
            </w:r>
            <w:proofErr w:type="gramStart"/>
            <w:r w:rsidRPr="0013341C">
              <w:rPr>
                <w:rFonts w:cs="Courier New"/>
                <w:szCs w:val="20"/>
              </w:rPr>
              <w:t>&gt; :</w:t>
            </w:r>
            <w:proofErr w:type="gramEnd"/>
            <w:r w:rsidRPr="0013341C">
              <w:rPr>
                <w:rFonts w:cs="Courier New"/>
                <w:szCs w:val="20"/>
              </w:rPr>
              <w:t xml:space="preserve"> </w:t>
            </w:r>
            <w:r>
              <w:rPr>
                <w:rFonts w:cs="Courier New"/>
                <w:szCs w:val="20"/>
              </w:rPr>
              <w:t>Boolean &lt;</w:t>
            </w:r>
            <w:proofErr w:type="spellStart"/>
            <w:r>
              <w:rPr>
                <w:rFonts w:cs="Courier New"/>
                <w:szCs w:val="20"/>
              </w:rPr>
              <w:t>hasMicrophones</w:t>
            </w:r>
            <w:proofErr w:type="spellEnd"/>
            <w:r>
              <w:rPr>
                <w:rFonts w:cs="Courier New"/>
                <w:szCs w:val="20"/>
              </w:rPr>
              <w:t>&gt;</w:t>
            </w:r>
          </w:p>
          <w:p w14:paraId="3270EE04" w14:textId="77777777" w:rsidR="00FF10A8" w:rsidRDefault="00FF10A8" w:rsidP="00FF10A8">
            <w:pPr>
              <w:pStyle w:val="TOC1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default: true</w:t>
            </w:r>
          </w:p>
          <w:p w14:paraId="53C0C427" w14:textId="77777777" w:rsidR="00216C2A" w:rsidRPr="00216C2A" w:rsidRDefault="00216C2A" w:rsidP="00216C2A"/>
          <w:p w14:paraId="20670974" w14:textId="6088E7E9" w:rsidR="0013341C" w:rsidRPr="00DF3D40" w:rsidRDefault="0013341C" w:rsidP="0013341C">
            <w:pPr>
              <w:pStyle w:val="TOC1"/>
            </w:pPr>
            <w:r w:rsidRPr="0013341C">
              <w:rPr>
                <w:rFonts w:cs="Courier New"/>
                <w:szCs w:val="20"/>
              </w:rPr>
              <w:t>PROPERTY-</w:t>
            </w:r>
            <w:r w:rsidR="00A56BBF">
              <w:rPr>
                <w:rFonts w:cs="Courier New"/>
                <w:szCs w:val="20"/>
              </w:rPr>
              <w:t>Has-</w:t>
            </w:r>
            <w:proofErr w:type="spellStart"/>
            <w:proofErr w:type="gramStart"/>
            <w:r w:rsidR="00A56BBF">
              <w:rPr>
                <w:rFonts w:cs="Courier New"/>
                <w:szCs w:val="20"/>
              </w:rPr>
              <w:t>microphones,true</w:t>
            </w:r>
            <w:proofErr w:type="spellEnd"/>
            <w:proofErr w:type="gramEnd"/>
          </w:p>
        </w:tc>
      </w:tr>
    </w:tbl>
    <w:p w14:paraId="226B2C3C" w14:textId="77777777" w:rsidR="00C83577" w:rsidRDefault="00C83577" w:rsidP="00C83577">
      <w:pPr>
        <w:pStyle w:val="Caption"/>
        <w:jc w:val="center"/>
      </w:pPr>
      <w:r>
        <w:t>Table 3 - Command Feedback Definitions</w:t>
      </w:r>
    </w:p>
    <w:p w14:paraId="048CCF25" w14:textId="77777777" w:rsidR="00C83577" w:rsidRDefault="00C83577" w:rsidP="00C83577">
      <w:pPr>
        <w:rPr>
          <w:lang w:eastAsia="ar-SA"/>
        </w:rPr>
      </w:pPr>
    </w:p>
    <w:p w14:paraId="28F36DA6" w14:textId="53881081" w:rsidR="00C83577" w:rsidRDefault="00C83577">
      <w:pPr>
        <w:rPr>
          <w:rFonts w:ascii="Lucida Console" w:eastAsiaTheme="majorEastAsia" w:hAnsi="Lucida Console" w:cstheme="majorBidi"/>
          <w:sz w:val="26"/>
          <w:szCs w:val="26"/>
        </w:rPr>
      </w:pPr>
      <w:bookmarkStart w:id="32" w:name="_Toc43990886"/>
      <w:bookmarkEnd w:id="32"/>
    </w:p>
    <w:sectPr w:rsidR="00C83577" w:rsidSect="00043C01">
      <w:footerReference w:type="default" r:id="rId12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1779" w14:textId="77777777" w:rsidR="0026598D" w:rsidRDefault="0026598D" w:rsidP="00043C01">
      <w:r>
        <w:separator/>
      </w:r>
    </w:p>
  </w:endnote>
  <w:endnote w:type="continuationSeparator" w:id="0">
    <w:p w14:paraId="470F4186" w14:textId="77777777" w:rsidR="0026598D" w:rsidRDefault="0026598D" w:rsidP="0004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scoSans">
    <w:altName w:val="Cisco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0FD09" w14:textId="77777777" w:rsidR="00B93E4A" w:rsidRDefault="00B93E4A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6561" w14:textId="77777777" w:rsidR="0026598D" w:rsidRDefault="0026598D" w:rsidP="00043C01">
      <w:r>
        <w:separator/>
      </w:r>
    </w:p>
  </w:footnote>
  <w:footnote w:type="continuationSeparator" w:id="0">
    <w:p w14:paraId="63D75A5E" w14:textId="77777777" w:rsidR="0026598D" w:rsidRDefault="0026598D" w:rsidP="0004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2527CB0"/>
    <w:multiLevelType w:val="hybridMultilevel"/>
    <w:tmpl w:val="6AAE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819FE"/>
    <w:multiLevelType w:val="hybridMultilevel"/>
    <w:tmpl w:val="AA8E8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F1667D"/>
    <w:multiLevelType w:val="hybridMultilevel"/>
    <w:tmpl w:val="4FD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5520C"/>
    <w:multiLevelType w:val="hybridMultilevel"/>
    <w:tmpl w:val="A182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690C"/>
    <w:multiLevelType w:val="hybridMultilevel"/>
    <w:tmpl w:val="A24E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304F"/>
    <w:multiLevelType w:val="hybridMultilevel"/>
    <w:tmpl w:val="E4F42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9436D8"/>
    <w:multiLevelType w:val="hybridMultilevel"/>
    <w:tmpl w:val="68D4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4"/>
    <w:rsid w:val="00007B0D"/>
    <w:rsid w:val="00007E42"/>
    <w:rsid w:val="00021E06"/>
    <w:rsid w:val="00035C0B"/>
    <w:rsid w:val="00043C01"/>
    <w:rsid w:val="00045FAE"/>
    <w:rsid w:val="000461F5"/>
    <w:rsid w:val="00046E04"/>
    <w:rsid w:val="00052F58"/>
    <w:rsid w:val="00071B14"/>
    <w:rsid w:val="000810C5"/>
    <w:rsid w:val="00087DD2"/>
    <w:rsid w:val="00094A4E"/>
    <w:rsid w:val="00094E4F"/>
    <w:rsid w:val="00095D37"/>
    <w:rsid w:val="00096795"/>
    <w:rsid w:val="000A0F6F"/>
    <w:rsid w:val="000A189B"/>
    <w:rsid w:val="000B6722"/>
    <w:rsid w:val="000C4407"/>
    <w:rsid w:val="000D0203"/>
    <w:rsid w:val="000D3573"/>
    <w:rsid w:val="000D4F3E"/>
    <w:rsid w:val="000E5856"/>
    <w:rsid w:val="000E640F"/>
    <w:rsid w:val="000E762B"/>
    <w:rsid w:val="000E7D02"/>
    <w:rsid w:val="00102D4F"/>
    <w:rsid w:val="00120131"/>
    <w:rsid w:val="00131EB3"/>
    <w:rsid w:val="0013341C"/>
    <w:rsid w:val="0014006B"/>
    <w:rsid w:val="001473F6"/>
    <w:rsid w:val="00154EA6"/>
    <w:rsid w:val="00165E74"/>
    <w:rsid w:val="00173995"/>
    <w:rsid w:val="00181C35"/>
    <w:rsid w:val="001871B1"/>
    <w:rsid w:val="001939F7"/>
    <w:rsid w:val="001955E2"/>
    <w:rsid w:val="001A0139"/>
    <w:rsid w:val="001A20B3"/>
    <w:rsid w:val="001A2DB1"/>
    <w:rsid w:val="001C203E"/>
    <w:rsid w:val="001C31C6"/>
    <w:rsid w:val="001D061B"/>
    <w:rsid w:val="001D4827"/>
    <w:rsid w:val="001D7CE9"/>
    <w:rsid w:val="001E0BB3"/>
    <w:rsid w:val="001F4BD4"/>
    <w:rsid w:val="00206942"/>
    <w:rsid w:val="0021350A"/>
    <w:rsid w:val="0021374D"/>
    <w:rsid w:val="00214CA6"/>
    <w:rsid w:val="00216C2A"/>
    <w:rsid w:val="00231348"/>
    <w:rsid w:val="00232BB6"/>
    <w:rsid w:val="0023411C"/>
    <w:rsid w:val="00244373"/>
    <w:rsid w:val="00246F9C"/>
    <w:rsid w:val="00262119"/>
    <w:rsid w:val="0026598D"/>
    <w:rsid w:val="00266108"/>
    <w:rsid w:val="00273075"/>
    <w:rsid w:val="002773E0"/>
    <w:rsid w:val="00280C8D"/>
    <w:rsid w:val="00283944"/>
    <w:rsid w:val="0029274B"/>
    <w:rsid w:val="00295812"/>
    <w:rsid w:val="002B192C"/>
    <w:rsid w:val="002B266F"/>
    <w:rsid w:val="002B495E"/>
    <w:rsid w:val="002B6C72"/>
    <w:rsid w:val="002B7CCA"/>
    <w:rsid w:val="002C022C"/>
    <w:rsid w:val="002C22F6"/>
    <w:rsid w:val="002C2C7A"/>
    <w:rsid w:val="002C2FB2"/>
    <w:rsid w:val="002C4BDC"/>
    <w:rsid w:val="002C7C47"/>
    <w:rsid w:val="002D666A"/>
    <w:rsid w:val="002E3898"/>
    <w:rsid w:val="002F027B"/>
    <w:rsid w:val="002F216D"/>
    <w:rsid w:val="003011A1"/>
    <w:rsid w:val="00301F3D"/>
    <w:rsid w:val="0030447E"/>
    <w:rsid w:val="003126D4"/>
    <w:rsid w:val="00312A55"/>
    <w:rsid w:val="00321CBA"/>
    <w:rsid w:val="00321ED0"/>
    <w:rsid w:val="00326539"/>
    <w:rsid w:val="00334479"/>
    <w:rsid w:val="00346BC1"/>
    <w:rsid w:val="00365792"/>
    <w:rsid w:val="00374D29"/>
    <w:rsid w:val="003868FE"/>
    <w:rsid w:val="00390608"/>
    <w:rsid w:val="0039418A"/>
    <w:rsid w:val="00395FCE"/>
    <w:rsid w:val="003B33CC"/>
    <w:rsid w:val="003C06F3"/>
    <w:rsid w:val="003C249E"/>
    <w:rsid w:val="003D1168"/>
    <w:rsid w:val="003D18E0"/>
    <w:rsid w:val="003D18F2"/>
    <w:rsid w:val="003D1C4B"/>
    <w:rsid w:val="003E1752"/>
    <w:rsid w:val="003E2981"/>
    <w:rsid w:val="003E76FD"/>
    <w:rsid w:val="003F1EA5"/>
    <w:rsid w:val="003F4B8B"/>
    <w:rsid w:val="00400F4D"/>
    <w:rsid w:val="00403614"/>
    <w:rsid w:val="00414560"/>
    <w:rsid w:val="00415850"/>
    <w:rsid w:val="00420B86"/>
    <w:rsid w:val="00437859"/>
    <w:rsid w:val="00453C22"/>
    <w:rsid w:val="00453E2D"/>
    <w:rsid w:val="00455CF4"/>
    <w:rsid w:val="00475BCC"/>
    <w:rsid w:val="0049627F"/>
    <w:rsid w:val="004A4E9A"/>
    <w:rsid w:val="004B0B7C"/>
    <w:rsid w:val="004B2938"/>
    <w:rsid w:val="004C015F"/>
    <w:rsid w:val="004D44C2"/>
    <w:rsid w:val="004D4B5A"/>
    <w:rsid w:val="004F2C15"/>
    <w:rsid w:val="00520367"/>
    <w:rsid w:val="00520691"/>
    <w:rsid w:val="005210F8"/>
    <w:rsid w:val="00521DD1"/>
    <w:rsid w:val="005225A6"/>
    <w:rsid w:val="00527AED"/>
    <w:rsid w:val="00532C33"/>
    <w:rsid w:val="00534278"/>
    <w:rsid w:val="00535AE7"/>
    <w:rsid w:val="0053690B"/>
    <w:rsid w:val="00553B44"/>
    <w:rsid w:val="00554D77"/>
    <w:rsid w:val="00557625"/>
    <w:rsid w:val="00560DC1"/>
    <w:rsid w:val="00563B97"/>
    <w:rsid w:val="00565FD3"/>
    <w:rsid w:val="00570989"/>
    <w:rsid w:val="005847FD"/>
    <w:rsid w:val="005A12C3"/>
    <w:rsid w:val="005A1318"/>
    <w:rsid w:val="005A2A19"/>
    <w:rsid w:val="005B7779"/>
    <w:rsid w:val="005C0B94"/>
    <w:rsid w:val="005C1B0A"/>
    <w:rsid w:val="005D6A25"/>
    <w:rsid w:val="006025A2"/>
    <w:rsid w:val="00614DBD"/>
    <w:rsid w:val="006223CF"/>
    <w:rsid w:val="00624D97"/>
    <w:rsid w:val="00624F6D"/>
    <w:rsid w:val="006365B1"/>
    <w:rsid w:val="00647D98"/>
    <w:rsid w:val="006523AC"/>
    <w:rsid w:val="00652D58"/>
    <w:rsid w:val="0065563E"/>
    <w:rsid w:val="00666A7D"/>
    <w:rsid w:val="006675D6"/>
    <w:rsid w:val="0067623B"/>
    <w:rsid w:val="00680870"/>
    <w:rsid w:val="00685198"/>
    <w:rsid w:val="0069068D"/>
    <w:rsid w:val="0069265D"/>
    <w:rsid w:val="00692D76"/>
    <w:rsid w:val="0069543E"/>
    <w:rsid w:val="006A46C3"/>
    <w:rsid w:val="006B1AB2"/>
    <w:rsid w:val="006B5DE6"/>
    <w:rsid w:val="006C442B"/>
    <w:rsid w:val="006D096D"/>
    <w:rsid w:val="006D0F81"/>
    <w:rsid w:val="006E1978"/>
    <w:rsid w:val="006E49EE"/>
    <w:rsid w:val="006E5C24"/>
    <w:rsid w:val="006E719F"/>
    <w:rsid w:val="006F1CD1"/>
    <w:rsid w:val="00702353"/>
    <w:rsid w:val="00706DA0"/>
    <w:rsid w:val="007204BB"/>
    <w:rsid w:val="00720849"/>
    <w:rsid w:val="00726C89"/>
    <w:rsid w:val="007377F1"/>
    <w:rsid w:val="00740265"/>
    <w:rsid w:val="007417AB"/>
    <w:rsid w:val="00756BF7"/>
    <w:rsid w:val="00767423"/>
    <w:rsid w:val="00767C84"/>
    <w:rsid w:val="00774232"/>
    <w:rsid w:val="00774425"/>
    <w:rsid w:val="0078300A"/>
    <w:rsid w:val="00785273"/>
    <w:rsid w:val="007A347A"/>
    <w:rsid w:val="007A393B"/>
    <w:rsid w:val="007A59ED"/>
    <w:rsid w:val="007A66E3"/>
    <w:rsid w:val="007C4FF8"/>
    <w:rsid w:val="007D06F8"/>
    <w:rsid w:val="007D2277"/>
    <w:rsid w:val="007D4A2E"/>
    <w:rsid w:val="007D5DE7"/>
    <w:rsid w:val="007E3084"/>
    <w:rsid w:val="00800856"/>
    <w:rsid w:val="00806F39"/>
    <w:rsid w:val="008071F9"/>
    <w:rsid w:val="0081204C"/>
    <w:rsid w:val="00813C82"/>
    <w:rsid w:val="008179FF"/>
    <w:rsid w:val="008266E7"/>
    <w:rsid w:val="00833CE0"/>
    <w:rsid w:val="00843656"/>
    <w:rsid w:val="00872B5D"/>
    <w:rsid w:val="00893967"/>
    <w:rsid w:val="008A4DF7"/>
    <w:rsid w:val="008A5DB0"/>
    <w:rsid w:val="008B0985"/>
    <w:rsid w:val="008B1A77"/>
    <w:rsid w:val="008C785B"/>
    <w:rsid w:val="008E69A6"/>
    <w:rsid w:val="008E773C"/>
    <w:rsid w:val="008F7FFA"/>
    <w:rsid w:val="00906A2E"/>
    <w:rsid w:val="00907C3C"/>
    <w:rsid w:val="00910F25"/>
    <w:rsid w:val="0091274E"/>
    <w:rsid w:val="00912760"/>
    <w:rsid w:val="00914EFF"/>
    <w:rsid w:val="00923B47"/>
    <w:rsid w:val="00923E6F"/>
    <w:rsid w:val="00923EDB"/>
    <w:rsid w:val="00944634"/>
    <w:rsid w:val="00947E99"/>
    <w:rsid w:val="00950ECE"/>
    <w:rsid w:val="00951281"/>
    <w:rsid w:val="00956C95"/>
    <w:rsid w:val="00956DF4"/>
    <w:rsid w:val="00960708"/>
    <w:rsid w:val="0097224C"/>
    <w:rsid w:val="00972457"/>
    <w:rsid w:val="0097347D"/>
    <w:rsid w:val="00994DEF"/>
    <w:rsid w:val="009A0FA7"/>
    <w:rsid w:val="009A71CD"/>
    <w:rsid w:val="009B5CA8"/>
    <w:rsid w:val="009C03CA"/>
    <w:rsid w:val="009E238D"/>
    <w:rsid w:val="009E348B"/>
    <w:rsid w:val="009E5798"/>
    <w:rsid w:val="009E7612"/>
    <w:rsid w:val="009F5BEA"/>
    <w:rsid w:val="009F77D4"/>
    <w:rsid w:val="009F7F30"/>
    <w:rsid w:val="00A0619F"/>
    <w:rsid w:val="00A159B9"/>
    <w:rsid w:val="00A25DBF"/>
    <w:rsid w:val="00A26AD4"/>
    <w:rsid w:val="00A30114"/>
    <w:rsid w:val="00A56BBF"/>
    <w:rsid w:val="00A6050C"/>
    <w:rsid w:val="00A62A4C"/>
    <w:rsid w:val="00A76B90"/>
    <w:rsid w:val="00A80A18"/>
    <w:rsid w:val="00A83E07"/>
    <w:rsid w:val="00A84B6B"/>
    <w:rsid w:val="00A96204"/>
    <w:rsid w:val="00AA0E3D"/>
    <w:rsid w:val="00AA37D2"/>
    <w:rsid w:val="00AA3D03"/>
    <w:rsid w:val="00AA44E1"/>
    <w:rsid w:val="00AB18D0"/>
    <w:rsid w:val="00AB3A35"/>
    <w:rsid w:val="00AB55C4"/>
    <w:rsid w:val="00AB64E4"/>
    <w:rsid w:val="00AB7052"/>
    <w:rsid w:val="00AC6492"/>
    <w:rsid w:val="00AD5FBB"/>
    <w:rsid w:val="00AE79C1"/>
    <w:rsid w:val="00B0239C"/>
    <w:rsid w:val="00B02E00"/>
    <w:rsid w:val="00B158D0"/>
    <w:rsid w:val="00B17361"/>
    <w:rsid w:val="00B25F09"/>
    <w:rsid w:val="00B30E09"/>
    <w:rsid w:val="00B3482F"/>
    <w:rsid w:val="00B507FC"/>
    <w:rsid w:val="00B61241"/>
    <w:rsid w:val="00B61E60"/>
    <w:rsid w:val="00B702BA"/>
    <w:rsid w:val="00B720AA"/>
    <w:rsid w:val="00B7236B"/>
    <w:rsid w:val="00B838A2"/>
    <w:rsid w:val="00B86B65"/>
    <w:rsid w:val="00B9279D"/>
    <w:rsid w:val="00B93E4A"/>
    <w:rsid w:val="00B951E0"/>
    <w:rsid w:val="00B96D57"/>
    <w:rsid w:val="00BA1A4C"/>
    <w:rsid w:val="00BA390A"/>
    <w:rsid w:val="00BA6FDB"/>
    <w:rsid w:val="00BB2172"/>
    <w:rsid w:val="00BB6650"/>
    <w:rsid w:val="00BD3DB5"/>
    <w:rsid w:val="00BE29D9"/>
    <w:rsid w:val="00BF5781"/>
    <w:rsid w:val="00C25200"/>
    <w:rsid w:val="00C25843"/>
    <w:rsid w:val="00C268BD"/>
    <w:rsid w:val="00C32232"/>
    <w:rsid w:val="00C33EFB"/>
    <w:rsid w:val="00C46419"/>
    <w:rsid w:val="00C46C35"/>
    <w:rsid w:val="00C5044E"/>
    <w:rsid w:val="00C55FA6"/>
    <w:rsid w:val="00C564A9"/>
    <w:rsid w:val="00C576D4"/>
    <w:rsid w:val="00C61FD6"/>
    <w:rsid w:val="00C70DFB"/>
    <w:rsid w:val="00C712FA"/>
    <w:rsid w:val="00C774F7"/>
    <w:rsid w:val="00C83577"/>
    <w:rsid w:val="00C911B0"/>
    <w:rsid w:val="00C92430"/>
    <w:rsid w:val="00C97B35"/>
    <w:rsid w:val="00CA0828"/>
    <w:rsid w:val="00CA3A56"/>
    <w:rsid w:val="00CB0856"/>
    <w:rsid w:val="00CC1C09"/>
    <w:rsid w:val="00CC5B78"/>
    <w:rsid w:val="00CC6911"/>
    <w:rsid w:val="00CE4881"/>
    <w:rsid w:val="00CF0A33"/>
    <w:rsid w:val="00CF1409"/>
    <w:rsid w:val="00CF5C7B"/>
    <w:rsid w:val="00D01FC2"/>
    <w:rsid w:val="00D04824"/>
    <w:rsid w:val="00D11053"/>
    <w:rsid w:val="00D2263C"/>
    <w:rsid w:val="00D25119"/>
    <w:rsid w:val="00D334CA"/>
    <w:rsid w:val="00D45BA1"/>
    <w:rsid w:val="00D5111E"/>
    <w:rsid w:val="00D512B1"/>
    <w:rsid w:val="00D60D4F"/>
    <w:rsid w:val="00D63B17"/>
    <w:rsid w:val="00D6547B"/>
    <w:rsid w:val="00D74FC0"/>
    <w:rsid w:val="00D756CF"/>
    <w:rsid w:val="00D80405"/>
    <w:rsid w:val="00D87B04"/>
    <w:rsid w:val="00D90A24"/>
    <w:rsid w:val="00D94FAC"/>
    <w:rsid w:val="00DA7C96"/>
    <w:rsid w:val="00DB4327"/>
    <w:rsid w:val="00DC1EED"/>
    <w:rsid w:val="00DC6712"/>
    <w:rsid w:val="00DD1AC8"/>
    <w:rsid w:val="00DD1F8B"/>
    <w:rsid w:val="00DD69D4"/>
    <w:rsid w:val="00DD76E9"/>
    <w:rsid w:val="00DE6624"/>
    <w:rsid w:val="00DF40FD"/>
    <w:rsid w:val="00DF55DA"/>
    <w:rsid w:val="00E04BFC"/>
    <w:rsid w:val="00E052A7"/>
    <w:rsid w:val="00E2077F"/>
    <w:rsid w:val="00E34AED"/>
    <w:rsid w:val="00E35173"/>
    <w:rsid w:val="00E3758E"/>
    <w:rsid w:val="00E55BC2"/>
    <w:rsid w:val="00E72428"/>
    <w:rsid w:val="00E755A4"/>
    <w:rsid w:val="00E77B92"/>
    <w:rsid w:val="00E9090D"/>
    <w:rsid w:val="00E9258A"/>
    <w:rsid w:val="00E96167"/>
    <w:rsid w:val="00E96CE4"/>
    <w:rsid w:val="00EA227F"/>
    <w:rsid w:val="00EB3195"/>
    <w:rsid w:val="00EB37AC"/>
    <w:rsid w:val="00EB41F1"/>
    <w:rsid w:val="00EE2FA4"/>
    <w:rsid w:val="00EE3D8D"/>
    <w:rsid w:val="00EE5BBA"/>
    <w:rsid w:val="00EF5CDE"/>
    <w:rsid w:val="00F006A2"/>
    <w:rsid w:val="00F15416"/>
    <w:rsid w:val="00F2220F"/>
    <w:rsid w:val="00F332E8"/>
    <w:rsid w:val="00F336B7"/>
    <w:rsid w:val="00F35DAD"/>
    <w:rsid w:val="00F37FC7"/>
    <w:rsid w:val="00F41CC7"/>
    <w:rsid w:val="00F42E1B"/>
    <w:rsid w:val="00F43DEC"/>
    <w:rsid w:val="00F466CA"/>
    <w:rsid w:val="00F53B36"/>
    <w:rsid w:val="00F623F5"/>
    <w:rsid w:val="00F6548D"/>
    <w:rsid w:val="00F82ACB"/>
    <w:rsid w:val="00F84574"/>
    <w:rsid w:val="00FC1304"/>
    <w:rsid w:val="00FC7830"/>
    <w:rsid w:val="00FD48EB"/>
    <w:rsid w:val="00FF0EEF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24008"/>
  <w15:chartTrackingRefBased/>
  <w15:docId w15:val="{96383AB3-8194-42B9-9705-E135FE59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10A8"/>
  </w:style>
  <w:style w:type="paragraph" w:styleId="Heading1">
    <w:name w:val="heading 1"/>
    <w:basedOn w:val="Normal"/>
    <w:next w:val="Normal"/>
    <w:link w:val="Heading1Char"/>
    <w:uiPriority w:val="9"/>
    <w:qFormat/>
    <w:rsid w:val="00283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B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A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83577"/>
    <w:pPr>
      <w:keepNext/>
      <w:tabs>
        <w:tab w:val="num" w:pos="0"/>
      </w:tabs>
      <w:suppressAutoHyphens/>
      <w:jc w:val="center"/>
      <w:outlineLvl w:val="7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944"/>
  </w:style>
  <w:style w:type="character" w:customStyle="1" w:styleId="Heading1Char">
    <w:name w:val="Heading 1 Char"/>
    <w:basedOn w:val="DefaultParagraphFont"/>
    <w:link w:val="Heading1"/>
    <w:uiPriority w:val="9"/>
    <w:rsid w:val="00283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8394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4B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0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rgm-cmmnd">
    <w:name w:val="prgm-cmmnd"/>
    <w:basedOn w:val="Normal"/>
    <w:rsid w:val="00C464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3B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3B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B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3B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01"/>
  </w:style>
  <w:style w:type="paragraph" w:styleId="Footer">
    <w:name w:val="footer"/>
    <w:basedOn w:val="Normal"/>
    <w:link w:val="FooterChar"/>
    <w:uiPriority w:val="99"/>
    <w:unhideWhenUsed/>
    <w:rsid w:val="00043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01"/>
  </w:style>
  <w:style w:type="paragraph" w:styleId="BalloonText">
    <w:name w:val="Balloon Text"/>
    <w:basedOn w:val="Normal"/>
    <w:link w:val="BalloonTextChar"/>
    <w:uiPriority w:val="99"/>
    <w:semiHidden/>
    <w:unhideWhenUsed/>
    <w:rsid w:val="00334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47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D357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7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852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12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7DD2"/>
    <w:rPr>
      <w:color w:val="954F72" w:themeColor="followedHyperlink"/>
      <w:u w:val="single"/>
    </w:rPr>
  </w:style>
  <w:style w:type="paragraph" w:customStyle="1" w:styleId="Default">
    <w:name w:val="Default"/>
    <w:rsid w:val="005B7779"/>
    <w:pPr>
      <w:autoSpaceDE w:val="0"/>
      <w:autoSpaceDN w:val="0"/>
      <w:adjustRightInd w:val="0"/>
    </w:pPr>
    <w:rPr>
      <w:rFonts w:ascii="CiscoSans" w:hAnsi="CiscoSans" w:cs="CiscoSans"/>
      <w:color w:val="000000"/>
      <w:sz w:val="24"/>
      <w:szCs w:val="24"/>
    </w:rPr>
  </w:style>
  <w:style w:type="paragraph" w:customStyle="1" w:styleId="Pa33">
    <w:name w:val="Pa33"/>
    <w:basedOn w:val="Default"/>
    <w:next w:val="Default"/>
    <w:uiPriority w:val="99"/>
    <w:rsid w:val="005B7779"/>
    <w:pPr>
      <w:spacing w:line="161" w:lineRule="atLeast"/>
    </w:pPr>
    <w:rPr>
      <w:rFonts w:cstheme="minorBidi"/>
      <w:color w:val="auto"/>
    </w:rPr>
  </w:style>
  <w:style w:type="character" w:customStyle="1" w:styleId="Heading8Char">
    <w:name w:val="Heading 8 Char"/>
    <w:basedOn w:val="DefaultParagraphFont"/>
    <w:link w:val="Heading8"/>
    <w:rsid w:val="00C8357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Caption">
    <w:name w:val="caption"/>
    <w:basedOn w:val="Normal"/>
    <w:next w:val="Normal"/>
    <w:qFormat/>
    <w:rsid w:val="00C83577"/>
    <w:pPr>
      <w:suppressAutoHyphens/>
      <w:spacing w:before="120" w:after="120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4D4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A0139"/>
    <w:pPr>
      <w:tabs>
        <w:tab w:val="left" w:pos="1027"/>
      </w:tabs>
      <w:suppressAutoHyphens/>
    </w:pPr>
    <w:rPr>
      <w:rFonts w:ascii="Arial" w:eastAsia="Times New Roman" w:hAnsi="Arial" w:cs="Arial"/>
      <w:sz w:val="1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A- Jays">
      <a:majorFont>
        <a:latin typeface="Lucida Console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8F7F-209C-44E1-8388-260A5B54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Shillington, Jay</dc:creator>
  <cp:keywords/>
  <dc:description/>
  <cp:lastModifiedBy>Craigie, Ian</cp:lastModifiedBy>
  <cp:revision>70</cp:revision>
  <cp:lastPrinted>2019-12-12T15:42:00Z</cp:lastPrinted>
  <dcterms:created xsi:type="dcterms:W3CDTF">2020-10-30T17:26:00Z</dcterms:created>
  <dcterms:modified xsi:type="dcterms:W3CDTF">2021-01-20T20:23:00Z</dcterms:modified>
</cp:coreProperties>
</file>