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AE7B1">
      <w:pPr>
        <w:spacing w:after="160"/>
        <w:jc w:val="center"/>
        <w:rPr>
          <w:rFonts w:hint="eastAsia" w:ascii="宋体" w:hAnsi="宋体" w:eastAsia="宋体" w:cs="宋体"/>
        </w:rPr>
      </w:pPr>
      <w:r>
        <w:rPr>
          <w:rFonts w:ascii="Noto Sans CJK SC" w:hAnsi="Noto Sans CJK SC" w:eastAsia="Noto Sans CJK SC"/>
          <w:b/>
          <w:sz w:val="32"/>
        </w:rPr>
        <w:t>机</w:t>
      </w:r>
      <w:r>
        <w:rPr>
          <w:rFonts w:hint="eastAsia" w:ascii="宋体" w:hAnsi="宋体" w:eastAsia="宋体" w:cs="宋体"/>
          <w:b/>
          <w:sz w:val="32"/>
        </w:rPr>
        <w:t>器学习综合实践小组会议纪要表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2"/>
        <w:gridCol w:w="2622"/>
        <w:gridCol w:w="2622"/>
        <w:gridCol w:w="2622"/>
      </w:tblGrid>
      <w:tr w14:paraId="62336F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8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EAD3C9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会议主题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1988C0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M3阶段任务边界确认与后续实验安排</w:t>
            </w:r>
          </w:p>
        </w:tc>
      </w:tr>
      <w:tr w14:paraId="15812E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CE8BED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会议时间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DBC4F6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2026/09/18  18：00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B9FFA8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会议地点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153D6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郑东图书馆研究厢 204</w:t>
            </w:r>
          </w:p>
        </w:tc>
      </w:tr>
      <w:tr w14:paraId="1FDDD9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C90929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参会</w:t>
            </w:r>
            <w:r>
              <w:rPr>
                <w:rFonts w:hint="eastAsia" w:ascii="宋体" w:hAnsi="宋体" w:eastAsia="宋体" w:cs="宋体"/>
                <w:b/>
                <w:sz w:val="21"/>
                <w:lang w:val="en-US" w:eastAsia="zh-CN"/>
              </w:rPr>
              <w:t>小组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AB8A0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G01</w:t>
            </w:r>
          </w:p>
        </w:tc>
      </w:tr>
      <w:tr w14:paraId="73C8A4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77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D82FA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参会</w:t>
            </w:r>
            <w:r>
              <w:rPr>
                <w:rFonts w:hint="eastAsia" w:ascii="宋体" w:hAnsi="宋体" w:eastAsia="宋体" w:cs="宋体"/>
                <w:b/>
                <w:sz w:val="21"/>
                <w:lang w:val="en-US" w:eastAsia="zh-CN"/>
              </w:rPr>
              <w:t>人员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8FAAC7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陈纪仰、朱炳政、杜孟泽、邹研泽、张泰瑜</w:t>
            </w:r>
          </w:p>
        </w:tc>
      </w:tr>
      <w:tr w14:paraId="33B84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4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8212A7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会议纪要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636392C1">
            <w:pPr>
              <w:pStyle w:val="3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  <w:t>本次会议主要讨论M3阶段已完成内容和后续待处理任务的划分，明确哪些工作属于当前阶段，哪些内容安排到M4继续开展。结合整体实验设计，大家认为M3主要完成KernelSHAP的接入以及四种黑盒归因方法默认配置下的初步比较，参数扫描、消融实验和梯度方法对比暂不提前展开，留到M4阶段进行。</w:t>
            </w:r>
          </w:p>
          <w:p w14:paraId="72BB575E">
            <w:pPr>
              <w:pStyle w:val="3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  <w:t>会议中，小组进一步梳理了目前尚未完全解决的问题，包括CHNCXR数据上的定位效果、不同基线设置对结果排序的影响，以及部分稳定性指标的变化情况。经过讨论，这些问题暂时作为M3阶段的待跟进事项记录下来，不急于得出最终结论。会议决定先保留当前实验配置和结果记录，完善M3阶段的问题清单，再根据后续验证情况决定是否补充实验。</w:t>
            </w:r>
          </w:p>
          <w:p w14:paraId="4EF9BE5B">
            <w:pPr>
              <w:pStyle w:val="30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  <w:t>陈纪仰负责整理M3阶段的任务边界和实现过程，朱炳政负责保存并核对当前实验配置，邹研泽负责归纳未解决问题，杜孟泽负责更新报告和PPT中的阶段安排，张泰瑜负责汇总会议内容。相关整理工作计划于2026年9月19日18:00前完成。下一次会议将检查M3任务清单和M4初步计划，确定后续实验的优先顺序。</w:t>
            </w:r>
          </w:p>
          <w:p w14:paraId="633D3A8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</w:p>
        </w:tc>
      </w:tr>
      <w:tr w14:paraId="2D6936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87D9CA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现场照片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CB1E3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drawing>
                <wp:inline distT="0" distB="0" distL="114300" distR="114300">
                  <wp:extent cx="4863465" cy="3646170"/>
                  <wp:effectExtent l="0" t="0" r="635" b="11430"/>
                  <wp:docPr id="2" name="图片 2" descr="f44eb1363eef0fcd12c078fa3a3a049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f44eb1363eef0fcd12c078fa3a3a049b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3465" cy="3646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E2611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drawing>
                <wp:inline distT="0" distB="0" distL="114300" distR="114300">
                  <wp:extent cx="4518025" cy="9823450"/>
                  <wp:effectExtent l="0" t="0" r="3175" b="6350"/>
                  <wp:docPr id="3" name="图片 3" descr="5169174cfd66378466254b001418e0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5169174cfd66378466254b001418e09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8025" cy="982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14:paraId="5E69BA82"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lang w:eastAsia="zh-CN"/>
        </w:rPr>
      </w:pPr>
    </w:p>
    <w:sectPr>
      <w:pgSz w:w="11906" w:h="16838"/>
      <w:pgMar w:top="709" w:right="709" w:bottom="652" w:left="70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altName w:val="Segoe UI Semilight"/>
    <w:panose1 w:val="02000400000000000000"/>
    <w:charset w:val="00"/>
    <w:family w:val="auto"/>
    <w:pitch w:val="default"/>
    <w:sig w:usb0="00000000" w:usb1="00000000" w:usb2="00000000" w:usb3="00000000" w:csb0="0000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916E89"/>
    <w:rsid w:val="2B2F1FE3"/>
    <w:rsid w:val="69F51B40"/>
    <w:rsid w:val="7F873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84</Words>
  <Characters>84</Characters>
  <Lines>0</Lines>
  <Paragraphs>0</Paragraphs>
  <TotalTime>4</TotalTime>
  <ScaleCrop>false</ScaleCrop>
  <LinksUpToDate>false</LinksUpToDate>
  <CharactersWithSpaces>88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课程组</dc:creator>
  <dc:description>generated by python-docx</dc:description>
  <cp:lastModifiedBy>张泰瑜</cp:lastModifiedBy>
  <dcterms:modified xsi:type="dcterms:W3CDTF">2026-09-18T08:54:18Z</dcterms:modified>
  <dc:subject>课程综合实践过程记录模板</dc:subject>
  <dc:title>机器学习综合实践小组会议纪要表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eyJoZGlkIjoiZWI2NDBkMmI5NGM2Y2FhZmRlZmNmNjUzN2M2YzI0ZWEiLCJ1c2VySWQiOiIxNjg4MTQ1MjU1In0=</vt:lpwstr>
  </property>
  <property fmtid="{D5CDD505-2E9C-101B-9397-08002B2CF9AE}" pid="3" name="KSOProductBuildVer">
    <vt:lpwstr>2052-12.1.0.28043</vt:lpwstr>
  </property>
  <property fmtid="{D5CDD505-2E9C-101B-9397-08002B2CF9AE}" pid="4" name="ICV">
    <vt:lpwstr>64E943104C2A40E886AFAD66AC2141B5_13</vt:lpwstr>
  </property>
</Properties>
</file>