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Visualization Canvas</w:t>
      </w:r>
    </w:p>
    <w:tbl>
      <w:tblPr>
        <w:tblW w:type="auto" w:w="0"/>
        <w:tblLayout w:type="autofit"/>
        <w:tblLook w:firstColumn="1" w:firstRow="1" w:lastColumn="0" w:lastRow="0" w:noHBand="0" w:noVBand="1" w:val="04A0"/>
      </w:tblPr>
      <w:tblGrid>
        <w:gridCol w:w="4320"/>
        <w:gridCol w:w="4320"/>
      </w:tblGrid>
      <w:tr>
        <w:tc>
          <w:tcPr>
            <w:tcW w:type="dxa" w:w="4320"/>
          </w:tcPr>
          <w:p>
            <w:r>
              <w:rPr>
                <w:b/>
                <w:color w:val="0000FF"/>
                <w:sz w:val="24"/>
              </w:rPr>
              <w:t>Story</w:t>
            </w:r>
          </w:p>
        </w:tc>
        <w:tc>
          <w:tcPr>
            <w:tcW w:type="dxa" w:w="4320"/>
          </w:tcPr>
          <w:p>
            <w:r>
              <w:t>The research is based on a dataset that includes detailed information about house characteristics (such as living area, garage size, basement size, and more) and their sale prices. The goal of the project is to understand which structural features have the strongest influence on house prices. We also test hypotheses to explore the impact of features like garage presence, porches, and house size groups on the final sale price.</w:t>
            </w:r>
          </w:p>
        </w:tc>
      </w:tr>
      <w:tr>
        <w:tc>
          <w:tcPr>
            <w:tcW w:type="dxa" w:w="4320"/>
          </w:tcPr>
          <w:p>
            <w:r>
              <w:rPr>
                <w:b/>
                <w:color w:val="0000FF"/>
                <w:sz w:val="24"/>
              </w:rPr>
              <w:t>Audience</w:t>
            </w:r>
          </w:p>
        </w:tc>
        <w:tc>
          <w:tcPr>
            <w:tcW w:type="dxa" w:w="4320"/>
          </w:tcPr>
          <w:p>
            <w:r>
              <w:t>This analysis may interest:</w:t>
              <w:br/>
              <w:t>- Homebuyers and real estate investors</w:t>
              <w:br/>
              <w:t>- Real estate agents and developers</w:t>
              <w:br/>
              <w:t>- Data analysts, economists, and students interested in predictive modeling and visualization of housing markets</w:t>
            </w:r>
          </w:p>
        </w:tc>
      </w:tr>
      <w:tr>
        <w:tc>
          <w:tcPr>
            <w:tcW w:type="dxa" w:w="4320"/>
          </w:tcPr>
          <w:p>
            <w:r>
              <w:rPr>
                <w:b/>
                <w:color w:val="0000FF"/>
                <w:sz w:val="24"/>
              </w:rPr>
              <w:t>Data</w:t>
            </w:r>
          </w:p>
        </w:tc>
        <w:tc>
          <w:tcPr>
            <w:tcW w:type="dxa" w:w="4320"/>
          </w:tcPr>
          <w:p>
            <w:r>
              <w:t>Data is taken from Kaggle, which is actually synthetic. It is stored in a csv file.</w:t>
            </w:r>
          </w:p>
        </w:tc>
      </w:tr>
      <w:tr>
        <w:tc>
          <w:tcPr>
            <w:tcW w:type="dxa" w:w="4320"/>
          </w:tcPr>
          <w:p>
            <w:r>
              <w:rPr>
                <w:b/>
                <w:color w:val="0000FF"/>
                <w:sz w:val="24"/>
              </w:rPr>
              <w:t>Tools</w:t>
            </w:r>
          </w:p>
        </w:tc>
        <w:tc>
          <w:tcPr>
            <w:tcW w:type="dxa" w:w="4320"/>
          </w:tcPr>
          <w:p>
            <w:r>
              <w:t>We used:</w:t>
              <w:br/>
              <w:t>- Python for data preprocessing and analysis</w:t>
              <w:br/>
              <w:t>- Plotly and Seaborn for visualizations</w:t>
              <w:br/>
              <w:t>- Dash to build an interactive dashboard that allows dynamic filtering and comparison of house prices</w:t>
            </w:r>
          </w:p>
        </w:tc>
      </w:tr>
      <w:tr>
        <w:tc>
          <w:tcPr>
            <w:tcW w:type="dxa" w:w="4320"/>
          </w:tcPr>
          <w:p>
            <w:r>
              <w:rPr>
                <w:b/>
                <w:color w:val="0000FF"/>
                <w:sz w:val="24"/>
              </w:rPr>
              <w:t>Dataset Link</w:t>
            </w:r>
          </w:p>
        </w:tc>
        <w:tc>
          <w:tcPr>
            <w:tcW w:type="dxa" w:w="4320"/>
          </w:tcPr>
          <w:p>
            <w:r>
              <w:t>https://docs.google.com/spreadsheets/d/1k5Ll7ei7sYeAtlgrdYTj1NtXRZgWTeEIf9u1u8ZJXHs/edit?usp=sharing</w:t>
            </w:r>
          </w:p>
        </w:tc>
      </w:tr>
    </w:tbl>
    <w:p>
      <w:r>
        <w:br/>
        <w:t>Hakobyan Marta, Alaverdyan Elen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