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1F48E5" w14:textId="77777777" w:rsidR="00703C1D" w:rsidRDefault="00703C1D" w:rsidP="00CB61C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Lluís </w:t>
      </w:r>
      <w:r w:rsidRPr="007813A1">
        <w:rPr>
          <w:rFonts w:ascii="Times New Roman" w:hAnsi="Times New Roman" w:cs="Times New Roman"/>
          <w:smallCaps/>
        </w:rPr>
        <w:t>B. Polanco Roig</w:t>
      </w:r>
      <w:r>
        <w:rPr>
          <w:rFonts w:ascii="Times New Roman" w:hAnsi="Times New Roman" w:cs="Times New Roman"/>
        </w:rPr>
        <w:t xml:space="preserve"> (introducción, edición crítica, notas e </w:t>
      </w:r>
      <w:r w:rsidRPr="004D6051">
        <w:rPr>
          <w:rFonts w:ascii="Times New Roman" w:hAnsi="Times New Roman" w:cs="Times New Roman"/>
        </w:rPr>
        <w:t>índices)</w:t>
      </w:r>
      <w:r w:rsidR="005F3C65" w:rsidRPr="004D6051">
        <w:rPr>
          <w:rFonts w:ascii="Times New Roman" w:hAnsi="Times New Roman" w:cs="Times New Roman"/>
        </w:rPr>
        <w:t>,</w:t>
      </w:r>
      <w:r w:rsidR="005F3C65">
        <w:rPr>
          <w:rFonts w:ascii="Times New Roman" w:hAnsi="Times New Roman" w:cs="Times New Roman"/>
        </w:rPr>
        <w:t xml:space="preserve"> </w:t>
      </w:r>
      <w:r w:rsidR="005F3C65">
        <w:rPr>
          <w:rFonts w:ascii="Times New Roman" w:hAnsi="Times New Roman" w:cs="Times New Roman"/>
          <w:i/>
        </w:rPr>
        <w:t xml:space="preserve">The </w:t>
      </w:r>
      <w:r w:rsidR="005F3C65">
        <w:rPr>
          <w:rFonts w:ascii="Times New Roman" w:hAnsi="Times New Roman" w:cs="Times New Roman"/>
        </w:rPr>
        <w:t xml:space="preserve">Liber elegantiarium </w:t>
      </w:r>
      <w:r w:rsidR="005F3C65">
        <w:rPr>
          <w:rFonts w:ascii="Times New Roman" w:hAnsi="Times New Roman" w:cs="Times New Roman"/>
          <w:i/>
        </w:rPr>
        <w:t>by Joan Esteve. A Catalan-Latin Dictionary at the crossroads of fifteenth-century European culture</w:t>
      </w:r>
      <w:r w:rsidR="005F3C65">
        <w:rPr>
          <w:rFonts w:ascii="Times New Roman" w:hAnsi="Times New Roman" w:cs="Times New Roman"/>
        </w:rPr>
        <w:t xml:space="preserve">, Corpus Christianorum – Continuatio </w:t>
      </w:r>
      <w:r w:rsidR="005F3C65" w:rsidRPr="00F81B89">
        <w:rPr>
          <w:rFonts w:ascii="Times New Roman" w:hAnsi="Times New Roman" w:cs="Times New Roman"/>
        </w:rPr>
        <w:t xml:space="preserve">mediaevalis </w:t>
      </w:r>
      <w:r w:rsidR="009D0C68" w:rsidRPr="00F81B89">
        <w:rPr>
          <w:rFonts w:ascii="Times New Roman" w:hAnsi="Times New Roman" w:cs="Times New Roman"/>
        </w:rPr>
        <w:t>Series in-4ºV</w:t>
      </w:r>
      <w:r w:rsidR="005F3C65" w:rsidRPr="00F81B89">
        <w:rPr>
          <w:rFonts w:ascii="Times New Roman" w:hAnsi="Times New Roman" w:cs="Times New Roman"/>
        </w:rPr>
        <w:t xml:space="preserve"> Turnhout, Brepols Publishers, 2012, CCXIII + 437 pp.</w:t>
      </w:r>
    </w:p>
    <w:p w14:paraId="0F3C3164" w14:textId="77777777" w:rsidR="00B16DB1" w:rsidRPr="005F3C65" w:rsidRDefault="00B16DB1" w:rsidP="00CB61CE">
      <w:pPr>
        <w:jc w:val="both"/>
        <w:rPr>
          <w:rFonts w:ascii="Times New Roman" w:hAnsi="Times New Roman" w:cs="Times New Roman"/>
        </w:rPr>
      </w:pPr>
    </w:p>
    <w:p w14:paraId="133F85A6" w14:textId="2C170DB5" w:rsidR="00CB61CE" w:rsidRPr="00041F75" w:rsidRDefault="00CB61CE" w:rsidP="00CB61CE">
      <w:pPr>
        <w:jc w:val="both"/>
        <w:rPr>
          <w:rFonts w:ascii="Times New Roman" w:hAnsi="Times New Roman" w:cs="Times New Roman"/>
        </w:rPr>
      </w:pPr>
      <w:r w:rsidRPr="00041F75">
        <w:rPr>
          <w:rFonts w:ascii="Times New Roman" w:hAnsi="Times New Roman" w:cs="Times New Roman"/>
        </w:rPr>
        <w:t>Lluís B. Polanco ha dedicado numeroso</w:t>
      </w:r>
      <w:r w:rsidR="008E0120">
        <w:rPr>
          <w:rFonts w:ascii="Times New Roman" w:hAnsi="Times New Roman" w:cs="Times New Roman"/>
        </w:rPr>
        <w:t>s</w:t>
      </w:r>
      <w:r w:rsidRPr="00041F75">
        <w:rPr>
          <w:rFonts w:ascii="Times New Roman" w:hAnsi="Times New Roman" w:cs="Times New Roman"/>
        </w:rPr>
        <w:t xml:space="preserve"> años de su carrera investigadora al estudio y edición del </w:t>
      </w:r>
      <w:r w:rsidRPr="00041F75">
        <w:rPr>
          <w:rFonts w:ascii="Times New Roman" w:hAnsi="Times New Roman" w:cs="Times New Roman"/>
          <w:i/>
        </w:rPr>
        <w:t xml:space="preserve">Liber elegantiarum </w:t>
      </w:r>
      <w:r w:rsidRPr="00041F75">
        <w:rPr>
          <w:rFonts w:ascii="Times New Roman" w:hAnsi="Times New Roman" w:cs="Times New Roman"/>
        </w:rPr>
        <w:t>de Joan Esteve. En un breve prólogo (pp. VII-VIII), explica que una primera edición crítica de la obra fue el sujeto de su tesis doctoral, leída en la Universidad de Valencia</w:t>
      </w:r>
      <w:r w:rsidR="00592D9B">
        <w:rPr>
          <w:rFonts w:ascii="Times New Roman" w:hAnsi="Times New Roman" w:cs="Times New Roman"/>
        </w:rPr>
        <w:t xml:space="preserve"> </w:t>
      </w:r>
      <w:r w:rsidR="00592D9B" w:rsidRPr="00041F75">
        <w:rPr>
          <w:rFonts w:ascii="Times New Roman" w:hAnsi="Times New Roman" w:cs="Times New Roman"/>
        </w:rPr>
        <w:t>en el año 1995</w:t>
      </w:r>
      <w:r w:rsidRPr="00041F75">
        <w:rPr>
          <w:rFonts w:ascii="Times New Roman" w:hAnsi="Times New Roman" w:cs="Times New Roman"/>
        </w:rPr>
        <w:t xml:space="preserve">. </w:t>
      </w:r>
      <w:r w:rsidR="00FC6F2E">
        <w:rPr>
          <w:rFonts w:ascii="Times New Roman" w:hAnsi="Times New Roman" w:cs="Times New Roman"/>
        </w:rPr>
        <w:t xml:space="preserve">Pero </w:t>
      </w:r>
      <w:r w:rsidR="00592D9B" w:rsidRPr="00041F75">
        <w:rPr>
          <w:rFonts w:ascii="Times New Roman" w:hAnsi="Times New Roman" w:cs="Times New Roman"/>
        </w:rPr>
        <w:t xml:space="preserve">Polanco </w:t>
      </w:r>
      <w:r w:rsidR="00FC6F2E">
        <w:rPr>
          <w:rFonts w:ascii="Times New Roman" w:hAnsi="Times New Roman" w:cs="Times New Roman"/>
        </w:rPr>
        <w:t>describe como</w:t>
      </w:r>
      <w:r w:rsidR="00592D9B">
        <w:rPr>
          <w:rFonts w:ascii="Times New Roman" w:hAnsi="Times New Roman" w:cs="Times New Roman"/>
        </w:rPr>
        <w:t>, aunque</w:t>
      </w:r>
      <w:r w:rsidRPr="00041F75">
        <w:rPr>
          <w:rFonts w:ascii="Times New Roman" w:hAnsi="Times New Roman" w:cs="Times New Roman"/>
        </w:rPr>
        <w:t xml:space="preserve"> la presente publicación es heredera </w:t>
      </w:r>
      <w:r w:rsidR="000D42A6" w:rsidRPr="00041F75">
        <w:rPr>
          <w:rFonts w:ascii="Times New Roman" w:hAnsi="Times New Roman" w:cs="Times New Roman"/>
        </w:rPr>
        <w:t xml:space="preserve">directa </w:t>
      </w:r>
      <w:r w:rsidR="007E7F31">
        <w:rPr>
          <w:rFonts w:ascii="Times New Roman" w:hAnsi="Times New Roman" w:cs="Times New Roman"/>
        </w:rPr>
        <w:t>de dicha tesis,</w:t>
      </w:r>
      <w:r w:rsidRPr="00041F75">
        <w:rPr>
          <w:rFonts w:ascii="Times New Roman" w:hAnsi="Times New Roman" w:cs="Times New Roman"/>
        </w:rPr>
        <w:t xml:space="preserve"> </w:t>
      </w:r>
      <w:r w:rsidR="00FC6F2E">
        <w:rPr>
          <w:rFonts w:ascii="Times New Roman" w:hAnsi="Times New Roman" w:cs="Times New Roman"/>
        </w:rPr>
        <w:t xml:space="preserve">ha reformulado profundamente </w:t>
      </w:r>
      <w:r w:rsidRPr="00041F75">
        <w:rPr>
          <w:rFonts w:ascii="Times New Roman" w:hAnsi="Times New Roman" w:cs="Times New Roman"/>
        </w:rPr>
        <w:t xml:space="preserve">las bases de la </w:t>
      </w:r>
      <w:r w:rsidRPr="00041F75">
        <w:rPr>
          <w:rFonts w:ascii="Times New Roman" w:hAnsi="Times New Roman" w:cs="Times New Roman"/>
          <w:i/>
        </w:rPr>
        <w:t xml:space="preserve">interventio </w:t>
      </w:r>
      <w:r w:rsidRPr="00041F75">
        <w:rPr>
          <w:rFonts w:ascii="Times New Roman" w:hAnsi="Times New Roman" w:cs="Times New Roman"/>
        </w:rPr>
        <w:t xml:space="preserve">crítica, al mismo tiempo que se ha extendido considerablemente </w:t>
      </w:r>
      <w:r w:rsidR="00FC6F2E">
        <w:rPr>
          <w:rFonts w:ascii="Times New Roman" w:hAnsi="Times New Roman" w:cs="Times New Roman"/>
        </w:rPr>
        <w:t xml:space="preserve">en </w:t>
      </w:r>
      <w:r w:rsidRPr="00041F75">
        <w:rPr>
          <w:rFonts w:ascii="Times New Roman" w:hAnsi="Times New Roman" w:cs="Times New Roman"/>
        </w:rPr>
        <w:t>la colación de los textos originales</w:t>
      </w:r>
      <w:r>
        <w:rPr>
          <w:rFonts w:ascii="Times New Roman" w:hAnsi="Times New Roman" w:cs="Times New Roman"/>
        </w:rPr>
        <w:t xml:space="preserve">. </w:t>
      </w:r>
      <w:r w:rsidR="00E61B22">
        <w:rPr>
          <w:rFonts w:ascii="Times New Roman" w:hAnsi="Times New Roman" w:cs="Times New Roman"/>
        </w:rPr>
        <w:t xml:space="preserve">Si bien el </w:t>
      </w:r>
      <w:r w:rsidR="00E61B22">
        <w:rPr>
          <w:rFonts w:ascii="Times New Roman" w:hAnsi="Times New Roman" w:cs="Times New Roman"/>
          <w:i/>
        </w:rPr>
        <w:t xml:space="preserve">Liber elegantiarum </w:t>
      </w:r>
      <w:r w:rsidR="00E61B22">
        <w:rPr>
          <w:rFonts w:ascii="Times New Roman" w:hAnsi="Times New Roman" w:cs="Times New Roman"/>
        </w:rPr>
        <w:t xml:space="preserve">ha suscitado el interés de diversos investigadores, entre los cuales el editor destaca especialmente el estudioso menorquín F. de B. Moll, la presente publicación ofrece la </w:t>
      </w:r>
      <w:r>
        <w:rPr>
          <w:rFonts w:ascii="Times New Roman" w:hAnsi="Times New Roman" w:cs="Times New Roman"/>
        </w:rPr>
        <w:t>primera edición crítica</w:t>
      </w:r>
      <w:r w:rsidR="00E61B22">
        <w:rPr>
          <w:rFonts w:ascii="Times New Roman" w:hAnsi="Times New Roman" w:cs="Times New Roman"/>
        </w:rPr>
        <w:t xml:space="preserve"> de la obra de Joan Esteve. Polanco no se limita a analizar el texto para ofrecer una versión fiable y revisada de</w:t>
      </w:r>
      <w:r w:rsidR="005D5536">
        <w:rPr>
          <w:rFonts w:ascii="Times New Roman" w:hAnsi="Times New Roman" w:cs="Times New Roman"/>
        </w:rPr>
        <w:t xml:space="preserve"> éste,</w:t>
      </w:r>
      <w:r w:rsidR="00E61B22">
        <w:rPr>
          <w:rFonts w:ascii="Times New Roman" w:hAnsi="Times New Roman" w:cs="Times New Roman"/>
        </w:rPr>
        <w:t xml:space="preserve"> sino que además </w:t>
      </w:r>
      <w:r w:rsidR="00B56EB1">
        <w:rPr>
          <w:rFonts w:ascii="Times New Roman" w:hAnsi="Times New Roman" w:cs="Times New Roman"/>
        </w:rPr>
        <w:t xml:space="preserve">lo contextualiza en relación con la biografía del autor y su carrera profesional como notario –primero en la cancillería del rey Alfonso el Magnánimo y </w:t>
      </w:r>
      <w:r w:rsidR="000D42A6">
        <w:rPr>
          <w:rFonts w:ascii="Times New Roman" w:hAnsi="Times New Roman" w:cs="Times New Roman"/>
        </w:rPr>
        <w:t>más tarde</w:t>
      </w:r>
      <w:r w:rsidR="00B56EB1">
        <w:rPr>
          <w:rFonts w:ascii="Times New Roman" w:hAnsi="Times New Roman" w:cs="Times New Roman"/>
        </w:rPr>
        <w:t xml:space="preserve"> </w:t>
      </w:r>
      <w:r w:rsidR="002B577E">
        <w:rPr>
          <w:rFonts w:ascii="Times New Roman" w:hAnsi="Times New Roman" w:cs="Times New Roman"/>
        </w:rPr>
        <w:t xml:space="preserve">en </w:t>
      </w:r>
      <w:r w:rsidR="00B56EB1">
        <w:rPr>
          <w:rFonts w:ascii="Times New Roman" w:hAnsi="Times New Roman" w:cs="Times New Roman"/>
        </w:rPr>
        <w:t xml:space="preserve">el capítulo de la catedral de Valencia–, y con </w:t>
      </w:r>
      <w:r w:rsidR="005D5536">
        <w:rPr>
          <w:rFonts w:ascii="Times New Roman" w:hAnsi="Times New Roman" w:cs="Times New Roman"/>
        </w:rPr>
        <w:t>un</w:t>
      </w:r>
      <w:r w:rsidR="00B56EB1">
        <w:rPr>
          <w:rFonts w:ascii="Times New Roman" w:hAnsi="Times New Roman" w:cs="Times New Roman"/>
        </w:rPr>
        <w:t xml:space="preserve"> marco </w:t>
      </w:r>
      <w:r w:rsidR="005D5536">
        <w:rPr>
          <w:rFonts w:ascii="Times New Roman" w:hAnsi="Times New Roman" w:cs="Times New Roman"/>
        </w:rPr>
        <w:t xml:space="preserve">histórico y cultural </w:t>
      </w:r>
      <w:r w:rsidR="00B56EB1">
        <w:rPr>
          <w:rFonts w:ascii="Times New Roman" w:hAnsi="Times New Roman" w:cs="Times New Roman"/>
        </w:rPr>
        <w:t>mucho más amplio, es</w:t>
      </w:r>
      <w:r w:rsidR="005D5536">
        <w:rPr>
          <w:rFonts w:ascii="Times New Roman" w:hAnsi="Times New Roman" w:cs="Times New Roman"/>
        </w:rPr>
        <w:t>t</w:t>
      </w:r>
      <w:r w:rsidR="00B56EB1">
        <w:rPr>
          <w:rFonts w:ascii="Times New Roman" w:hAnsi="Times New Roman" w:cs="Times New Roman"/>
        </w:rPr>
        <w:t xml:space="preserve">o es, el </w:t>
      </w:r>
      <w:r w:rsidR="005D5536">
        <w:rPr>
          <w:rFonts w:ascii="Times New Roman" w:hAnsi="Times New Roman" w:cs="Times New Roman"/>
        </w:rPr>
        <w:t xml:space="preserve">del </w:t>
      </w:r>
      <w:r w:rsidR="00B56EB1">
        <w:rPr>
          <w:rFonts w:ascii="Times New Roman" w:hAnsi="Times New Roman" w:cs="Times New Roman"/>
        </w:rPr>
        <w:t>Humanismo del siglo XV en Europa y en la Corona de Aragón.</w:t>
      </w:r>
    </w:p>
    <w:p w14:paraId="06F6ED40" w14:textId="66F01F7E" w:rsidR="00CB61CE" w:rsidRPr="00041F75" w:rsidRDefault="00CB61CE" w:rsidP="004669C1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041F75">
        <w:rPr>
          <w:rFonts w:ascii="Times New Roman" w:hAnsi="Times New Roman" w:cs="Times New Roman"/>
        </w:rPr>
        <w:t xml:space="preserve">l </w:t>
      </w:r>
      <w:r w:rsidRPr="00041F75">
        <w:rPr>
          <w:rFonts w:ascii="Times New Roman" w:hAnsi="Times New Roman" w:cs="Times New Roman"/>
          <w:i/>
        </w:rPr>
        <w:t xml:space="preserve">Liber elegantiarum </w:t>
      </w:r>
      <w:r w:rsidR="004669C1">
        <w:rPr>
          <w:rFonts w:ascii="Times New Roman" w:hAnsi="Times New Roman" w:cs="Times New Roman"/>
        </w:rPr>
        <w:t xml:space="preserve">de Joan Esteve </w:t>
      </w:r>
      <w:r>
        <w:rPr>
          <w:rFonts w:ascii="Times New Roman" w:hAnsi="Times New Roman" w:cs="Times New Roman"/>
        </w:rPr>
        <w:t>es una obra de carácter lexicográfico editada en Venecia en el año 1489</w:t>
      </w:r>
      <w:r w:rsidR="00785E98">
        <w:rPr>
          <w:rFonts w:ascii="Times New Roman" w:hAnsi="Times New Roman" w:cs="Times New Roman"/>
        </w:rPr>
        <w:t>, probablemente con posterioridad a la muerte de</w:t>
      </w:r>
      <w:r w:rsidR="000D42A6">
        <w:rPr>
          <w:rFonts w:ascii="Times New Roman" w:hAnsi="Times New Roman" w:cs="Times New Roman"/>
        </w:rPr>
        <w:t xml:space="preserve"> su</w:t>
      </w:r>
      <w:r w:rsidR="00785E98">
        <w:rPr>
          <w:rFonts w:ascii="Times New Roman" w:hAnsi="Times New Roman" w:cs="Times New Roman"/>
        </w:rPr>
        <w:t xml:space="preserve"> autor</w:t>
      </w:r>
      <w:r>
        <w:rPr>
          <w:rFonts w:ascii="Times New Roman" w:hAnsi="Times New Roman" w:cs="Times New Roman"/>
        </w:rPr>
        <w:t xml:space="preserve">. Se compone fundamentalmente de </w:t>
      </w:r>
      <w:r w:rsidRPr="00041F75">
        <w:rPr>
          <w:rFonts w:ascii="Times New Roman" w:hAnsi="Times New Roman" w:cs="Times New Roman"/>
        </w:rPr>
        <w:t xml:space="preserve">un vasto corpus de equivalencias </w:t>
      </w:r>
      <w:r>
        <w:rPr>
          <w:rFonts w:ascii="Times New Roman" w:hAnsi="Times New Roman" w:cs="Times New Roman"/>
        </w:rPr>
        <w:t xml:space="preserve">léxicas </w:t>
      </w:r>
      <w:r w:rsidRPr="00041F75">
        <w:rPr>
          <w:rFonts w:ascii="Times New Roman" w:hAnsi="Times New Roman" w:cs="Times New Roman"/>
        </w:rPr>
        <w:t xml:space="preserve">catalán-latín, </w:t>
      </w:r>
      <w:r>
        <w:rPr>
          <w:rFonts w:ascii="Times New Roman" w:hAnsi="Times New Roman" w:cs="Times New Roman"/>
        </w:rPr>
        <w:t xml:space="preserve">ya sea de términos aislados, </w:t>
      </w:r>
      <w:r w:rsidR="00BF3939">
        <w:rPr>
          <w:rFonts w:ascii="Times New Roman" w:hAnsi="Times New Roman" w:cs="Times New Roman"/>
        </w:rPr>
        <w:t xml:space="preserve">ya sea de </w:t>
      </w:r>
      <w:r>
        <w:rPr>
          <w:rFonts w:ascii="Times New Roman" w:hAnsi="Times New Roman" w:cs="Times New Roman"/>
        </w:rPr>
        <w:t xml:space="preserve">sintagmas, construcciones </w:t>
      </w:r>
      <w:r w:rsidR="005B42A3">
        <w:rPr>
          <w:rFonts w:ascii="Times New Roman" w:hAnsi="Times New Roman" w:cs="Times New Roman"/>
        </w:rPr>
        <w:t>u oraciones enteras</w:t>
      </w:r>
      <w:r>
        <w:rPr>
          <w:rFonts w:ascii="Times New Roman" w:hAnsi="Times New Roman" w:cs="Times New Roman"/>
        </w:rPr>
        <w:t xml:space="preserve">. </w:t>
      </w:r>
      <w:r w:rsidR="00BF3939">
        <w:rPr>
          <w:rFonts w:ascii="Times New Roman" w:hAnsi="Times New Roman" w:cs="Times New Roman"/>
        </w:rPr>
        <w:t>Di</w:t>
      </w:r>
      <w:r w:rsidR="001C18E2">
        <w:rPr>
          <w:rFonts w:ascii="Times New Roman" w:hAnsi="Times New Roman" w:cs="Times New Roman"/>
        </w:rPr>
        <w:t xml:space="preserve">ccionario bilingüe y manual de gramática, </w:t>
      </w:r>
      <w:r w:rsidR="00BF3939">
        <w:rPr>
          <w:rFonts w:ascii="Times New Roman" w:hAnsi="Times New Roman" w:cs="Times New Roman"/>
        </w:rPr>
        <w:t>la obra</w:t>
      </w:r>
      <w:r w:rsidR="001C18E2">
        <w:rPr>
          <w:rFonts w:ascii="Times New Roman" w:hAnsi="Times New Roman" w:cs="Times New Roman"/>
        </w:rPr>
        <w:t xml:space="preserve"> se convierte </w:t>
      </w:r>
      <w:r w:rsidR="00BF3939">
        <w:rPr>
          <w:rFonts w:ascii="Times New Roman" w:hAnsi="Times New Roman" w:cs="Times New Roman"/>
        </w:rPr>
        <w:t xml:space="preserve">al mismo tiempo </w:t>
      </w:r>
      <w:r w:rsidR="001C18E2">
        <w:rPr>
          <w:rFonts w:ascii="Times New Roman" w:hAnsi="Times New Roman" w:cs="Times New Roman"/>
        </w:rPr>
        <w:t xml:space="preserve">en </w:t>
      </w:r>
      <w:r w:rsidR="00BF3939">
        <w:rPr>
          <w:rFonts w:ascii="Times New Roman" w:hAnsi="Times New Roman" w:cs="Times New Roman"/>
        </w:rPr>
        <w:t xml:space="preserve">valioso </w:t>
      </w:r>
      <w:r w:rsidR="001C18E2">
        <w:rPr>
          <w:rFonts w:ascii="Times New Roman" w:hAnsi="Times New Roman" w:cs="Times New Roman"/>
        </w:rPr>
        <w:t>testimonio de la influencia ejercida por el Humanismo italiano en los territorios de habla catalana.</w:t>
      </w:r>
    </w:p>
    <w:p w14:paraId="49F86FB7" w14:textId="517B40A6" w:rsidR="00CB61CE" w:rsidRPr="00041F75" w:rsidRDefault="00CB61CE" w:rsidP="00CB61CE">
      <w:pPr>
        <w:ind w:firstLine="708"/>
        <w:jc w:val="both"/>
        <w:rPr>
          <w:rFonts w:ascii="Times New Roman" w:hAnsi="Times New Roman" w:cs="Times New Roman"/>
        </w:rPr>
      </w:pPr>
      <w:r w:rsidRPr="00041F75">
        <w:rPr>
          <w:rFonts w:ascii="Times New Roman" w:hAnsi="Times New Roman" w:cs="Times New Roman"/>
        </w:rPr>
        <w:t>La presente edición va precedida de una extensa y detallada introducción (pp. XI-CLXXV)</w:t>
      </w:r>
      <w:r w:rsidR="007E7F31">
        <w:rPr>
          <w:rFonts w:ascii="Times New Roman" w:hAnsi="Times New Roman" w:cs="Times New Roman"/>
        </w:rPr>
        <w:t xml:space="preserve">; Polanco </w:t>
      </w:r>
      <w:r w:rsidR="00710211">
        <w:rPr>
          <w:rFonts w:ascii="Times New Roman" w:hAnsi="Times New Roman" w:cs="Times New Roman"/>
        </w:rPr>
        <w:t xml:space="preserve">no sólo </w:t>
      </w:r>
      <w:r w:rsidR="007E7F31">
        <w:rPr>
          <w:rFonts w:ascii="Times New Roman" w:hAnsi="Times New Roman" w:cs="Times New Roman"/>
        </w:rPr>
        <w:t>consagra estas páginas a la obra (estructura, contenido, transmisión textual, etc.) y a la biografía de su</w:t>
      </w:r>
      <w:r w:rsidR="00C01FAF">
        <w:rPr>
          <w:rFonts w:ascii="Times New Roman" w:hAnsi="Times New Roman" w:cs="Times New Roman"/>
        </w:rPr>
        <w:t xml:space="preserve"> autor, sino que se detiene </w:t>
      </w:r>
      <w:r w:rsidR="00710211">
        <w:rPr>
          <w:rFonts w:ascii="Times New Roman" w:hAnsi="Times New Roman" w:cs="Times New Roman"/>
        </w:rPr>
        <w:t>en el</w:t>
      </w:r>
      <w:r w:rsidR="007E7F31">
        <w:rPr>
          <w:rFonts w:ascii="Times New Roman" w:hAnsi="Times New Roman" w:cs="Times New Roman"/>
        </w:rPr>
        <w:t xml:space="preserve"> an</w:t>
      </w:r>
      <w:r w:rsidR="00710211">
        <w:rPr>
          <w:rFonts w:ascii="Times New Roman" w:hAnsi="Times New Roman" w:cs="Times New Roman"/>
        </w:rPr>
        <w:t>álisis</w:t>
      </w:r>
      <w:r w:rsidR="000E5104">
        <w:rPr>
          <w:rFonts w:ascii="Times New Roman" w:hAnsi="Times New Roman" w:cs="Times New Roman"/>
        </w:rPr>
        <w:t xml:space="preserve"> de</w:t>
      </w:r>
      <w:r w:rsidR="007E7F31">
        <w:rPr>
          <w:rFonts w:ascii="Times New Roman" w:hAnsi="Times New Roman" w:cs="Times New Roman"/>
        </w:rPr>
        <w:t xml:space="preserve"> </w:t>
      </w:r>
      <w:r w:rsidR="006418B1">
        <w:rPr>
          <w:rFonts w:ascii="Times New Roman" w:hAnsi="Times New Roman" w:cs="Times New Roman"/>
        </w:rPr>
        <w:t>los factores socio</w:t>
      </w:r>
      <w:r w:rsidR="004F2C61">
        <w:rPr>
          <w:rFonts w:ascii="Times New Roman" w:hAnsi="Times New Roman" w:cs="Times New Roman"/>
        </w:rPr>
        <w:t>culturales</w:t>
      </w:r>
      <w:r w:rsidR="00B355E9">
        <w:rPr>
          <w:rFonts w:ascii="Times New Roman" w:hAnsi="Times New Roman" w:cs="Times New Roman"/>
        </w:rPr>
        <w:t xml:space="preserve"> </w:t>
      </w:r>
      <w:r w:rsidR="007E7F31">
        <w:rPr>
          <w:rFonts w:ascii="Times New Roman" w:hAnsi="Times New Roman" w:cs="Times New Roman"/>
        </w:rPr>
        <w:t>que d</w:t>
      </w:r>
      <w:r w:rsidR="00B355E9">
        <w:rPr>
          <w:rFonts w:ascii="Times New Roman" w:hAnsi="Times New Roman" w:cs="Times New Roman"/>
        </w:rPr>
        <w:t>i</w:t>
      </w:r>
      <w:r w:rsidR="004F2C61">
        <w:rPr>
          <w:rFonts w:ascii="Times New Roman" w:hAnsi="Times New Roman" w:cs="Times New Roman"/>
        </w:rPr>
        <w:t>eron</w:t>
      </w:r>
      <w:r w:rsidR="007E7F31">
        <w:rPr>
          <w:rFonts w:ascii="Times New Roman" w:hAnsi="Times New Roman" w:cs="Times New Roman"/>
        </w:rPr>
        <w:t xml:space="preserve"> lugar a la aparición de una obra como el </w:t>
      </w:r>
      <w:r w:rsidR="007E7F31">
        <w:rPr>
          <w:rFonts w:ascii="Times New Roman" w:hAnsi="Times New Roman" w:cs="Times New Roman"/>
          <w:i/>
        </w:rPr>
        <w:t>Liber elegantiarum</w:t>
      </w:r>
      <w:r w:rsidR="007E7F31">
        <w:rPr>
          <w:rFonts w:ascii="Times New Roman" w:hAnsi="Times New Roman" w:cs="Times New Roman"/>
        </w:rPr>
        <w:t>.</w:t>
      </w:r>
      <w:r w:rsidR="005E2494">
        <w:rPr>
          <w:rFonts w:ascii="Times New Roman" w:hAnsi="Times New Roman" w:cs="Times New Roman"/>
        </w:rPr>
        <w:t xml:space="preserve"> Especialmente interesantes son las páginas dedicadas a la historia de la gramática y la lexicografía desde los autores clásicos hasta el Renacimiento (</w:t>
      </w:r>
      <w:r w:rsidR="005E2494" w:rsidRPr="00034456">
        <w:rPr>
          <w:rFonts w:ascii="Times New Roman" w:hAnsi="Times New Roman" w:cs="Times New Roman"/>
        </w:rPr>
        <w:t>pp.</w:t>
      </w:r>
      <w:r w:rsidR="005E2494">
        <w:rPr>
          <w:rFonts w:ascii="Times New Roman" w:hAnsi="Times New Roman" w:cs="Times New Roman"/>
        </w:rPr>
        <w:t xml:space="preserve"> </w:t>
      </w:r>
      <w:r w:rsidR="00034456">
        <w:rPr>
          <w:rFonts w:ascii="Times New Roman" w:hAnsi="Times New Roman" w:cs="Times New Roman"/>
        </w:rPr>
        <w:t>LXVIII-CX</w:t>
      </w:r>
      <w:r w:rsidR="005E2494">
        <w:rPr>
          <w:rFonts w:ascii="Times New Roman" w:hAnsi="Times New Roman" w:cs="Times New Roman"/>
        </w:rPr>
        <w:t xml:space="preserve">). </w:t>
      </w:r>
      <w:r w:rsidR="00F24DCE">
        <w:rPr>
          <w:rFonts w:ascii="Times New Roman" w:hAnsi="Times New Roman" w:cs="Times New Roman"/>
        </w:rPr>
        <w:t>En cuanto a l</w:t>
      </w:r>
      <w:r w:rsidRPr="00041F75">
        <w:rPr>
          <w:rFonts w:ascii="Times New Roman" w:hAnsi="Times New Roman" w:cs="Times New Roman"/>
        </w:rPr>
        <w:t>os criterios y normas de edición</w:t>
      </w:r>
      <w:r w:rsidR="00F24DCE">
        <w:rPr>
          <w:rFonts w:ascii="Times New Roman" w:hAnsi="Times New Roman" w:cs="Times New Roman"/>
        </w:rPr>
        <w:t>, éstos</w:t>
      </w:r>
      <w:r w:rsidRPr="00041F75">
        <w:rPr>
          <w:rFonts w:ascii="Times New Roman" w:hAnsi="Times New Roman" w:cs="Times New Roman"/>
        </w:rPr>
        <w:t xml:space="preserve"> son explicados de forma clara y</w:t>
      </w:r>
      <w:r w:rsidR="000E5104">
        <w:rPr>
          <w:rFonts w:ascii="Times New Roman" w:hAnsi="Times New Roman" w:cs="Times New Roman"/>
        </w:rPr>
        <w:t xml:space="preserve"> precisa (pp. CLXVI-CLXXII), y meticulosamente respetados</w:t>
      </w:r>
      <w:r w:rsidRPr="00041F75">
        <w:rPr>
          <w:rFonts w:ascii="Times New Roman" w:hAnsi="Times New Roman" w:cs="Times New Roman"/>
        </w:rPr>
        <w:t xml:space="preserve"> a lo largo de</w:t>
      </w:r>
      <w:r w:rsidR="00B56B1A">
        <w:rPr>
          <w:rFonts w:ascii="Times New Roman" w:hAnsi="Times New Roman" w:cs="Times New Roman"/>
        </w:rPr>
        <w:t>l</w:t>
      </w:r>
      <w:r w:rsidRPr="00041F75">
        <w:rPr>
          <w:rFonts w:ascii="Times New Roman" w:hAnsi="Times New Roman" w:cs="Times New Roman"/>
        </w:rPr>
        <w:t xml:space="preserve"> texto editado. A la introducción sigue una completa lista de bibliografía (pp. CLXXVII-CCXIII) dividida en tres categorías: abreviaturas, autores y bibliografía general; la lista de autores se divide a su vez en </w:t>
      </w:r>
      <w:r w:rsidRPr="00041F75">
        <w:rPr>
          <w:rFonts w:ascii="Times New Roman" w:hAnsi="Times New Roman" w:cs="Times New Roman"/>
          <w:i/>
        </w:rPr>
        <w:t>auctores antiquiores</w:t>
      </w:r>
      <w:r w:rsidRPr="0053300D">
        <w:rPr>
          <w:rFonts w:ascii="Times New Roman" w:hAnsi="Times New Roman" w:cs="Times New Roman"/>
        </w:rPr>
        <w:t>,</w:t>
      </w:r>
      <w:r w:rsidRPr="00041F75">
        <w:rPr>
          <w:rFonts w:ascii="Times New Roman" w:hAnsi="Times New Roman" w:cs="Times New Roman"/>
          <w:i/>
        </w:rPr>
        <w:t xml:space="preserve"> auctores recentiores </w:t>
      </w:r>
      <w:r w:rsidRPr="00041F75">
        <w:rPr>
          <w:rFonts w:ascii="Times New Roman" w:hAnsi="Times New Roman" w:cs="Times New Roman"/>
        </w:rPr>
        <w:t>y</w:t>
      </w:r>
      <w:r w:rsidRPr="00041F75">
        <w:rPr>
          <w:rFonts w:ascii="Times New Roman" w:hAnsi="Times New Roman" w:cs="Times New Roman"/>
          <w:i/>
        </w:rPr>
        <w:t xml:space="preserve"> editiones alterae usque ad 1800</w:t>
      </w:r>
      <w:r w:rsidR="005D1F13">
        <w:rPr>
          <w:rFonts w:ascii="Times New Roman" w:hAnsi="Times New Roman" w:cs="Times New Roman"/>
        </w:rPr>
        <w:t>.</w:t>
      </w:r>
    </w:p>
    <w:p w14:paraId="5AE2938C" w14:textId="08456402" w:rsidR="00CB61CE" w:rsidRPr="00EB6668" w:rsidRDefault="00FD5C0E" w:rsidP="00EB6668">
      <w:pPr>
        <w:ind w:firstLine="708"/>
        <w:jc w:val="both"/>
        <w:rPr>
          <w:rFonts w:ascii="Times New Roman" w:hAnsi="Times New Roman" w:cs="Times New Roman"/>
        </w:rPr>
      </w:pPr>
      <w:r w:rsidRPr="00EB6668">
        <w:rPr>
          <w:rFonts w:ascii="Times New Roman" w:hAnsi="Times New Roman" w:cs="Times New Roman"/>
        </w:rPr>
        <w:t xml:space="preserve">Por lo que a la transmisión textual del </w:t>
      </w:r>
      <w:r w:rsidRPr="00EB6668">
        <w:rPr>
          <w:rFonts w:ascii="Times New Roman" w:hAnsi="Times New Roman" w:cs="Times New Roman"/>
          <w:i/>
        </w:rPr>
        <w:t xml:space="preserve">Liber </w:t>
      </w:r>
      <w:r w:rsidRPr="00EB6668">
        <w:rPr>
          <w:rFonts w:ascii="Times New Roman" w:hAnsi="Times New Roman" w:cs="Times New Roman"/>
        </w:rPr>
        <w:t xml:space="preserve">se refiere, </w:t>
      </w:r>
      <w:r w:rsidR="00CB61CE" w:rsidRPr="00EB6668">
        <w:rPr>
          <w:rFonts w:ascii="Times New Roman" w:hAnsi="Times New Roman" w:cs="Times New Roman"/>
        </w:rPr>
        <w:t>actualmente sólo se conservan ocho copias procedentes de una única edición impresa (Venecia, 1489); al no disponer</w:t>
      </w:r>
      <w:r w:rsidR="00A86121">
        <w:rPr>
          <w:rFonts w:ascii="Times New Roman" w:hAnsi="Times New Roman" w:cs="Times New Roman"/>
        </w:rPr>
        <w:t>se</w:t>
      </w:r>
      <w:r w:rsidR="00CB61CE" w:rsidRPr="00EB6668">
        <w:rPr>
          <w:rFonts w:ascii="Times New Roman" w:hAnsi="Times New Roman" w:cs="Times New Roman"/>
        </w:rPr>
        <w:t xml:space="preserve"> tampoc</w:t>
      </w:r>
      <w:r w:rsidR="00A86121">
        <w:rPr>
          <w:rFonts w:ascii="Times New Roman" w:hAnsi="Times New Roman" w:cs="Times New Roman"/>
        </w:rPr>
        <w:t>o de ningún ejemplar manuscrito –</w:t>
      </w:r>
      <w:r w:rsidR="00CB61CE" w:rsidRPr="00EB6668">
        <w:rPr>
          <w:rFonts w:ascii="Times New Roman" w:hAnsi="Times New Roman" w:cs="Times New Roman"/>
        </w:rPr>
        <w:t>el autógrafo del autor o una copia</w:t>
      </w:r>
      <w:r w:rsidR="00A86121">
        <w:rPr>
          <w:rFonts w:ascii="Times New Roman" w:hAnsi="Times New Roman" w:cs="Times New Roman"/>
        </w:rPr>
        <w:t>–</w:t>
      </w:r>
      <w:r w:rsidR="00EF42D3">
        <w:rPr>
          <w:rFonts w:ascii="Times New Roman" w:hAnsi="Times New Roman" w:cs="Times New Roman"/>
        </w:rPr>
        <w:t>,</w:t>
      </w:r>
      <w:r w:rsidR="00A86121">
        <w:rPr>
          <w:rFonts w:ascii="Times New Roman" w:hAnsi="Times New Roman" w:cs="Times New Roman"/>
        </w:rPr>
        <w:t xml:space="preserve"> </w:t>
      </w:r>
      <w:r w:rsidR="00CB61CE" w:rsidRPr="00EB6668">
        <w:rPr>
          <w:rFonts w:ascii="Times New Roman" w:hAnsi="Times New Roman" w:cs="Times New Roman"/>
        </w:rPr>
        <w:t xml:space="preserve">este incunable </w:t>
      </w:r>
      <w:r w:rsidR="006E51C1">
        <w:rPr>
          <w:rFonts w:ascii="Times New Roman" w:hAnsi="Times New Roman" w:cs="Times New Roman"/>
        </w:rPr>
        <w:t xml:space="preserve">veneciano </w:t>
      </w:r>
      <w:r w:rsidR="00CB61CE" w:rsidRPr="00EB6668">
        <w:rPr>
          <w:rFonts w:ascii="Times New Roman" w:hAnsi="Times New Roman" w:cs="Times New Roman"/>
        </w:rPr>
        <w:t xml:space="preserve">funciona como una especie de </w:t>
      </w:r>
      <w:r w:rsidR="00CB61CE" w:rsidRPr="00EB6668">
        <w:rPr>
          <w:rFonts w:ascii="Times New Roman" w:hAnsi="Times New Roman" w:cs="Times New Roman"/>
          <w:i/>
        </w:rPr>
        <w:t>codex unicus</w:t>
      </w:r>
      <w:r w:rsidR="00A64562">
        <w:rPr>
          <w:rFonts w:ascii="Times New Roman" w:hAnsi="Times New Roman" w:cs="Times New Roman"/>
        </w:rPr>
        <w:t>,</w:t>
      </w:r>
      <w:r w:rsidR="00CB61CE" w:rsidRPr="00EB6668">
        <w:rPr>
          <w:rFonts w:ascii="Times New Roman" w:hAnsi="Times New Roman" w:cs="Times New Roman"/>
          <w:i/>
        </w:rPr>
        <w:t xml:space="preserve"> </w:t>
      </w:r>
      <w:r w:rsidR="00A64562">
        <w:rPr>
          <w:rFonts w:ascii="Times New Roman" w:hAnsi="Times New Roman" w:cs="Times New Roman"/>
        </w:rPr>
        <w:t>el cual</w:t>
      </w:r>
      <w:r w:rsidR="00CB61CE" w:rsidRPr="00EB6668">
        <w:rPr>
          <w:rFonts w:ascii="Times New Roman" w:hAnsi="Times New Roman" w:cs="Times New Roman"/>
        </w:rPr>
        <w:t xml:space="preserve"> resulta ser especialmente corrupto. </w:t>
      </w:r>
      <w:r w:rsidR="00F619D1" w:rsidRPr="00EB6668">
        <w:rPr>
          <w:rFonts w:ascii="Times New Roman" w:hAnsi="Times New Roman" w:cs="Times New Roman"/>
        </w:rPr>
        <w:t xml:space="preserve">Polanco ofrece una detallada descripción </w:t>
      </w:r>
      <w:r w:rsidR="002F09C6" w:rsidRPr="00EB6668">
        <w:rPr>
          <w:rFonts w:ascii="Times New Roman" w:hAnsi="Times New Roman" w:cs="Times New Roman"/>
        </w:rPr>
        <w:t>ca</w:t>
      </w:r>
      <w:r w:rsidR="00F619D1" w:rsidRPr="00EB6668">
        <w:rPr>
          <w:rFonts w:ascii="Times New Roman" w:hAnsi="Times New Roman" w:cs="Times New Roman"/>
        </w:rPr>
        <w:t xml:space="preserve">talográfica de cada una de las copias conservadas (pp. XVII-XXII), las cuales comparten las mismas características externas básicas, </w:t>
      </w:r>
      <w:r w:rsidR="00EB6668" w:rsidRPr="00EB6668">
        <w:rPr>
          <w:rFonts w:ascii="Times New Roman" w:hAnsi="Times New Roman" w:cs="Times New Roman"/>
        </w:rPr>
        <w:t>tanto físicas como tipográficas</w:t>
      </w:r>
      <w:r w:rsidR="00F619D1" w:rsidRPr="00EB6668">
        <w:rPr>
          <w:rFonts w:ascii="Times New Roman" w:hAnsi="Times New Roman" w:cs="Times New Roman"/>
        </w:rPr>
        <w:t>.</w:t>
      </w:r>
      <w:r w:rsidR="00B87ED9">
        <w:rPr>
          <w:rFonts w:ascii="Times New Roman" w:hAnsi="Times New Roman" w:cs="Times New Roman"/>
        </w:rPr>
        <w:t xml:space="preserve"> Anota además algunas d</w:t>
      </w:r>
      <w:r w:rsidR="00EB6668" w:rsidRPr="00EB6668">
        <w:rPr>
          <w:rFonts w:ascii="Times New Roman" w:hAnsi="Times New Roman" w:cs="Times New Roman"/>
        </w:rPr>
        <w:t>iferencias textuales entre las copias</w:t>
      </w:r>
      <w:r w:rsidR="00900924">
        <w:rPr>
          <w:rFonts w:ascii="Times New Roman" w:hAnsi="Times New Roman" w:cs="Times New Roman"/>
        </w:rPr>
        <w:t>,</w:t>
      </w:r>
      <w:r w:rsidR="00B87ED9">
        <w:rPr>
          <w:rFonts w:ascii="Times New Roman" w:hAnsi="Times New Roman" w:cs="Times New Roman"/>
        </w:rPr>
        <w:t xml:space="preserve"> que le permite</w:t>
      </w:r>
      <w:r w:rsidR="0030741E">
        <w:rPr>
          <w:rFonts w:ascii="Times New Roman" w:hAnsi="Times New Roman" w:cs="Times New Roman"/>
        </w:rPr>
        <w:t>n</w:t>
      </w:r>
      <w:r w:rsidR="00B87ED9">
        <w:rPr>
          <w:rFonts w:ascii="Times New Roman" w:hAnsi="Times New Roman" w:cs="Times New Roman"/>
        </w:rPr>
        <w:t xml:space="preserve"> establecer una</w:t>
      </w:r>
      <w:r w:rsidR="00EB6668" w:rsidRPr="00EB6668">
        <w:rPr>
          <w:rFonts w:ascii="Times New Roman" w:hAnsi="Times New Roman" w:cs="Times New Roman"/>
        </w:rPr>
        <w:t xml:space="preserve"> clasificación por grupos (pp. XXV-XXVI</w:t>
      </w:r>
      <w:r w:rsidR="00F619D1" w:rsidRPr="00207636">
        <w:rPr>
          <w:rFonts w:ascii="Times New Roman" w:hAnsi="Times New Roman" w:cs="Times New Roman"/>
        </w:rPr>
        <w:t>)</w:t>
      </w:r>
      <w:r w:rsidR="00207636">
        <w:rPr>
          <w:rFonts w:ascii="Times New Roman" w:hAnsi="Times New Roman" w:cs="Times New Roman"/>
        </w:rPr>
        <w:t>.</w:t>
      </w:r>
    </w:p>
    <w:p w14:paraId="41435A6B" w14:textId="2887B772" w:rsidR="00CB61CE" w:rsidRPr="00E5591A" w:rsidRDefault="00DC23DD" w:rsidP="00EB6668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CB61CE" w:rsidRPr="00EB6668">
        <w:rPr>
          <w:rFonts w:ascii="Times New Roman" w:hAnsi="Times New Roman" w:cs="Times New Roman"/>
        </w:rPr>
        <w:t xml:space="preserve">l </w:t>
      </w:r>
      <w:r w:rsidR="00CB61CE" w:rsidRPr="00EB6668">
        <w:rPr>
          <w:rFonts w:ascii="Times New Roman" w:hAnsi="Times New Roman" w:cs="Times New Roman"/>
          <w:i/>
        </w:rPr>
        <w:t xml:space="preserve">Liber elegantiarum </w:t>
      </w:r>
      <w:r w:rsidR="00CB61CE" w:rsidRPr="00EB6668">
        <w:rPr>
          <w:rFonts w:ascii="Times New Roman" w:hAnsi="Times New Roman" w:cs="Times New Roman"/>
        </w:rPr>
        <w:t>se</w:t>
      </w:r>
      <w:r w:rsidR="00CB61CE">
        <w:rPr>
          <w:rFonts w:ascii="Times New Roman" w:hAnsi="Times New Roman" w:cs="Times New Roman"/>
        </w:rPr>
        <w:t xml:space="preserve"> divide en tres partes: </w:t>
      </w:r>
      <w:r w:rsidR="008E310E">
        <w:rPr>
          <w:rFonts w:ascii="Times New Roman" w:hAnsi="Times New Roman" w:cs="Times New Roman"/>
        </w:rPr>
        <w:t xml:space="preserve">un </w:t>
      </w:r>
      <w:r w:rsidR="00CB61CE" w:rsidRPr="00041F75">
        <w:rPr>
          <w:rFonts w:ascii="Times New Roman" w:hAnsi="Times New Roman" w:cs="Times New Roman"/>
          <w:i/>
        </w:rPr>
        <w:t xml:space="preserve">prooemium </w:t>
      </w:r>
      <w:r w:rsidR="00CB61CE" w:rsidRPr="00041F75">
        <w:rPr>
          <w:rFonts w:ascii="Times New Roman" w:hAnsi="Times New Roman" w:cs="Times New Roman"/>
        </w:rPr>
        <w:t xml:space="preserve">(p. 3), </w:t>
      </w:r>
      <w:r w:rsidR="008E310E">
        <w:rPr>
          <w:rFonts w:ascii="Times New Roman" w:hAnsi="Times New Roman" w:cs="Times New Roman"/>
        </w:rPr>
        <w:t xml:space="preserve">el </w:t>
      </w:r>
      <w:r w:rsidR="00CB61CE" w:rsidRPr="00041F75">
        <w:rPr>
          <w:rFonts w:ascii="Times New Roman" w:hAnsi="Times New Roman" w:cs="Times New Roman"/>
          <w:i/>
        </w:rPr>
        <w:t xml:space="preserve">vocabularius </w:t>
      </w:r>
      <w:r w:rsidR="00CB61CE" w:rsidRPr="00041F75">
        <w:rPr>
          <w:rFonts w:ascii="Times New Roman" w:hAnsi="Times New Roman" w:cs="Times New Roman"/>
        </w:rPr>
        <w:t>(pp. 5-319)</w:t>
      </w:r>
      <w:r w:rsidR="008E310E">
        <w:rPr>
          <w:rFonts w:ascii="Times New Roman" w:hAnsi="Times New Roman" w:cs="Times New Roman"/>
        </w:rPr>
        <w:t xml:space="preserve"> y una serie de</w:t>
      </w:r>
      <w:r w:rsidR="00CB61CE" w:rsidRPr="00041F75">
        <w:rPr>
          <w:rFonts w:ascii="Times New Roman" w:hAnsi="Times New Roman" w:cs="Times New Roman"/>
        </w:rPr>
        <w:t xml:space="preserve"> </w:t>
      </w:r>
      <w:r w:rsidR="00CB61CE" w:rsidRPr="00041F75">
        <w:rPr>
          <w:rFonts w:ascii="Times New Roman" w:hAnsi="Times New Roman" w:cs="Times New Roman"/>
          <w:i/>
        </w:rPr>
        <w:t xml:space="preserve">praecepta </w:t>
      </w:r>
      <w:r w:rsidR="008E310E">
        <w:rPr>
          <w:rFonts w:ascii="Times New Roman" w:hAnsi="Times New Roman" w:cs="Times New Roman"/>
        </w:rPr>
        <w:t xml:space="preserve">a modo de conclusión </w:t>
      </w:r>
      <w:r w:rsidR="00CB61CE" w:rsidRPr="00041F75">
        <w:rPr>
          <w:rFonts w:ascii="Times New Roman" w:hAnsi="Times New Roman" w:cs="Times New Roman"/>
        </w:rPr>
        <w:t>(pp. 321-322)</w:t>
      </w:r>
      <w:r w:rsidR="00CB61CE">
        <w:rPr>
          <w:rFonts w:ascii="Times New Roman" w:hAnsi="Times New Roman" w:cs="Times New Roman"/>
        </w:rPr>
        <w:t xml:space="preserve">. </w:t>
      </w:r>
      <w:r w:rsidR="00CB61CE">
        <w:rPr>
          <w:rFonts w:ascii="Times New Roman" w:hAnsi="Times New Roman" w:cs="Times New Roman"/>
        </w:rPr>
        <w:lastRenderedPageBreak/>
        <w:t xml:space="preserve">El proemio consiste en una carta dedicada al médico Ferrer Torrella en </w:t>
      </w:r>
      <w:r w:rsidR="000702A7">
        <w:rPr>
          <w:rFonts w:ascii="Times New Roman" w:hAnsi="Times New Roman" w:cs="Times New Roman"/>
        </w:rPr>
        <w:t xml:space="preserve">la </w:t>
      </w:r>
      <w:r w:rsidR="00CB61CE">
        <w:rPr>
          <w:rFonts w:ascii="Times New Roman" w:hAnsi="Times New Roman" w:cs="Times New Roman"/>
        </w:rPr>
        <w:t xml:space="preserve">que </w:t>
      </w:r>
      <w:r w:rsidR="002756E1">
        <w:rPr>
          <w:rFonts w:ascii="Times New Roman" w:hAnsi="Times New Roman" w:cs="Times New Roman"/>
        </w:rPr>
        <w:t xml:space="preserve">el autor </w:t>
      </w:r>
      <w:r w:rsidR="000702A7">
        <w:rPr>
          <w:rFonts w:ascii="Times New Roman" w:hAnsi="Times New Roman" w:cs="Times New Roman"/>
        </w:rPr>
        <w:t>describe</w:t>
      </w:r>
      <w:r w:rsidR="00CB61CE">
        <w:rPr>
          <w:rFonts w:ascii="Times New Roman" w:hAnsi="Times New Roman" w:cs="Times New Roman"/>
        </w:rPr>
        <w:t xml:space="preserve"> los motivos que le </w:t>
      </w:r>
      <w:r w:rsidR="000702A7">
        <w:rPr>
          <w:rFonts w:ascii="Times New Roman" w:hAnsi="Times New Roman" w:cs="Times New Roman"/>
        </w:rPr>
        <w:t>han llevado a la redacción de la</w:t>
      </w:r>
      <w:r w:rsidR="00CB61CE">
        <w:rPr>
          <w:rFonts w:ascii="Times New Roman" w:hAnsi="Times New Roman" w:cs="Times New Roman"/>
        </w:rPr>
        <w:t xml:space="preserve"> obra</w:t>
      </w:r>
      <w:r w:rsidR="000702A7">
        <w:rPr>
          <w:rFonts w:ascii="Times New Roman" w:hAnsi="Times New Roman" w:cs="Times New Roman"/>
        </w:rPr>
        <w:t>,</w:t>
      </w:r>
      <w:r w:rsidR="00CB61CE">
        <w:rPr>
          <w:rFonts w:ascii="Times New Roman" w:hAnsi="Times New Roman" w:cs="Times New Roman"/>
        </w:rPr>
        <w:t xml:space="preserve"> a la vez que expresa la voluntad de su difusión (</w:t>
      </w:r>
      <w:r w:rsidR="00CB61CE">
        <w:rPr>
          <w:rFonts w:ascii="Times New Roman" w:hAnsi="Times New Roman" w:cs="Times New Roman"/>
          <w:i/>
        </w:rPr>
        <w:t>Tu igitur ea leges ceterisque copiam facies, si modo tibi digna videbuntur, ut in manus exeant aliorum</w:t>
      </w:r>
      <w:r w:rsidR="00CB61CE">
        <w:rPr>
          <w:rFonts w:ascii="Times New Roman" w:hAnsi="Times New Roman" w:cs="Times New Roman"/>
        </w:rPr>
        <w:t xml:space="preserve">). Por lo que respecta al amplio cuerpo de la obra, es decir, el </w:t>
      </w:r>
      <w:r w:rsidR="00CB61CE" w:rsidRPr="00041F75">
        <w:rPr>
          <w:rFonts w:ascii="Times New Roman" w:hAnsi="Times New Roman" w:cs="Times New Roman"/>
          <w:i/>
        </w:rPr>
        <w:t>vocabularius</w:t>
      </w:r>
      <w:r w:rsidR="00435E93">
        <w:rPr>
          <w:rFonts w:ascii="Times New Roman" w:hAnsi="Times New Roman" w:cs="Times New Roman"/>
        </w:rPr>
        <w:t xml:space="preserve">, éste </w:t>
      </w:r>
      <w:r w:rsidR="00005343">
        <w:rPr>
          <w:rFonts w:ascii="Times New Roman" w:hAnsi="Times New Roman" w:cs="Times New Roman"/>
        </w:rPr>
        <w:t>consta de un total de 12</w:t>
      </w:r>
      <w:r w:rsidR="00DC4F92">
        <w:rPr>
          <w:rFonts w:ascii="Times New Roman" w:hAnsi="Times New Roman" w:cs="Times New Roman"/>
        </w:rPr>
        <w:t>.</w:t>
      </w:r>
      <w:r w:rsidR="00005343">
        <w:rPr>
          <w:rFonts w:ascii="Times New Roman" w:hAnsi="Times New Roman" w:cs="Times New Roman"/>
        </w:rPr>
        <w:t>158 entradas</w:t>
      </w:r>
      <w:r w:rsidR="00435E93">
        <w:rPr>
          <w:rFonts w:ascii="Times New Roman" w:hAnsi="Times New Roman" w:cs="Times New Roman"/>
        </w:rPr>
        <w:t xml:space="preserve"> ordenadas alfabéticamente.</w:t>
      </w:r>
      <w:r w:rsidR="00DD0855">
        <w:rPr>
          <w:rFonts w:ascii="Times New Roman" w:hAnsi="Times New Roman" w:cs="Times New Roman"/>
        </w:rPr>
        <w:t xml:space="preserve"> Cada entrada est</w:t>
      </w:r>
      <w:r w:rsidR="00912716">
        <w:rPr>
          <w:rFonts w:ascii="Times New Roman" w:hAnsi="Times New Roman" w:cs="Times New Roman"/>
        </w:rPr>
        <w:t>á</w:t>
      </w:r>
      <w:r w:rsidR="00DD0855">
        <w:rPr>
          <w:rFonts w:ascii="Times New Roman" w:hAnsi="Times New Roman" w:cs="Times New Roman"/>
        </w:rPr>
        <w:t xml:space="preserve"> compuesta por el vocablo, expresión o frase en lengua catalana, y por una o más subentradas con su equivalente latino</w:t>
      </w:r>
      <w:r w:rsidR="00CB61CE">
        <w:rPr>
          <w:rFonts w:ascii="Times New Roman" w:hAnsi="Times New Roman" w:cs="Times New Roman"/>
        </w:rPr>
        <w:t xml:space="preserve">. Finalmente, se incluye una lista de </w:t>
      </w:r>
      <w:r w:rsidR="00FD6211">
        <w:rPr>
          <w:rFonts w:ascii="Times New Roman" w:hAnsi="Times New Roman" w:cs="Times New Roman"/>
        </w:rPr>
        <w:t>catorce</w:t>
      </w:r>
      <w:r w:rsidR="00CB61CE">
        <w:rPr>
          <w:rFonts w:ascii="Times New Roman" w:hAnsi="Times New Roman" w:cs="Times New Roman"/>
        </w:rPr>
        <w:t xml:space="preserve"> preceptos relativos al orden y distribución de los términos</w:t>
      </w:r>
      <w:r w:rsidR="00EB773E">
        <w:rPr>
          <w:rFonts w:ascii="Times New Roman" w:hAnsi="Times New Roman" w:cs="Times New Roman"/>
        </w:rPr>
        <w:t xml:space="preserve"> en la redacción de la lengua latina</w:t>
      </w:r>
      <w:r w:rsidR="00CB61CE">
        <w:rPr>
          <w:rFonts w:ascii="Times New Roman" w:hAnsi="Times New Roman" w:cs="Times New Roman"/>
        </w:rPr>
        <w:t xml:space="preserve">. Tanto el </w:t>
      </w:r>
      <w:r w:rsidR="00CB61CE" w:rsidRPr="00041F75">
        <w:rPr>
          <w:rFonts w:ascii="Times New Roman" w:hAnsi="Times New Roman" w:cs="Times New Roman"/>
          <w:i/>
        </w:rPr>
        <w:t>prooemium</w:t>
      </w:r>
      <w:r w:rsidR="00CB61CE">
        <w:rPr>
          <w:rFonts w:ascii="Times New Roman" w:hAnsi="Times New Roman" w:cs="Times New Roman"/>
          <w:i/>
        </w:rPr>
        <w:t xml:space="preserve"> </w:t>
      </w:r>
      <w:r w:rsidR="00FD6211">
        <w:rPr>
          <w:rFonts w:ascii="Times New Roman" w:hAnsi="Times New Roman" w:cs="Times New Roman"/>
        </w:rPr>
        <w:t xml:space="preserve">inicial </w:t>
      </w:r>
      <w:r w:rsidR="00CB61CE">
        <w:rPr>
          <w:rFonts w:ascii="Times New Roman" w:hAnsi="Times New Roman" w:cs="Times New Roman"/>
        </w:rPr>
        <w:t xml:space="preserve">como los </w:t>
      </w:r>
      <w:r w:rsidR="00CB61CE" w:rsidRPr="00041F75">
        <w:rPr>
          <w:rFonts w:ascii="Times New Roman" w:hAnsi="Times New Roman" w:cs="Times New Roman"/>
          <w:i/>
        </w:rPr>
        <w:t>praecepta</w:t>
      </w:r>
      <w:r w:rsidR="00CB61CE">
        <w:rPr>
          <w:rFonts w:ascii="Times New Roman" w:hAnsi="Times New Roman" w:cs="Times New Roman"/>
          <w:i/>
        </w:rPr>
        <w:t xml:space="preserve"> </w:t>
      </w:r>
      <w:r w:rsidR="00FD6211">
        <w:rPr>
          <w:rFonts w:ascii="Times New Roman" w:hAnsi="Times New Roman" w:cs="Times New Roman"/>
        </w:rPr>
        <w:t xml:space="preserve">finales </w:t>
      </w:r>
      <w:r w:rsidR="00912716">
        <w:rPr>
          <w:rFonts w:ascii="Times New Roman" w:hAnsi="Times New Roman" w:cs="Times New Roman"/>
        </w:rPr>
        <w:t>está</w:t>
      </w:r>
      <w:r w:rsidR="00CB61CE">
        <w:rPr>
          <w:rFonts w:ascii="Times New Roman" w:hAnsi="Times New Roman" w:cs="Times New Roman"/>
        </w:rPr>
        <w:t xml:space="preserve">n redactados en su totalidad en latín. </w:t>
      </w:r>
      <w:r w:rsidR="00DC4F92">
        <w:rPr>
          <w:rFonts w:ascii="Times New Roman" w:hAnsi="Times New Roman" w:cs="Times New Roman"/>
        </w:rPr>
        <w:t>En cuanto a</w:t>
      </w:r>
      <w:r w:rsidR="00CB61CE" w:rsidRPr="00041F75">
        <w:rPr>
          <w:rFonts w:ascii="Times New Roman" w:hAnsi="Times New Roman" w:cs="Times New Roman"/>
        </w:rPr>
        <w:t xml:space="preserve"> la edición crítica del texto, ésta presenta tres aparatos diferenciados. Por un lado, a pie de página se encuentran</w:t>
      </w:r>
      <w:r w:rsidR="00CB61CE">
        <w:rPr>
          <w:rFonts w:ascii="Times New Roman" w:hAnsi="Times New Roman" w:cs="Times New Roman"/>
        </w:rPr>
        <w:t>,</w:t>
      </w:r>
      <w:r w:rsidR="00CB61CE" w:rsidRPr="00041F75">
        <w:rPr>
          <w:rFonts w:ascii="Times New Roman" w:hAnsi="Times New Roman" w:cs="Times New Roman"/>
        </w:rPr>
        <w:t xml:space="preserve"> en primer lugar</w:t>
      </w:r>
      <w:r w:rsidR="00CB61CE">
        <w:rPr>
          <w:rFonts w:ascii="Times New Roman" w:hAnsi="Times New Roman" w:cs="Times New Roman"/>
        </w:rPr>
        <w:t>,</w:t>
      </w:r>
      <w:r w:rsidR="00CB61CE" w:rsidRPr="00041F75">
        <w:rPr>
          <w:rFonts w:ascii="Times New Roman" w:hAnsi="Times New Roman" w:cs="Times New Roman"/>
        </w:rPr>
        <w:t xml:space="preserve"> el aparato de fuentes y, a con</w:t>
      </w:r>
      <w:r w:rsidR="00912716">
        <w:rPr>
          <w:rFonts w:ascii="Times New Roman" w:hAnsi="Times New Roman" w:cs="Times New Roman"/>
        </w:rPr>
        <w:t>tinuación, el aparato crítico. E</w:t>
      </w:r>
      <w:r w:rsidR="00CB61CE" w:rsidRPr="00041F75">
        <w:rPr>
          <w:rFonts w:ascii="Times New Roman" w:hAnsi="Times New Roman" w:cs="Times New Roman"/>
        </w:rPr>
        <w:t xml:space="preserve">ste </w:t>
      </w:r>
      <w:r w:rsidR="000E4260">
        <w:rPr>
          <w:rFonts w:ascii="Times New Roman" w:hAnsi="Times New Roman" w:cs="Times New Roman"/>
        </w:rPr>
        <w:t xml:space="preserve">segundo </w:t>
      </w:r>
      <w:r w:rsidR="00CB61CE" w:rsidRPr="00041F75">
        <w:rPr>
          <w:rFonts w:ascii="Times New Roman" w:hAnsi="Times New Roman" w:cs="Times New Roman"/>
        </w:rPr>
        <w:t xml:space="preserve">incluye cuatro tipos principales de información: la </w:t>
      </w:r>
      <w:r w:rsidR="00CB61CE" w:rsidRPr="00041F75">
        <w:rPr>
          <w:rFonts w:ascii="Times New Roman" w:hAnsi="Times New Roman" w:cs="Times New Roman"/>
          <w:i/>
        </w:rPr>
        <w:t xml:space="preserve">collatio </w:t>
      </w:r>
      <w:r w:rsidR="00CB61CE" w:rsidRPr="00041F75">
        <w:rPr>
          <w:rFonts w:ascii="Times New Roman" w:hAnsi="Times New Roman" w:cs="Times New Roman"/>
        </w:rPr>
        <w:t xml:space="preserve">de las variantes identificadas entre las copias conservadas de la única edición veneciana, las </w:t>
      </w:r>
      <w:r w:rsidR="00CB61CE" w:rsidRPr="00E5591A">
        <w:rPr>
          <w:rFonts w:ascii="Times New Roman" w:hAnsi="Times New Roman" w:cs="Times New Roman"/>
        </w:rPr>
        <w:t>intervenciones manuscritas presentes en las copias</w:t>
      </w:r>
      <w:r w:rsidR="005F1EDF">
        <w:rPr>
          <w:rFonts w:ascii="Times New Roman" w:hAnsi="Times New Roman" w:cs="Times New Roman"/>
        </w:rPr>
        <w:t xml:space="preserve"> impresas</w:t>
      </w:r>
      <w:r w:rsidR="00CB61CE" w:rsidRPr="00E5591A">
        <w:rPr>
          <w:rFonts w:ascii="Times New Roman" w:hAnsi="Times New Roman" w:cs="Times New Roman"/>
        </w:rPr>
        <w:t xml:space="preserve">, las </w:t>
      </w:r>
      <w:r w:rsidR="00CB61CE" w:rsidRPr="00E5591A">
        <w:rPr>
          <w:rFonts w:ascii="Times New Roman" w:hAnsi="Times New Roman" w:cs="Times New Roman"/>
          <w:i/>
        </w:rPr>
        <w:t>emendationes</w:t>
      </w:r>
      <w:r w:rsidR="00CB61CE" w:rsidRPr="00E5591A">
        <w:rPr>
          <w:rFonts w:ascii="Times New Roman" w:hAnsi="Times New Roman" w:cs="Times New Roman"/>
        </w:rPr>
        <w:t xml:space="preserve"> </w:t>
      </w:r>
      <w:r w:rsidR="005F1EDF">
        <w:rPr>
          <w:rFonts w:ascii="Times New Roman" w:hAnsi="Times New Roman" w:cs="Times New Roman"/>
        </w:rPr>
        <w:t xml:space="preserve">del editor </w:t>
      </w:r>
      <w:r w:rsidR="00CB61CE" w:rsidRPr="00E5591A">
        <w:rPr>
          <w:rFonts w:ascii="Times New Roman" w:hAnsi="Times New Roman" w:cs="Times New Roman"/>
        </w:rPr>
        <w:t>y la comparación selectiva con algunos testimonios de las fuentes. Finalmente, el aparato de notas (</w:t>
      </w:r>
      <w:r w:rsidR="00CB61CE" w:rsidRPr="00E5591A">
        <w:rPr>
          <w:rFonts w:ascii="Times New Roman" w:hAnsi="Times New Roman" w:cs="Times New Roman"/>
          <w:i/>
        </w:rPr>
        <w:t>apparatus adnotationum</w:t>
      </w:r>
      <w:r w:rsidR="00CB61CE" w:rsidRPr="00E5591A">
        <w:rPr>
          <w:rFonts w:ascii="Times New Roman" w:hAnsi="Times New Roman" w:cs="Times New Roman"/>
        </w:rPr>
        <w:t xml:space="preserve">) no se encuentra a pie de página, sino que se presenta a plena página a continuación de la edición completa del texto (pp. 323-406); las </w:t>
      </w:r>
      <w:r w:rsidR="00CB61CE" w:rsidRPr="00E5591A">
        <w:rPr>
          <w:rFonts w:ascii="Times New Roman" w:hAnsi="Times New Roman" w:cs="Times New Roman"/>
          <w:i/>
        </w:rPr>
        <w:t>adnotationes</w:t>
      </w:r>
      <w:r w:rsidR="00CB61CE" w:rsidRPr="00E5591A">
        <w:rPr>
          <w:rFonts w:ascii="Times New Roman" w:hAnsi="Times New Roman" w:cs="Times New Roman"/>
        </w:rPr>
        <w:t xml:space="preserve"> se dividen en </w:t>
      </w:r>
      <w:r w:rsidR="00912716">
        <w:rPr>
          <w:rFonts w:ascii="Times New Roman" w:hAnsi="Times New Roman" w:cs="Times New Roman"/>
        </w:rPr>
        <w:t>tres grupos, las referidas</w:t>
      </w:r>
      <w:r w:rsidR="00CB61CE" w:rsidRPr="00E5591A">
        <w:rPr>
          <w:rFonts w:ascii="Times New Roman" w:hAnsi="Times New Roman" w:cs="Times New Roman"/>
        </w:rPr>
        <w:t xml:space="preserve"> al </w:t>
      </w:r>
      <w:r w:rsidR="00CB61CE" w:rsidRPr="00E5591A">
        <w:rPr>
          <w:rFonts w:ascii="Times New Roman" w:hAnsi="Times New Roman" w:cs="Times New Roman"/>
          <w:i/>
        </w:rPr>
        <w:t>prooemium</w:t>
      </w:r>
      <w:r w:rsidR="00CB61CE" w:rsidRPr="00E5591A">
        <w:rPr>
          <w:rFonts w:ascii="Times New Roman" w:hAnsi="Times New Roman" w:cs="Times New Roman"/>
        </w:rPr>
        <w:t xml:space="preserve">, al </w:t>
      </w:r>
      <w:r w:rsidR="00CB61CE" w:rsidRPr="00E5591A">
        <w:rPr>
          <w:rFonts w:ascii="Times New Roman" w:hAnsi="Times New Roman" w:cs="Times New Roman"/>
          <w:i/>
        </w:rPr>
        <w:t>vocabularius</w:t>
      </w:r>
      <w:r w:rsidR="00CB61CE" w:rsidRPr="00E5591A">
        <w:rPr>
          <w:rFonts w:ascii="Times New Roman" w:hAnsi="Times New Roman" w:cs="Times New Roman"/>
        </w:rPr>
        <w:t xml:space="preserve"> y a los </w:t>
      </w:r>
      <w:r w:rsidR="00CB61CE" w:rsidRPr="00E5591A">
        <w:rPr>
          <w:rFonts w:ascii="Times New Roman" w:hAnsi="Times New Roman" w:cs="Times New Roman"/>
          <w:i/>
        </w:rPr>
        <w:t>praecepta</w:t>
      </w:r>
      <w:r w:rsidR="00CB61CE" w:rsidRPr="00E5591A">
        <w:rPr>
          <w:rFonts w:ascii="Times New Roman" w:hAnsi="Times New Roman" w:cs="Times New Roman"/>
        </w:rPr>
        <w:t>.</w:t>
      </w:r>
    </w:p>
    <w:p w14:paraId="4FF09EAD" w14:textId="77777777" w:rsidR="00CB61CE" w:rsidRPr="00E5591A" w:rsidRDefault="00CB61CE" w:rsidP="00C5039D">
      <w:pPr>
        <w:ind w:firstLine="708"/>
        <w:jc w:val="both"/>
        <w:rPr>
          <w:rFonts w:ascii="Times New Roman" w:hAnsi="Times New Roman" w:cs="Times New Roman"/>
        </w:rPr>
      </w:pPr>
      <w:r w:rsidRPr="00E5591A">
        <w:rPr>
          <w:rFonts w:ascii="Times New Roman" w:hAnsi="Times New Roman" w:cs="Times New Roman"/>
        </w:rPr>
        <w:t xml:space="preserve">La edición finaliza con un índice de fuentes (pp. 407-437) que recoge información contenida en los distintos aparatos. En este </w:t>
      </w:r>
      <w:r w:rsidRPr="00E5591A">
        <w:rPr>
          <w:rFonts w:ascii="Times New Roman" w:hAnsi="Times New Roman" w:cs="Times New Roman"/>
          <w:i/>
        </w:rPr>
        <w:t>index fontium</w:t>
      </w:r>
      <w:r w:rsidRPr="00E5591A">
        <w:rPr>
          <w:rFonts w:ascii="Times New Roman" w:hAnsi="Times New Roman" w:cs="Times New Roman"/>
        </w:rPr>
        <w:t xml:space="preserve">, las referencias a todas las fuentes del </w:t>
      </w:r>
      <w:r w:rsidRPr="00E5591A">
        <w:rPr>
          <w:rFonts w:ascii="Times New Roman" w:hAnsi="Times New Roman" w:cs="Times New Roman"/>
          <w:i/>
        </w:rPr>
        <w:t>Liber</w:t>
      </w:r>
      <w:r w:rsidRPr="00E5591A">
        <w:rPr>
          <w:rFonts w:ascii="Times New Roman" w:hAnsi="Times New Roman" w:cs="Times New Roman"/>
        </w:rPr>
        <w:t xml:space="preserve"> aparecen distribuidas por orden alfabético de autores y obras. Las fuentes explícitas van precedidas de un asterisco, mientras que las </w:t>
      </w:r>
      <w:r w:rsidR="00DD0C86">
        <w:rPr>
          <w:rFonts w:ascii="Times New Roman" w:hAnsi="Times New Roman" w:cs="Times New Roman"/>
        </w:rPr>
        <w:t xml:space="preserve">fuentes </w:t>
      </w:r>
      <w:r w:rsidRPr="00E5591A">
        <w:rPr>
          <w:rFonts w:ascii="Times New Roman" w:hAnsi="Times New Roman" w:cs="Times New Roman"/>
        </w:rPr>
        <w:t>implícitas no contienen ninguna señal o marca particular</w:t>
      </w:r>
      <w:r w:rsidR="000E4260">
        <w:rPr>
          <w:rFonts w:ascii="Times New Roman" w:hAnsi="Times New Roman" w:cs="Times New Roman"/>
        </w:rPr>
        <w:t xml:space="preserve"> en el índice</w:t>
      </w:r>
      <w:r w:rsidRPr="00E5591A">
        <w:rPr>
          <w:rFonts w:ascii="Times New Roman" w:hAnsi="Times New Roman" w:cs="Times New Roman"/>
        </w:rPr>
        <w:t xml:space="preserve">. Las fuentes del </w:t>
      </w:r>
      <w:r w:rsidRPr="00E5591A">
        <w:rPr>
          <w:rFonts w:ascii="Times New Roman" w:hAnsi="Times New Roman" w:cs="Times New Roman"/>
          <w:i/>
        </w:rPr>
        <w:t xml:space="preserve">Liber </w:t>
      </w:r>
      <w:r w:rsidRPr="00E5591A">
        <w:rPr>
          <w:rFonts w:ascii="Times New Roman" w:hAnsi="Times New Roman" w:cs="Times New Roman"/>
        </w:rPr>
        <w:t xml:space="preserve">incluyen </w:t>
      </w:r>
      <w:r w:rsidR="00EC77EA">
        <w:rPr>
          <w:rFonts w:ascii="Times New Roman" w:hAnsi="Times New Roman" w:cs="Times New Roman"/>
        </w:rPr>
        <w:t xml:space="preserve">obras de </w:t>
      </w:r>
      <w:r w:rsidRPr="00E5591A">
        <w:rPr>
          <w:rFonts w:ascii="Times New Roman" w:hAnsi="Times New Roman" w:cs="Times New Roman"/>
        </w:rPr>
        <w:t>autores antiguos</w:t>
      </w:r>
      <w:r w:rsidR="00DD0C86">
        <w:rPr>
          <w:rFonts w:ascii="Times New Roman" w:hAnsi="Times New Roman" w:cs="Times New Roman"/>
        </w:rPr>
        <w:t>, medievales y del Renacimiento; destacan particularmente</w:t>
      </w:r>
      <w:r w:rsidRPr="00E5591A">
        <w:rPr>
          <w:rFonts w:ascii="Times New Roman" w:hAnsi="Times New Roman" w:cs="Times New Roman"/>
        </w:rPr>
        <w:t xml:space="preserve"> </w:t>
      </w:r>
      <w:r w:rsidR="00891A9F">
        <w:rPr>
          <w:rFonts w:ascii="Times New Roman" w:hAnsi="Times New Roman" w:cs="Times New Roman"/>
        </w:rPr>
        <w:t>el</w:t>
      </w:r>
      <w:r w:rsidR="00DD0C86" w:rsidRPr="00E5591A">
        <w:rPr>
          <w:rFonts w:ascii="Times New Roman" w:hAnsi="Times New Roman" w:cs="Times New Roman"/>
        </w:rPr>
        <w:t xml:space="preserve"> </w:t>
      </w:r>
      <w:r w:rsidR="00891A9F">
        <w:rPr>
          <w:rFonts w:ascii="Times New Roman" w:hAnsi="Times New Roman" w:cs="Times New Roman"/>
          <w:i/>
        </w:rPr>
        <w:t>Liber facetiarum</w:t>
      </w:r>
      <w:r w:rsidR="00DD0C86" w:rsidRPr="00E5591A">
        <w:rPr>
          <w:rFonts w:ascii="Times New Roman" w:hAnsi="Times New Roman" w:cs="Times New Roman"/>
          <w:i/>
        </w:rPr>
        <w:t xml:space="preserve"> </w:t>
      </w:r>
      <w:r w:rsidR="00DD0C86" w:rsidRPr="00E5591A">
        <w:rPr>
          <w:rFonts w:ascii="Times New Roman" w:hAnsi="Times New Roman" w:cs="Times New Roman"/>
        </w:rPr>
        <w:t>de Poggio Bracciolini (</w:t>
      </w:r>
      <w:r w:rsidR="00E57438">
        <w:rPr>
          <w:rFonts w:ascii="Times New Roman" w:hAnsi="Times New Roman" w:cs="Times New Roman"/>
        </w:rPr>
        <w:t>1504</w:t>
      </w:r>
      <w:r w:rsidR="00DD0C86" w:rsidRPr="00E5591A">
        <w:rPr>
          <w:rFonts w:ascii="Times New Roman" w:hAnsi="Times New Roman" w:cs="Times New Roman"/>
        </w:rPr>
        <w:t xml:space="preserve"> referencias)</w:t>
      </w:r>
      <w:r w:rsidR="00891A9F">
        <w:rPr>
          <w:rFonts w:ascii="Times New Roman" w:hAnsi="Times New Roman" w:cs="Times New Roman"/>
        </w:rPr>
        <w:t xml:space="preserve"> y </w:t>
      </w:r>
      <w:r w:rsidR="00891A9F" w:rsidRPr="00E5591A">
        <w:rPr>
          <w:rFonts w:ascii="Times New Roman" w:hAnsi="Times New Roman" w:cs="Times New Roman"/>
        </w:rPr>
        <w:t xml:space="preserve">los </w:t>
      </w:r>
      <w:r w:rsidR="00891A9F" w:rsidRPr="00E5591A">
        <w:rPr>
          <w:rFonts w:ascii="Times New Roman" w:hAnsi="Times New Roman" w:cs="Times New Roman"/>
          <w:i/>
        </w:rPr>
        <w:t xml:space="preserve">Synonyma </w:t>
      </w:r>
      <w:r w:rsidR="00891A9F" w:rsidRPr="00E5591A">
        <w:rPr>
          <w:rFonts w:ascii="Times New Roman" w:hAnsi="Times New Roman" w:cs="Times New Roman"/>
        </w:rPr>
        <w:t>de Stefano Fieschi (</w:t>
      </w:r>
      <w:r w:rsidR="00CE7D41">
        <w:rPr>
          <w:rFonts w:ascii="Times New Roman" w:hAnsi="Times New Roman" w:cs="Times New Roman"/>
        </w:rPr>
        <w:t>91</w:t>
      </w:r>
      <w:r w:rsidR="00F475B1">
        <w:rPr>
          <w:rFonts w:ascii="Times New Roman" w:hAnsi="Times New Roman" w:cs="Times New Roman"/>
        </w:rPr>
        <w:t>2</w:t>
      </w:r>
      <w:r w:rsidR="00891A9F" w:rsidRPr="00E5591A">
        <w:rPr>
          <w:rFonts w:ascii="Times New Roman" w:hAnsi="Times New Roman" w:cs="Times New Roman"/>
        </w:rPr>
        <w:t xml:space="preserve"> referencias)</w:t>
      </w:r>
      <w:r w:rsidR="007E6618">
        <w:rPr>
          <w:rFonts w:ascii="Times New Roman" w:hAnsi="Times New Roman" w:cs="Times New Roman"/>
        </w:rPr>
        <w:t xml:space="preserve">, seguidos de </w:t>
      </w:r>
      <w:r w:rsidR="00614EE8">
        <w:rPr>
          <w:rFonts w:ascii="Times New Roman" w:hAnsi="Times New Roman" w:cs="Times New Roman"/>
        </w:rPr>
        <w:t xml:space="preserve">diversas obras de </w:t>
      </w:r>
      <w:r w:rsidR="007E6618" w:rsidRPr="00E5591A">
        <w:rPr>
          <w:rFonts w:ascii="Times New Roman" w:hAnsi="Times New Roman" w:cs="Times New Roman"/>
        </w:rPr>
        <w:t>Bartolomeo Facio</w:t>
      </w:r>
      <w:r w:rsidR="007E6618">
        <w:rPr>
          <w:rFonts w:ascii="Times New Roman" w:hAnsi="Times New Roman" w:cs="Times New Roman"/>
          <w:i/>
        </w:rPr>
        <w:t xml:space="preserve"> </w:t>
      </w:r>
      <w:r w:rsidR="007E6618">
        <w:rPr>
          <w:rFonts w:ascii="Times New Roman" w:hAnsi="Times New Roman" w:cs="Times New Roman"/>
        </w:rPr>
        <w:t>(587</w:t>
      </w:r>
      <w:r w:rsidR="007E6618" w:rsidRPr="00E5591A">
        <w:rPr>
          <w:rFonts w:ascii="Times New Roman" w:hAnsi="Times New Roman" w:cs="Times New Roman"/>
        </w:rPr>
        <w:t xml:space="preserve"> referencias), las </w:t>
      </w:r>
      <w:r w:rsidR="007E6618" w:rsidRPr="00E5591A">
        <w:rPr>
          <w:rFonts w:ascii="Times New Roman" w:hAnsi="Times New Roman" w:cs="Times New Roman"/>
          <w:i/>
        </w:rPr>
        <w:t xml:space="preserve">Epistolae </w:t>
      </w:r>
      <w:r w:rsidR="007E6618">
        <w:rPr>
          <w:rFonts w:ascii="Times New Roman" w:hAnsi="Times New Roman" w:cs="Times New Roman"/>
        </w:rPr>
        <w:t>de Francesco Filelfo (468</w:t>
      </w:r>
      <w:r w:rsidR="007E6618" w:rsidRPr="00E5591A">
        <w:rPr>
          <w:rFonts w:ascii="Times New Roman" w:hAnsi="Times New Roman" w:cs="Times New Roman"/>
        </w:rPr>
        <w:t xml:space="preserve"> referencias), los </w:t>
      </w:r>
      <w:r w:rsidR="007E6618" w:rsidRPr="00E5591A">
        <w:rPr>
          <w:rFonts w:ascii="Times New Roman" w:hAnsi="Times New Roman" w:cs="Times New Roman"/>
          <w:i/>
        </w:rPr>
        <w:t xml:space="preserve">Rudimenta grammatices </w:t>
      </w:r>
      <w:r w:rsidR="007E6618">
        <w:rPr>
          <w:rFonts w:ascii="Times New Roman" w:hAnsi="Times New Roman" w:cs="Times New Roman"/>
        </w:rPr>
        <w:t>de Niccolò Perotti (439</w:t>
      </w:r>
      <w:r w:rsidR="007E6618" w:rsidRPr="00E5591A">
        <w:rPr>
          <w:rFonts w:ascii="Times New Roman" w:hAnsi="Times New Roman" w:cs="Times New Roman"/>
        </w:rPr>
        <w:t xml:space="preserve"> referencias)</w:t>
      </w:r>
      <w:r w:rsidR="007E6618">
        <w:rPr>
          <w:rFonts w:ascii="Times New Roman" w:hAnsi="Times New Roman" w:cs="Times New Roman"/>
        </w:rPr>
        <w:t xml:space="preserve">, la </w:t>
      </w:r>
      <w:r w:rsidR="007E6618" w:rsidRPr="00E5591A">
        <w:rPr>
          <w:rFonts w:ascii="Times New Roman" w:hAnsi="Times New Roman" w:cs="Times New Roman"/>
          <w:i/>
        </w:rPr>
        <w:t xml:space="preserve">Obsidionis Rhodiae urbis descriptio </w:t>
      </w:r>
      <w:r w:rsidR="007E6618" w:rsidRPr="00E5591A">
        <w:rPr>
          <w:rFonts w:ascii="Times New Roman" w:hAnsi="Times New Roman" w:cs="Times New Roman"/>
        </w:rPr>
        <w:t>de Guillaume Caoursin (</w:t>
      </w:r>
      <w:r w:rsidR="007E6618">
        <w:rPr>
          <w:rFonts w:ascii="Times New Roman" w:hAnsi="Times New Roman" w:cs="Times New Roman"/>
        </w:rPr>
        <w:t>426</w:t>
      </w:r>
      <w:r w:rsidR="007E6618" w:rsidRPr="00E5591A">
        <w:rPr>
          <w:rFonts w:ascii="Times New Roman" w:hAnsi="Times New Roman" w:cs="Times New Roman"/>
        </w:rPr>
        <w:t xml:space="preserve"> referencias)</w:t>
      </w:r>
      <w:r w:rsidR="007E6618">
        <w:rPr>
          <w:rFonts w:ascii="Times New Roman" w:hAnsi="Times New Roman" w:cs="Times New Roman"/>
        </w:rPr>
        <w:t xml:space="preserve"> y el</w:t>
      </w:r>
      <w:r w:rsidR="00DD0C86" w:rsidRPr="00E5591A">
        <w:rPr>
          <w:rFonts w:ascii="Times New Roman" w:hAnsi="Times New Roman" w:cs="Times New Roman"/>
        </w:rPr>
        <w:t xml:space="preserve"> </w:t>
      </w:r>
      <w:r w:rsidR="007E6618" w:rsidRPr="00E5591A">
        <w:rPr>
          <w:rFonts w:ascii="Times New Roman" w:hAnsi="Times New Roman" w:cs="Times New Roman"/>
          <w:i/>
        </w:rPr>
        <w:t>Catholicon</w:t>
      </w:r>
      <w:r w:rsidR="007E6618" w:rsidRPr="00E5591A">
        <w:rPr>
          <w:rFonts w:ascii="Times New Roman" w:hAnsi="Times New Roman" w:cs="Times New Roman"/>
        </w:rPr>
        <w:t xml:space="preserve"> </w:t>
      </w:r>
      <w:r w:rsidR="007E6618">
        <w:rPr>
          <w:rFonts w:ascii="Times New Roman" w:hAnsi="Times New Roman" w:cs="Times New Roman"/>
        </w:rPr>
        <w:t xml:space="preserve">de </w:t>
      </w:r>
      <w:r w:rsidRPr="00E5591A">
        <w:rPr>
          <w:rFonts w:ascii="Times New Roman" w:hAnsi="Times New Roman" w:cs="Times New Roman"/>
        </w:rPr>
        <w:t xml:space="preserve">Giovanni Balbi </w:t>
      </w:r>
      <w:r w:rsidR="00E04582">
        <w:rPr>
          <w:rFonts w:ascii="Times New Roman" w:hAnsi="Times New Roman" w:cs="Times New Roman"/>
        </w:rPr>
        <w:t>(245</w:t>
      </w:r>
      <w:r w:rsidRPr="00E5591A">
        <w:rPr>
          <w:rFonts w:ascii="Times New Roman" w:hAnsi="Times New Roman" w:cs="Times New Roman"/>
        </w:rPr>
        <w:t xml:space="preserve"> referencias). De entre los autores clásicos, destacan Terencio y Virgilio con </w:t>
      </w:r>
      <w:r w:rsidR="00CC34D8">
        <w:rPr>
          <w:rFonts w:ascii="Times New Roman" w:hAnsi="Times New Roman" w:cs="Times New Roman"/>
        </w:rPr>
        <w:t>266</w:t>
      </w:r>
      <w:r w:rsidR="003E5FD3">
        <w:rPr>
          <w:rFonts w:ascii="Times New Roman" w:hAnsi="Times New Roman" w:cs="Times New Roman"/>
        </w:rPr>
        <w:t xml:space="preserve"> y 78</w:t>
      </w:r>
      <w:r w:rsidRPr="00E5591A">
        <w:rPr>
          <w:rFonts w:ascii="Times New Roman" w:hAnsi="Times New Roman" w:cs="Times New Roman"/>
        </w:rPr>
        <w:t xml:space="preserve"> referencias, respectivamente.</w:t>
      </w:r>
    </w:p>
    <w:p w14:paraId="5D042A96" w14:textId="10418F1D" w:rsidR="00D5384A" w:rsidRDefault="00525F89" w:rsidP="005B5757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conclusión,</w:t>
      </w:r>
      <w:r w:rsidR="00DC653E">
        <w:rPr>
          <w:rFonts w:ascii="Times New Roman" w:hAnsi="Times New Roman" w:cs="Times New Roman"/>
        </w:rPr>
        <w:t xml:space="preserve"> nos encontramos</w:t>
      </w:r>
      <w:r w:rsidR="00CB61CE">
        <w:rPr>
          <w:rFonts w:ascii="Times New Roman" w:hAnsi="Times New Roman" w:cs="Times New Roman"/>
        </w:rPr>
        <w:t xml:space="preserve"> ante una excelente edición crítica </w:t>
      </w:r>
      <w:r w:rsidR="00DC653E">
        <w:rPr>
          <w:rFonts w:ascii="Times New Roman" w:hAnsi="Times New Roman" w:cs="Times New Roman"/>
        </w:rPr>
        <w:t xml:space="preserve">del </w:t>
      </w:r>
      <w:r w:rsidR="00DC653E">
        <w:rPr>
          <w:rFonts w:ascii="Times New Roman" w:hAnsi="Times New Roman" w:cs="Times New Roman"/>
          <w:i/>
        </w:rPr>
        <w:t xml:space="preserve">Liber elegantiarum </w:t>
      </w:r>
      <w:r w:rsidR="00CB61CE">
        <w:rPr>
          <w:rFonts w:ascii="Times New Roman" w:hAnsi="Times New Roman" w:cs="Times New Roman"/>
        </w:rPr>
        <w:t>precedida de un estudio introductorio considerablemente extenso y de altísima calidad. Sin duda, la presente edición va a convertirse en una obra de referencia</w:t>
      </w:r>
      <w:r w:rsidR="00103A62">
        <w:rPr>
          <w:rFonts w:ascii="Times New Roman" w:hAnsi="Times New Roman" w:cs="Times New Roman"/>
        </w:rPr>
        <w:t xml:space="preserve"> para el estudio de la lexicografía medieval y </w:t>
      </w:r>
      <w:r w:rsidR="008E4880">
        <w:rPr>
          <w:rFonts w:ascii="Times New Roman" w:hAnsi="Times New Roman" w:cs="Times New Roman"/>
        </w:rPr>
        <w:t xml:space="preserve">de </w:t>
      </w:r>
      <w:bookmarkStart w:id="0" w:name="_GoBack"/>
      <w:bookmarkEnd w:id="0"/>
      <w:r w:rsidR="00103A62">
        <w:rPr>
          <w:rFonts w:ascii="Times New Roman" w:hAnsi="Times New Roman" w:cs="Times New Roman"/>
        </w:rPr>
        <w:t>las influencias humanistas en tierras de habla catalana.</w:t>
      </w:r>
    </w:p>
    <w:p w14:paraId="03E2B13C" w14:textId="77777777" w:rsidR="007813A1" w:rsidRDefault="007813A1" w:rsidP="00CB61CE">
      <w:pPr>
        <w:rPr>
          <w:rFonts w:ascii="Times New Roman" w:hAnsi="Times New Roman" w:cs="Times New Roman"/>
        </w:rPr>
      </w:pPr>
    </w:p>
    <w:p w14:paraId="2AB5FE20" w14:textId="77777777" w:rsidR="007813A1" w:rsidRDefault="007813A1" w:rsidP="007813A1">
      <w:pPr>
        <w:jc w:val="right"/>
        <w:rPr>
          <w:rFonts w:ascii="Times New Roman" w:hAnsi="Times New Roman" w:cs="Times New Roman"/>
        </w:rPr>
      </w:pPr>
      <w:r w:rsidRPr="007813A1">
        <w:rPr>
          <w:rFonts w:ascii="Times New Roman" w:hAnsi="Times New Roman" w:cs="Times New Roman"/>
        </w:rPr>
        <w:t xml:space="preserve">Marta </w:t>
      </w:r>
      <w:r w:rsidRPr="007813A1">
        <w:rPr>
          <w:rFonts w:ascii="Times New Roman" w:hAnsi="Times New Roman" w:cs="Times New Roman"/>
          <w:smallCaps/>
        </w:rPr>
        <w:t>Punsola Munárriz</w:t>
      </w:r>
    </w:p>
    <w:p w14:paraId="22E2D55D" w14:textId="77777777" w:rsidR="007813A1" w:rsidRPr="007813A1" w:rsidRDefault="007813A1" w:rsidP="007813A1">
      <w:pPr>
        <w:jc w:val="right"/>
        <w:rPr>
          <w:i/>
        </w:rPr>
      </w:pPr>
      <w:r w:rsidRPr="007813A1">
        <w:rPr>
          <w:rFonts w:ascii="Times New Roman" w:hAnsi="Times New Roman" w:cs="Times New Roman"/>
          <w:i/>
        </w:rPr>
        <w:t>IMF-CSIC</w:t>
      </w:r>
    </w:p>
    <w:sectPr w:rsidR="007813A1" w:rsidRPr="007813A1" w:rsidSect="0061174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B61CE"/>
    <w:rsid w:val="00005343"/>
    <w:rsid w:val="00034456"/>
    <w:rsid w:val="000702A7"/>
    <w:rsid w:val="00094623"/>
    <w:rsid w:val="000D42A6"/>
    <w:rsid w:val="000D7E50"/>
    <w:rsid w:val="000E4260"/>
    <w:rsid w:val="000E5104"/>
    <w:rsid w:val="00103A62"/>
    <w:rsid w:val="001C18E2"/>
    <w:rsid w:val="00207636"/>
    <w:rsid w:val="002756E1"/>
    <w:rsid w:val="00281D22"/>
    <w:rsid w:val="002B577E"/>
    <w:rsid w:val="002B7CAE"/>
    <w:rsid w:val="002D0AEC"/>
    <w:rsid w:val="002F09C6"/>
    <w:rsid w:val="0030741E"/>
    <w:rsid w:val="0032178B"/>
    <w:rsid w:val="00392E49"/>
    <w:rsid w:val="003E5FD3"/>
    <w:rsid w:val="00435E93"/>
    <w:rsid w:val="004669C1"/>
    <w:rsid w:val="004A09DB"/>
    <w:rsid w:val="004D6051"/>
    <w:rsid w:val="004F2C61"/>
    <w:rsid w:val="00525F89"/>
    <w:rsid w:val="0053300D"/>
    <w:rsid w:val="005736C1"/>
    <w:rsid w:val="00592D9B"/>
    <w:rsid w:val="005B42A3"/>
    <w:rsid w:val="005B5757"/>
    <w:rsid w:val="005D1F13"/>
    <w:rsid w:val="005D5536"/>
    <w:rsid w:val="005E2494"/>
    <w:rsid w:val="005F1EDF"/>
    <w:rsid w:val="005F3C65"/>
    <w:rsid w:val="00611745"/>
    <w:rsid w:val="00614EE8"/>
    <w:rsid w:val="006418B1"/>
    <w:rsid w:val="006E51C1"/>
    <w:rsid w:val="00703C1D"/>
    <w:rsid w:val="00710211"/>
    <w:rsid w:val="007813A1"/>
    <w:rsid w:val="00785E98"/>
    <w:rsid w:val="00792726"/>
    <w:rsid w:val="007B4674"/>
    <w:rsid w:val="007E6618"/>
    <w:rsid w:val="007E7F31"/>
    <w:rsid w:val="00891A9F"/>
    <w:rsid w:val="008E0120"/>
    <w:rsid w:val="008E310E"/>
    <w:rsid w:val="008E4880"/>
    <w:rsid w:val="008F1161"/>
    <w:rsid w:val="00900924"/>
    <w:rsid w:val="00912716"/>
    <w:rsid w:val="00986074"/>
    <w:rsid w:val="009D0C68"/>
    <w:rsid w:val="00A64562"/>
    <w:rsid w:val="00A86121"/>
    <w:rsid w:val="00B16DB1"/>
    <w:rsid w:val="00B355E9"/>
    <w:rsid w:val="00B56B1A"/>
    <w:rsid w:val="00B56EB1"/>
    <w:rsid w:val="00B87592"/>
    <w:rsid w:val="00B87ED9"/>
    <w:rsid w:val="00BF3939"/>
    <w:rsid w:val="00C01FAF"/>
    <w:rsid w:val="00C0693E"/>
    <w:rsid w:val="00C5039D"/>
    <w:rsid w:val="00CA41D6"/>
    <w:rsid w:val="00CB61CE"/>
    <w:rsid w:val="00CC34D8"/>
    <w:rsid w:val="00CD2F89"/>
    <w:rsid w:val="00CE7D41"/>
    <w:rsid w:val="00D5384A"/>
    <w:rsid w:val="00D6211D"/>
    <w:rsid w:val="00D7122C"/>
    <w:rsid w:val="00DC23DD"/>
    <w:rsid w:val="00DC4F92"/>
    <w:rsid w:val="00DC653E"/>
    <w:rsid w:val="00DD0855"/>
    <w:rsid w:val="00DD0C86"/>
    <w:rsid w:val="00DE245C"/>
    <w:rsid w:val="00E04582"/>
    <w:rsid w:val="00E57438"/>
    <w:rsid w:val="00E61B22"/>
    <w:rsid w:val="00EB6668"/>
    <w:rsid w:val="00EB773E"/>
    <w:rsid w:val="00EC77EA"/>
    <w:rsid w:val="00EF42D3"/>
    <w:rsid w:val="00F12AA7"/>
    <w:rsid w:val="00F24DCE"/>
    <w:rsid w:val="00F475B1"/>
    <w:rsid w:val="00F619D1"/>
    <w:rsid w:val="00F81B89"/>
    <w:rsid w:val="00FC6F2E"/>
    <w:rsid w:val="00FD5C0E"/>
    <w:rsid w:val="00FD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F7B42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1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rat">
    <w:name w:val="aparat"/>
    <w:basedOn w:val="Normal"/>
    <w:qFormat/>
    <w:rsid w:val="002D0AEC"/>
    <w:pPr>
      <w:widowControl w:val="0"/>
      <w:autoSpaceDE w:val="0"/>
      <w:autoSpaceDN w:val="0"/>
      <w:adjustRightInd w:val="0"/>
      <w:contextualSpacing/>
      <w:jc w:val="both"/>
    </w:pPr>
    <w:rPr>
      <w:rFonts w:ascii="Palatino Linotype" w:hAnsi="Palatino Linotype" w:cs="Helvetica"/>
      <w:bCs/>
      <w:color w:val="000000"/>
      <w:sz w:val="20"/>
      <w:szCs w:val="20"/>
      <w:lang w:val="it-IT" w:eastAsia="ca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1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rat">
    <w:name w:val="aparat"/>
    <w:basedOn w:val="Normal"/>
    <w:qFormat/>
    <w:rsid w:val="002D0AEC"/>
    <w:pPr>
      <w:widowControl w:val="0"/>
      <w:autoSpaceDE w:val="0"/>
      <w:autoSpaceDN w:val="0"/>
      <w:adjustRightInd w:val="0"/>
      <w:contextualSpacing/>
      <w:jc w:val="both"/>
    </w:pPr>
    <w:rPr>
      <w:rFonts w:ascii="Palatino Linotype" w:hAnsi="Palatino Linotype" w:cs="Helvetica"/>
      <w:bCs/>
      <w:color w:val="000000"/>
      <w:sz w:val="20"/>
      <w:szCs w:val="20"/>
      <w:lang w:val="it-IT" w:eastAsia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1090</Words>
  <Characters>5944</Characters>
  <Application>Microsoft Macintosh Word</Application>
  <DocSecurity>0</DocSecurity>
  <Lines>91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IMF-CSIC</Company>
  <LinksUpToDate>false</LinksUpToDate>
  <CharactersWithSpaces>7023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IMF-Estudis Medievals</dc:creator>
  <cp:keywords/>
  <dc:description/>
  <cp:lastModifiedBy>IMF-Estudis Medievals</cp:lastModifiedBy>
  <cp:revision>126</cp:revision>
  <cp:lastPrinted>2014-09-01T11:04:00Z</cp:lastPrinted>
  <dcterms:created xsi:type="dcterms:W3CDTF">2014-08-29T08:54:00Z</dcterms:created>
  <dcterms:modified xsi:type="dcterms:W3CDTF">2014-09-05T11:45:00Z</dcterms:modified>
</cp:coreProperties>
</file>