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6974" w14:textId="0CD5EDBF" w:rsidR="00467F46" w:rsidRDefault="00571634" w:rsidP="006E78F0">
      <w:pPr>
        <w:pStyle w:val="Redacci"/>
      </w:pPr>
      <w:r w:rsidRPr="006B05B5">
        <w:t>El manuscrit Vaticà Llatí 4418 és un còdex miscel·lani d’origen italià</w:t>
      </w:r>
      <w:r w:rsidR="006B05B5" w:rsidRPr="006B05B5">
        <w:t>, datat al</w:t>
      </w:r>
      <w:r w:rsidRPr="006B05B5">
        <w:t xml:space="preserve"> segle XI</w:t>
      </w:r>
      <w:r w:rsidR="006B05B5" w:rsidRPr="006B05B5">
        <w:t xml:space="preserve"> i </w:t>
      </w:r>
      <w:r w:rsidR="0074054A">
        <w:t xml:space="preserve">redactat </w:t>
      </w:r>
      <w:r w:rsidR="006B05B5" w:rsidRPr="006B05B5">
        <w:t>en escriptura minú</w:t>
      </w:r>
      <w:r w:rsidR="006B05B5">
        <w:t>scu</w:t>
      </w:r>
      <w:r w:rsidR="006B05B5" w:rsidRPr="006B05B5">
        <w:t>la carolina de diverses mans</w:t>
      </w:r>
      <w:r w:rsidRPr="006B05B5">
        <w:t>.</w:t>
      </w:r>
      <w:r w:rsidR="003B7068" w:rsidRPr="006B05B5">
        <w:t xml:space="preserve"> </w:t>
      </w:r>
      <w:r w:rsidRPr="006B05B5">
        <w:t xml:space="preserve">Conté textos de caràcter mèdic entre els quals destaquen fragments de diverses obres de Galè, </w:t>
      </w:r>
      <w:r w:rsidR="00467F46">
        <w:t xml:space="preserve">a més </w:t>
      </w:r>
      <w:r w:rsidRPr="006B05B5">
        <w:t>de recept</w:t>
      </w:r>
      <w:r w:rsidR="00467F46">
        <w:t>aris</w:t>
      </w:r>
      <w:r w:rsidRPr="006B05B5">
        <w:t xml:space="preserve"> i altres obres mèdiques de</w:t>
      </w:r>
      <w:r w:rsidR="006B05B5" w:rsidRPr="006B05B5">
        <w:t xml:space="preserve"> caràcter més aviat prescriptiu.</w:t>
      </w:r>
      <w:r w:rsidR="00BC6D22" w:rsidRPr="006B05B5">
        <w:t xml:space="preserve"> </w:t>
      </w:r>
      <w:r w:rsidR="00956EA7">
        <w:t xml:space="preserve">El còdex, que no es troba en un bon estat de conservació, presenta </w:t>
      </w:r>
      <w:r w:rsidRPr="006B05B5">
        <w:t>nombroses anotacions marginals que suggereixen que es tractaria d’un manual de consulta d’ús personal, per part d’un o més estudiants o pr</w:t>
      </w:r>
      <w:r w:rsidR="003A38D1">
        <w:t>a</w:t>
      </w:r>
      <w:r w:rsidRPr="006B05B5">
        <w:t>ctic</w:t>
      </w:r>
      <w:r w:rsidR="003A38D1">
        <w:t>ant</w:t>
      </w:r>
      <w:r w:rsidRPr="006B05B5">
        <w:t>s de medicina.</w:t>
      </w:r>
    </w:p>
    <w:p w14:paraId="12D9616F" w14:textId="77777777" w:rsidR="00D5384A" w:rsidRPr="006B05B5" w:rsidRDefault="00467F46" w:rsidP="006E78F0">
      <w:pPr>
        <w:pStyle w:val="Redacci"/>
      </w:pPr>
      <w:r>
        <w:tab/>
        <w:t xml:space="preserve">Aquí podem veure el contingut del manuscrit, no m'hi aturaré, i on he centrat la meva atenció és als folis </w:t>
      </w:r>
      <w:r w:rsidRPr="006B05B5">
        <w:t>143v-148v</w:t>
      </w:r>
      <w:r>
        <w:t xml:space="preserve">, que contenen </w:t>
      </w:r>
      <w:r w:rsidRPr="006B05B5">
        <w:t>un glossari medico-botànic d’especial interès lingüístic.</w:t>
      </w:r>
    </w:p>
    <w:p w14:paraId="387B8E15" w14:textId="77777777" w:rsidR="000B7A54" w:rsidRDefault="00571634" w:rsidP="006E78F0">
      <w:pPr>
        <w:pStyle w:val="Redacci"/>
      </w:pPr>
      <w:r w:rsidRPr="006B05B5">
        <w:tab/>
      </w:r>
      <w:r w:rsidR="000B7A54">
        <w:t xml:space="preserve">Abans de centrar-nos en aquest glossari, és important destacar que bona </w:t>
      </w:r>
      <w:r w:rsidR="000B7A54" w:rsidRPr="006B05B5">
        <w:t>part del lèxic medico-botànic llatí procedeix de la llengua grega, fet que explica la notable presència d’hel·lenismes al glossari en qüestió.</w:t>
      </w:r>
      <w:r w:rsidR="000B7A54">
        <w:t xml:space="preserve"> E</w:t>
      </w:r>
      <w:r w:rsidR="000B7A54" w:rsidRPr="006B05B5">
        <w:t>l coneixement de la medicina grega</w:t>
      </w:r>
      <w:r w:rsidR="000B7A54">
        <w:t xml:space="preserve">, que </w:t>
      </w:r>
      <w:r w:rsidR="000B7A54" w:rsidRPr="006B05B5">
        <w:t>s’havia perdut</w:t>
      </w:r>
      <w:r w:rsidR="000B7A54">
        <w:t xml:space="preserve"> amb </w:t>
      </w:r>
      <w:r w:rsidR="000B7A54" w:rsidRPr="006B05B5">
        <w:t>la caiguda de l’Imperi Romà</w:t>
      </w:r>
      <w:r w:rsidR="000B7A54">
        <w:t xml:space="preserve">, va recuperar-se a partir de segle XI, moment en què es </w:t>
      </w:r>
      <w:r w:rsidR="000B7A54" w:rsidRPr="006B05B5">
        <w:t>produí l’explosió de la medicina científica medieval</w:t>
      </w:r>
      <w:r w:rsidR="00863D0F">
        <w:t xml:space="preserve">. El coneixement de la medicina grega a occident es produeix a partir de les traduccions de textos àrabs desenvolupades principalment en dos punts neuràlgics: </w:t>
      </w:r>
      <w:proofErr w:type="spellStart"/>
      <w:r w:rsidR="00863D0F">
        <w:t>Salern</w:t>
      </w:r>
      <w:proofErr w:type="spellEnd"/>
      <w:r w:rsidR="00863D0F">
        <w:t xml:space="preserve"> a partir del segle XI i Toledo, </w:t>
      </w:r>
      <w:r w:rsidR="007C35F8">
        <w:t xml:space="preserve">a partir </w:t>
      </w:r>
      <w:r w:rsidR="00863D0F">
        <w:t>del XII.</w:t>
      </w:r>
      <w:r w:rsidR="000B7A54" w:rsidRPr="006B05B5">
        <w:t xml:space="preserve"> </w:t>
      </w:r>
      <w:r w:rsidR="00863D0F">
        <w:t>Els traductors s'enfrontaren a la</w:t>
      </w:r>
      <w:r w:rsidR="000B7A54" w:rsidRPr="006B05B5">
        <w:t xml:space="preserve"> </w:t>
      </w:r>
      <w:r w:rsidR="00863D0F">
        <w:t>tasca lingüística de fixació d’una terminologia tècnica especialitzada en llengua llatina</w:t>
      </w:r>
      <w:r w:rsidR="000B7A54" w:rsidRPr="006B05B5">
        <w:t>.</w:t>
      </w:r>
      <w:r w:rsidR="000B7A54">
        <w:t xml:space="preserve"> En aquest context, </w:t>
      </w:r>
      <w:r w:rsidR="000B7A54" w:rsidRPr="006B05B5">
        <w:t>la finalitat dels glossaris mèdics i botànics medievals era la d’explicar els termes tècnics emprats en medicina i farmacopea, especialment quan aquests es remuntaven a un context cultural llunyà o desconegut com era el de la terminologia grega. No es tracta</w:t>
      </w:r>
      <w:r w:rsidR="00F80C62">
        <w:t>, per tant,</w:t>
      </w:r>
      <w:r w:rsidR="000B7A54" w:rsidRPr="006B05B5">
        <w:t xml:space="preserve"> de </w:t>
      </w:r>
      <w:r w:rsidR="00863D0F">
        <w:t xml:space="preserve">mers </w:t>
      </w:r>
      <w:r w:rsidR="000B7A54" w:rsidRPr="006B05B5">
        <w:t xml:space="preserve">reculls teòrics, sinó que </w:t>
      </w:r>
      <w:r w:rsidR="00F80C62">
        <w:t xml:space="preserve">aquests glossaris </w:t>
      </w:r>
      <w:r w:rsidR="000B7A54" w:rsidRPr="006B05B5">
        <w:t xml:space="preserve">responen a necessitats </w:t>
      </w:r>
      <w:r w:rsidR="00863D0F">
        <w:t xml:space="preserve">fonamentalment </w:t>
      </w:r>
      <w:r w:rsidR="000B7A54" w:rsidRPr="006B05B5">
        <w:t>pràctiques.</w:t>
      </w:r>
    </w:p>
    <w:p w14:paraId="77067C4A" w14:textId="77777777" w:rsidR="00593EAA" w:rsidRDefault="009056F9" w:rsidP="006E78F0">
      <w:pPr>
        <w:pStyle w:val="Redacci"/>
      </w:pPr>
      <w:r>
        <w:tab/>
        <w:t>El</w:t>
      </w:r>
      <w:r w:rsidR="002B312A" w:rsidRPr="006B05B5">
        <w:t xml:space="preserve"> glossari </w:t>
      </w:r>
      <w:r>
        <w:t xml:space="preserve">objecte del nostre estudi </w:t>
      </w:r>
      <w:r w:rsidR="002B312A" w:rsidRPr="006B05B5">
        <w:t>presenta un total de 576 glosses dividides en dues columnes i ordenades alfabèticament segons la primera lletra de cada terme, tal i com és habitual en aquest tipus de glossaris.</w:t>
      </w:r>
      <w:r w:rsidR="00BC6D22" w:rsidRPr="006B05B5">
        <w:t xml:space="preserve"> Com succeeix amb la resta del manuscrit, sembla </w:t>
      </w:r>
      <w:r w:rsidR="005A67E5">
        <w:t xml:space="preserve">clar </w:t>
      </w:r>
      <w:r w:rsidR="00BC6D22" w:rsidRPr="006B05B5">
        <w:t xml:space="preserve">que aquest glossari </w:t>
      </w:r>
      <w:r w:rsidR="005A67E5">
        <w:t>era emprat com a</w:t>
      </w:r>
      <w:r w:rsidR="00BC6D22" w:rsidRPr="006B05B5">
        <w:t xml:space="preserve"> text de consulta; ho podem observar en el fet que bona part dels termes presents al glossari poden trobar-se en altres parts del manuscrit, especialment a les descripcions de cures i remeis per a malalties específiques.</w:t>
      </w:r>
      <w:r w:rsidR="0042410A" w:rsidRPr="006B05B5">
        <w:t xml:space="preserve"> </w:t>
      </w:r>
      <w:r w:rsidR="005A67E5">
        <w:t xml:space="preserve">Veiem, per tant, que es tracta d'un text de caràcter marcadament pràctic. </w:t>
      </w:r>
      <w:r w:rsidR="0042410A" w:rsidRPr="006B05B5">
        <w:lastRenderedPageBreak/>
        <w:t>Majoritàriament conté noms de plantes medicinals, tot i que també inclou minerals</w:t>
      </w:r>
      <w:r w:rsidR="00BE736B" w:rsidRPr="006B05B5">
        <w:t xml:space="preserve"> (</w:t>
      </w:r>
      <w:r w:rsidR="00B57708" w:rsidRPr="00EC5A7F">
        <w:rPr>
          <w:rFonts w:cs="Helvetica"/>
          <w:i/>
          <w:color w:val="000000"/>
          <w:lang w:val="it-IT"/>
        </w:rPr>
        <w:t>argilites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calce uiua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arsenicus</w:t>
      </w:r>
      <w:r w:rsidR="00B57708">
        <w:rPr>
          <w:rFonts w:cs="Helvetica"/>
          <w:color w:val="000000"/>
          <w:lang w:val="it-IT"/>
        </w:rPr>
        <w:t>,</w:t>
      </w:r>
      <w:r w:rsidR="00B57708" w:rsidRPr="00412F0E">
        <w:rPr>
          <w:rFonts w:cs="Helvetica"/>
          <w:color w:val="000000"/>
          <w:lang w:val="it-IT"/>
        </w:rPr>
        <w:t xml:space="preserve"> </w:t>
      </w:r>
      <w:r w:rsidR="00B57708" w:rsidRPr="00EC5A7F">
        <w:rPr>
          <w:rFonts w:cs="Helvetica"/>
          <w:i/>
          <w:color w:val="000000"/>
          <w:lang w:val="it-IT"/>
        </w:rPr>
        <w:t>auripigmentu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bitumen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spaltu iudaicu</w:t>
      </w:r>
      <w:r w:rsidR="00B57708">
        <w:rPr>
          <w:rFonts w:cs="Helvetica"/>
          <w:color w:val="000000"/>
          <w:lang w:val="it-IT"/>
        </w:rPr>
        <w:t>,</w:t>
      </w:r>
      <w:r w:rsidR="00B57708" w:rsidRPr="00412F0E">
        <w:rPr>
          <w:rFonts w:cs="Helvetica"/>
          <w:color w:val="000000"/>
          <w:lang w:val="it-IT"/>
        </w:rPr>
        <w:t xml:space="preserve"> s</w:t>
      </w:r>
      <w:r w:rsidR="00B57708" w:rsidRPr="00EC5A7F">
        <w:rPr>
          <w:rFonts w:cs="Helvetica"/>
          <w:i/>
          <w:color w:val="000000"/>
          <w:lang w:val="it-IT"/>
        </w:rPr>
        <w:t>ulfur iudaicu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uitriolu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argentu uiuum</w:t>
      </w:r>
      <w:r w:rsidR="0099050C" w:rsidRPr="0099050C">
        <w:rPr>
          <w:rFonts w:cs="Helvetica"/>
          <w:color w:val="000000"/>
          <w:lang w:val="it-IT"/>
        </w:rPr>
        <w:t xml:space="preserve">, </w:t>
      </w:r>
      <w:r w:rsidR="0099050C" w:rsidRPr="00EC5A7F">
        <w:rPr>
          <w:rFonts w:cs="Helvetica"/>
          <w:i/>
          <w:color w:val="000000"/>
          <w:lang w:val="it-IT"/>
        </w:rPr>
        <w:t>litargiru</w:t>
      </w:r>
      <w:r w:rsidR="0099050C">
        <w:rPr>
          <w:rFonts w:cs="Helvetica"/>
          <w:color w:val="000000"/>
          <w:lang w:val="it-IT"/>
        </w:rPr>
        <w:t xml:space="preserve">, </w:t>
      </w:r>
      <w:r w:rsidR="0099050C" w:rsidRPr="00EC5A7F">
        <w:rPr>
          <w:rFonts w:cs="Helvetica"/>
          <w:i/>
          <w:color w:val="000000"/>
          <w:lang w:val="it-IT"/>
        </w:rPr>
        <w:t>lythrom</w:t>
      </w:r>
      <w:r w:rsidR="00BE736B" w:rsidRPr="006B05B5">
        <w:t>)</w:t>
      </w:r>
      <w:r w:rsidR="0042410A" w:rsidRPr="006B05B5">
        <w:t xml:space="preserve"> i alguns noms d’animals o de substàncies animals </w:t>
      </w:r>
      <w:r w:rsidR="00BE736B" w:rsidRPr="006B05B5">
        <w:t>(</w:t>
      </w:r>
      <w:r w:rsidR="00B57708" w:rsidRPr="00B57708">
        <w:rPr>
          <w:rFonts w:cs="Helvetica"/>
          <w:i/>
          <w:color w:val="000000"/>
          <w:lang w:val="it-IT"/>
        </w:rPr>
        <w:t>sanguisungie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stear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eruca</w:t>
      </w:r>
      <w:r w:rsidR="00B57708">
        <w:rPr>
          <w:rFonts w:cs="Helvetica"/>
          <w:color w:val="000000"/>
          <w:lang w:val="it-IT"/>
        </w:rPr>
        <w:t xml:space="preserve">, </w:t>
      </w:r>
      <w:r w:rsidR="00B57708" w:rsidRPr="00EC5A7F">
        <w:rPr>
          <w:rFonts w:cs="Helvetica"/>
          <w:i/>
          <w:color w:val="000000"/>
          <w:lang w:val="it-IT"/>
        </w:rPr>
        <w:t>lana</w:t>
      </w:r>
      <w:r w:rsidR="0099050C">
        <w:rPr>
          <w:rFonts w:cs="Helvetica"/>
          <w:color w:val="000000"/>
          <w:lang w:val="it-IT"/>
        </w:rPr>
        <w:t xml:space="preserve">, </w:t>
      </w:r>
      <w:r w:rsidR="0099050C" w:rsidRPr="00EC5A7F">
        <w:rPr>
          <w:rFonts w:cs="Helvetica"/>
          <w:i/>
          <w:color w:val="000000"/>
          <w:lang w:val="it-IT"/>
        </w:rPr>
        <w:t>lepus</w:t>
      </w:r>
      <w:r w:rsidR="0099050C">
        <w:rPr>
          <w:rFonts w:cs="Helvetica"/>
          <w:color w:val="000000"/>
          <w:lang w:val="it-IT"/>
        </w:rPr>
        <w:t xml:space="preserve">, </w:t>
      </w:r>
      <w:r w:rsidR="0099050C" w:rsidRPr="00EC5A7F">
        <w:rPr>
          <w:rFonts w:cs="Helvetica"/>
          <w:i/>
          <w:color w:val="000000"/>
          <w:lang w:val="it-IT"/>
        </w:rPr>
        <w:t>mel</w:t>
      </w:r>
      <w:r w:rsidR="0099050C">
        <w:rPr>
          <w:rFonts w:cs="Helvetica"/>
          <w:color w:val="000000"/>
          <w:lang w:val="it-IT"/>
        </w:rPr>
        <w:t xml:space="preserve">, </w:t>
      </w:r>
      <w:r w:rsidR="0099050C" w:rsidRPr="00EC5A7F">
        <w:rPr>
          <w:rFonts w:cs="Helvetica"/>
          <w:i/>
          <w:color w:val="000000"/>
          <w:lang w:val="it-IT"/>
        </w:rPr>
        <w:t>formica</w:t>
      </w:r>
      <w:r w:rsidR="00F05349">
        <w:rPr>
          <w:rFonts w:cs="Helvetica"/>
          <w:color w:val="000000"/>
          <w:lang w:val="it-IT"/>
        </w:rPr>
        <w:t xml:space="preserve">, </w:t>
      </w:r>
      <w:r w:rsidR="00F05349" w:rsidRPr="00EC5A7F">
        <w:rPr>
          <w:rFonts w:cs="Helvetica"/>
          <w:i/>
          <w:color w:val="000000"/>
          <w:lang w:val="it-IT"/>
        </w:rPr>
        <w:t>anguis</w:t>
      </w:r>
      <w:r w:rsidR="00F05349">
        <w:rPr>
          <w:rFonts w:cs="Helvetica"/>
          <w:color w:val="000000"/>
          <w:lang w:val="it-IT"/>
        </w:rPr>
        <w:t xml:space="preserve">, </w:t>
      </w:r>
      <w:r w:rsidR="00F05349" w:rsidRPr="00EC5A7F">
        <w:rPr>
          <w:rFonts w:cs="Helvetica"/>
          <w:i/>
          <w:color w:val="000000"/>
          <w:lang w:val="it-IT"/>
        </w:rPr>
        <w:t>lacerta</w:t>
      </w:r>
      <w:r w:rsidR="00BE736B" w:rsidRPr="006B05B5">
        <w:t xml:space="preserve">) </w:t>
      </w:r>
      <w:r w:rsidR="0042410A" w:rsidRPr="006B05B5">
        <w:t>usats en farmacopea.</w:t>
      </w:r>
      <w:r w:rsidR="00956EA7">
        <w:t xml:space="preserve"> I, com ja s’ha dit, la presència de termes d’origen grec en aquest glossari és molt notable.</w:t>
      </w:r>
    </w:p>
    <w:p w14:paraId="4EDB19B8" w14:textId="77777777" w:rsidR="005A67E5" w:rsidRDefault="00956F4A" w:rsidP="006E78F0">
      <w:pPr>
        <w:pStyle w:val="Redacci"/>
      </w:pPr>
      <w:r>
        <w:tab/>
      </w:r>
      <w:r w:rsidRPr="006B05B5">
        <w:t>Es tracta d’un glossari fonamentalment d’equivalències que no presenta definicions més llargues de tres o quatre paraules. Així doncs, trobem sobretot</w:t>
      </w:r>
      <w:r w:rsidR="005A67E5">
        <w:t>:</w:t>
      </w:r>
    </w:p>
    <w:p w14:paraId="467684FB" w14:textId="1BD6D038" w:rsidR="005A67E5" w:rsidRDefault="00956F4A" w:rsidP="005A67E5">
      <w:pPr>
        <w:pStyle w:val="Redacci"/>
        <w:numPr>
          <w:ilvl w:val="0"/>
          <w:numId w:val="3"/>
        </w:numPr>
      </w:pPr>
      <w:r w:rsidRPr="006B05B5">
        <w:t xml:space="preserve">transliteracions </w:t>
      </w:r>
      <w:r w:rsidR="00CF44E4">
        <w:t xml:space="preserve">o transcripcions </w:t>
      </w:r>
      <w:r w:rsidRPr="006B05B5">
        <w:t>de termes grecs</w:t>
      </w:r>
    </w:p>
    <w:p w14:paraId="4BD8628E" w14:textId="77777777" w:rsidR="005A67E5" w:rsidRDefault="005A67E5" w:rsidP="005A67E5">
      <w:pPr>
        <w:pStyle w:val="Redacci"/>
        <w:numPr>
          <w:ilvl w:val="0"/>
          <w:numId w:val="3"/>
        </w:numPr>
      </w:pPr>
      <w:r>
        <w:t xml:space="preserve">grecismes </w:t>
      </w:r>
      <w:r w:rsidRPr="006B05B5">
        <w:t>acompanyats del seu equivalent llatí</w:t>
      </w:r>
    </w:p>
    <w:p w14:paraId="4749C577" w14:textId="77777777" w:rsidR="005A67E5" w:rsidRDefault="005A67E5" w:rsidP="005A67E5">
      <w:pPr>
        <w:pStyle w:val="Redacci"/>
        <w:numPr>
          <w:ilvl w:val="0"/>
          <w:numId w:val="3"/>
        </w:numPr>
      </w:pPr>
      <w:r>
        <w:t>traduccions literals</w:t>
      </w:r>
    </w:p>
    <w:p w14:paraId="742944F0" w14:textId="77777777" w:rsidR="005A67E5" w:rsidRDefault="005A67E5" w:rsidP="005A67E5">
      <w:pPr>
        <w:pStyle w:val="Redacci"/>
        <w:numPr>
          <w:ilvl w:val="0"/>
          <w:numId w:val="3"/>
        </w:numPr>
      </w:pPr>
      <w:r>
        <w:t xml:space="preserve">amb menor freqüència, </w:t>
      </w:r>
      <w:r w:rsidRPr="006B05B5">
        <w:t>breus descripcions</w:t>
      </w:r>
    </w:p>
    <w:p w14:paraId="6E469BCD" w14:textId="77777777" w:rsidR="00593EAA" w:rsidRDefault="00956F4A" w:rsidP="00593EAA">
      <w:pPr>
        <w:pStyle w:val="Redacci"/>
      </w:pPr>
      <w:r>
        <w:tab/>
      </w:r>
      <w:r w:rsidR="00593EAA" w:rsidRPr="006B05B5">
        <w:t xml:space="preserve">El desconeixement de la llengua grega </w:t>
      </w:r>
      <w:r w:rsidR="005E312D" w:rsidRPr="006B05B5">
        <w:t>per part dels copistes</w:t>
      </w:r>
      <w:r w:rsidR="005E312D">
        <w:t>,</w:t>
      </w:r>
      <w:r w:rsidR="005E312D" w:rsidRPr="006B05B5">
        <w:t xml:space="preserve"> </w:t>
      </w:r>
      <w:r w:rsidR="00593EAA" w:rsidRPr="006B05B5">
        <w:t>i probablement també de la terminologia botànica afavoreix l</w:t>
      </w:r>
      <w:r>
        <w:t xml:space="preserve">’aparició de </w:t>
      </w:r>
      <w:r w:rsidRPr="006B05B5">
        <w:t>múltiples alteracions i deformacions dels termes grecs</w:t>
      </w:r>
      <w:r>
        <w:t xml:space="preserve">. Les modificacions més freqüents </w:t>
      </w:r>
      <w:r w:rsidR="00340F01">
        <w:t xml:space="preserve">són </w:t>
      </w:r>
      <w:r>
        <w:t xml:space="preserve">de tipus fonètic i fonològic (iotacisme, pèrdua de l’aspiració, ensordiments i sonoritzacions, etc.), </w:t>
      </w:r>
      <w:r w:rsidR="00A650C2">
        <w:t xml:space="preserve">i també destaca l'atracció paronímica, </w:t>
      </w:r>
      <w:r w:rsidR="00A650C2" w:rsidRPr="00C34CBB">
        <w:t xml:space="preserve">és a dir, el procés per qual </w:t>
      </w:r>
      <w:r w:rsidR="00440C6D" w:rsidRPr="00C34CBB">
        <w:t xml:space="preserve">un terme, grec en aquest cas, </w:t>
      </w:r>
      <w:r w:rsidR="00C34CBB" w:rsidRPr="00C34CBB">
        <w:t>es distorsiona per influència d'</w:t>
      </w:r>
      <w:r w:rsidR="00440C6D" w:rsidRPr="00C34CBB">
        <w:t>un vocable similar</w:t>
      </w:r>
      <w:r w:rsidR="00A650C2" w:rsidRPr="00C34CBB">
        <w:t xml:space="preserve"> per la seva forma o so</w:t>
      </w:r>
      <w:r w:rsidR="00440C6D" w:rsidRPr="00C34CBB">
        <w:t>, tinguin o no relació</w:t>
      </w:r>
      <w:r w:rsidR="00064CE6" w:rsidRPr="00C34CBB">
        <w:t xml:space="preserve"> etimològica o semàntica</w:t>
      </w:r>
      <w:r w:rsidR="00A650C2" w:rsidRPr="00C34CBB">
        <w:t>.</w:t>
      </w:r>
      <w:r w:rsidR="00A650C2">
        <w:t xml:space="preserve"> A aquests fenòmens </w:t>
      </w:r>
      <w:r>
        <w:t>cal sumar-</w:t>
      </w:r>
      <w:r w:rsidR="00A650C2">
        <w:t>ne</w:t>
      </w:r>
      <w:r>
        <w:t xml:space="preserve"> altres molt habituals com ara el canvi de gènere, la formació a partir del genitiu grec, l’atribució de falses etimologies, etc.</w:t>
      </w:r>
      <w:r w:rsidR="00593EAA" w:rsidRPr="006B05B5">
        <w:t xml:space="preserve"> </w:t>
      </w:r>
      <w:r>
        <w:t xml:space="preserve">D’altra banda, és important destacar que la ignorància dels copistes </w:t>
      </w:r>
      <w:r w:rsidR="00A650C2">
        <w:t xml:space="preserve">en </w:t>
      </w:r>
      <w:r>
        <w:t xml:space="preserve">aquest tipus de lèxic afavoreix </w:t>
      </w:r>
      <w:r w:rsidR="008A15D4">
        <w:t xml:space="preserve">especialment </w:t>
      </w:r>
      <w:r>
        <w:t>la reproducció i creació d’errors de còpia.</w:t>
      </w:r>
    </w:p>
    <w:p w14:paraId="25D407FA" w14:textId="77777777" w:rsidR="00E27B82" w:rsidRDefault="00E27B82" w:rsidP="00593EAA">
      <w:pPr>
        <w:pStyle w:val="Redacci"/>
      </w:pPr>
    </w:p>
    <w:p w14:paraId="5242C914" w14:textId="77777777" w:rsidR="00956F4A" w:rsidRPr="004F660D" w:rsidRDefault="00E825C4" w:rsidP="004F660D">
      <w:pPr>
        <w:pStyle w:val="Redacci"/>
      </w:pPr>
      <w:r w:rsidRPr="004F660D">
        <w:t>Anem a veure ara alguns exemples de deformacions i alteracions de termes grecs.</w:t>
      </w:r>
      <w:r w:rsidR="00015388">
        <w:t xml:space="preserve"> Hem seleccionat tres casos que ens semblen significatius.</w:t>
      </w:r>
    </w:p>
    <w:p w14:paraId="6728D423" w14:textId="77777777" w:rsidR="00685CF7" w:rsidRDefault="00DA70B1" w:rsidP="004F660D">
      <w:pPr>
        <w:pStyle w:val="Redacci"/>
        <w:numPr>
          <w:ilvl w:val="0"/>
          <w:numId w:val="4"/>
        </w:numPr>
      </w:pPr>
      <w:r w:rsidRPr="004F660D">
        <w:t xml:space="preserve">En primer lloc, a la </w:t>
      </w:r>
      <w:r w:rsidR="00E825C4" w:rsidRPr="004F660D">
        <w:t>glossa 35</w:t>
      </w:r>
      <w:r w:rsidRPr="004F660D">
        <w:t xml:space="preserve">, trobem la forma </w:t>
      </w:r>
      <w:proofErr w:type="spellStart"/>
      <w:r w:rsidRPr="00685CF7">
        <w:rPr>
          <w:i/>
        </w:rPr>
        <w:t>a</w:t>
      </w:r>
      <w:r w:rsidR="00E825C4" w:rsidRPr="00685CF7">
        <w:rPr>
          <w:rFonts w:cs="Helvetica"/>
          <w:i/>
          <w:color w:val="000000"/>
        </w:rPr>
        <w:t>nticrocu</w:t>
      </w:r>
      <w:proofErr w:type="spellEnd"/>
      <w:r w:rsidRPr="00685CF7">
        <w:rPr>
          <w:rFonts w:cs="Helvetica"/>
          <w:color w:val="000000"/>
        </w:rPr>
        <w:t xml:space="preserve">, que fa referència a l’espècie </w:t>
      </w:r>
      <w:proofErr w:type="spellStart"/>
      <w:r w:rsidRPr="00685CF7">
        <w:rPr>
          <w:i/>
        </w:rPr>
        <w:t>Carthamus</w:t>
      </w:r>
      <w:proofErr w:type="spellEnd"/>
      <w:r w:rsidRPr="00685CF7">
        <w:rPr>
          <w:i/>
        </w:rPr>
        <w:t xml:space="preserve"> </w:t>
      </w:r>
      <w:proofErr w:type="spellStart"/>
      <w:r w:rsidRPr="00685CF7">
        <w:rPr>
          <w:i/>
        </w:rPr>
        <w:t>tinctorius</w:t>
      </w:r>
      <w:proofErr w:type="spellEnd"/>
      <w:r w:rsidRPr="004F660D">
        <w:t xml:space="preserve"> L., anomenat en català ‘càrtam’ o ‘safranó’ (‘</w:t>
      </w:r>
      <w:proofErr w:type="spellStart"/>
      <w:r w:rsidRPr="004F660D">
        <w:t>alazor</w:t>
      </w:r>
      <w:proofErr w:type="spellEnd"/>
      <w:r w:rsidRPr="004F660D">
        <w:t>’ en castell</w:t>
      </w:r>
      <w:r w:rsidR="004F660D">
        <w:t>à</w:t>
      </w:r>
      <w:r w:rsidRPr="004F660D">
        <w:t xml:space="preserve"> i ‘</w:t>
      </w:r>
      <w:proofErr w:type="spellStart"/>
      <w:r w:rsidRPr="004F660D">
        <w:t>safflower</w:t>
      </w:r>
      <w:proofErr w:type="spellEnd"/>
      <w:r w:rsidRPr="004F660D">
        <w:t>’ en anglès)</w:t>
      </w:r>
      <w:r w:rsidR="004F660D" w:rsidRPr="004F660D">
        <w:t>.</w:t>
      </w:r>
      <w:r w:rsidR="00E27B82">
        <w:t xml:space="preserve"> En </w:t>
      </w:r>
      <w:r w:rsidR="00E27B82" w:rsidRPr="00F54AAC">
        <w:t>medicina, s’utilitzav</w:t>
      </w:r>
      <w:r w:rsidR="00E27B82">
        <w:t xml:space="preserve">en les flors del </w:t>
      </w:r>
      <w:proofErr w:type="spellStart"/>
      <w:r w:rsidR="00E27B82" w:rsidRPr="00685CF7">
        <w:rPr>
          <w:i/>
        </w:rPr>
        <w:t>Carthamus</w:t>
      </w:r>
      <w:proofErr w:type="spellEnd"/>
      <w:r w:rsidR="00E27B82" w:rsidRPr="00685CF7">
        <w:rPr>
          <w:i/>
        </w:rPr>
        <w:t xml:space="preserve"> </w:t>
      </w:r>
      <w:proofErr w:type="spellStart"/>
      <w:r w:rsidR="00E27B82" w:rsidRPr="00685CF7">
        <w:rPr>
          <w:i/>
        </w:rPr>
        <w:t>tinctorius</w:t>
      </w:r>
      <w:proofErr w:type="spellEnd"/>
      <w:r w:rsidR="00E27B82" w:rsidRPr="004F660D">
        <w:t xml:space="preserve"> L.</w:t>
      </w:r>
      <w:r w:rsidR="00E27B82">
        <w:t xml:space="preserve"> pel seu efecte laxant</w:t>
      </w:r>
      <w:r w:rsidR="00E27B82" w:rsidRPr="00F54AAC">
        <w:t xml:space="preserve">, </w:t>
      </w:r>
      <w:r w:rsidR="00E27B82">
        <w:t>alhora que el seu pigment groc i vermell s’emprava com a tint.</w:t>
      </w:r>
    </w:p>
    <w:p w14:paraId="245F34AF" w14:textId="22747AC0" w:rsidR="00E825C4" w:rsidRPr="004F660D" w:rsidRDefault="00685CF7" w:rsidP="00685CF7">
      <w:pPr>
        <w:pStyle w:val="Redacci"/>
        <w:ind w:left="720"/>
      </w:pPr>
      <w:r>
        <w:lastRenderedPageBreak/>
        <w:tab/>
      </w:r>
      <w:r w:rsidR="00015388">
        <w:t xml:space="preserve">L'origen del terme </w:t>
      </w:r>
      <w:proofErr w:type="spellStart"/>
      <w:r w:rsidR="00015388">
        <w:rPr>
          <w:i/>
        </w:rPr>
        <w:t>anticroc</w:t>
      </w:r>
      <w:r w:rsidR="00015388" w:rsidRPr="00015388">
        <w:rPr>
          <w:i/>
        </w:rPr>
        <w:t>u</w:t>
      </w:r>
      <w:proofErr w:type="spellEnd"/>
      <w:r w:rsidR="00E825C4" w:rsidRPr="004F660D">
        <w:t xml:space="preserve"> cal cercar-lo al </w:t>
      </w:r>
      <w:proofErr w:type="spellStart"/>
      <w:r w:rsidR="00E825C4" w:rsidRPr="004F660D">
        <w:t>Dioscòrides</w:t>
      </w:r>
      <w:proofErr w:type="spellEnd"/>
      <w:r w:rsidR="00E825C4" w:rsidRPr="004F660D">
        <w:t xml:space="preserve">, a l’entrada dedicada a aquesta planta, denominada en grec </w:t>
      </w:r>
      <w:proofErr w:type="spellStart"/>
      <w:r w:rsidR="00E825C4" w:rsidRPr="004F660D">
        <w:t>κνῆκος</w:t>
      </w:r>
      <w:proofErr w:type="spellEnd"/>
      <w:r w:rsidR="00E825C4" w:rsidRPr="004F660D">
        <w:t xml:space="preserve">, que literalment significa ‘groc’. Al parlar d'aquesta planta, </w:t>
      </w:r>
      <w:proofErr w:type="spellStart"/>
      <w:r w:rsidR="00E825C4" w:rsidRPr="004F660D">
        <w:t>Dioscòrides</w:t>
      </w:r>
      <w:proofErr w:type="spellEnd"/>
      <w:r w:rsidR="00E825C4" w:rsidRPr="004F660D">
        <w:t xml:space="preserve"> utilitza l'expressió </w:t>
      </w:r>
      <w:proofErr w:type="spellStart"/>
      <w:r w:rsidR="00E825C4" w:rsidRPr="004F660D">
        <w:t>ἄνθος</w:t>
      </w:r>
      <w:proofErr w:type="spellEnd"/>
      <w:r w:rsidR="00E825C4" w:rsidRPr="004F660D">
        <w:t xml:space="preserve"> </w:t>
      </w:r>
      <w:proofErr w:type="spellStart"/>
      <w:r w:rsidR="00E825C4" w:rsidRPr="004F660D">
        <w:t>κρόκῳ</w:t>
      </w:r>
      <w:proofErr w:type="spellEnd"/>
      <w:r w:rsidR="00E825C4" w:rsidRPr="004F660D">
        <w:t xml:space="preserve"> </w:t>
      </w:r>
      <w:proofErr w:type="spellStart"/>
      <w:r w:rsidR="00E825C4" w:rsidRPr="004F660D">
        <w:t>ὅμοιον</w:t>
      </w:r>
      <w:proofErr w:type="spellEnd"/>
      <w:r w:rsidR="00E825C4" w:rsidRPr="004F660D">
        <w:t xml:space="preserve"> per referir-se a les seves flors que</w:t>
      </w:r>
      <w:r w:rsidR="00F24C56">
        <w:t>, segons ens diu,</w:t>
      </w:r>
      <w:r w:rsidR="00E825C4" w:rsidRPr="004F660D">
        <w:t xml:space="preserve"> tenen un color semblant al del safrà</w:t>
      </w:r>
      <w:r w:rsidR="00F24C56">
        <w:t>.</w:t>
      </w:r>
      <w:r w:rsidR="00C93140">
        <w:t xml:space="preserve"> Per tant, la </w:t>
      </w:r>
      <w:r w:rsidR="00C93140" w:rsidRPr="00C93140">
        <w:t xml:space="preserve">forma </w:t>
      </w:r>
      <w:proofErr w:type="spellStart"/>
      <w:r w:rsidR="00C93140" w:rsidRPr="00685CF7">
        <w:rPr>
          <w:i/>
        </w:rPr>
        <w:t>anticrocu</w:t>
      </w:r>
      <w:proofErr w:type="spellEnd"/>
      <w:r w:rsidR="00C93140" w:rsidRPr="00C93140">
        <w:t xml:space="preserve"> seria el resultat de la unió del grec </w:t>
      </w:r>
      <w:proofErr w:type="spellStart"/>
      <w:r w:rsidR="00C93140" w:rsidRPr="004F660D">
        <w:t>ἄνθος</w:t>
      </w:r>
      <w:proofErr w:type="spellEnd"/>
      <w:r w:rsidR="00C93140" w:rsidRPr="004F660D">
        <w:t xml:space="preserve"> </w:t>
      </w:r>
      <w:proofErr w:type="spellStart"/>
      <w:r w:rsidR="00C93140" w:rsidRPr="004F660D">
        <w:t>κρόκῳ</w:t>
      </w:r>
      <w:proofErr w:type="spellEnd"/>
      <w:r w:rsidR="008F40EF">
        <w:t>.</w:t>
      </w:r>
    </w:p>
    <w:p w14:paraId="7374DB9D" w14:textId="77777777" w:rsidR="00E27B82" w:rsidRDefault="00E27B82" w:rsidP="00F54AAC">
      <w:pPr>
        <w:pStyle w:val="Redacci"/>
      </w:pPr>
    </w:p>
    <w:p w14:paraId="6519FF28" w14:textId="77777777" w:rsidR="00685CF7" w:rsidRDefault="00BC562E" w:rsidP="00685CF7">
      <w:pPr>
        <w:pStyle w:val="Redacci"/>
        <w:numPr>
          <w:ilvl w:val="0"/>
          <w:numId w:val="4"/>
        </w:numPr>
      </w:pPr>
      <w:r w:rsidRPr="00F54AAC">
        <w:t xml:space="preserve">Un altre cas interessant el constitueix la glossa 142, on llegim </w:t>
      </w:r>
      <w:proofErr w:type="spellStart"/>
      <w:r w:rsidRPr="00F54AAC">
        <w:rPr>
          <w:i/>
        </w:rPr>
        <w:t>concerion</w:t>
      </w:r>
      <w:proofErr w:type="spellEnd"/>
      <w:r w:rsidRPr="00F54AAC">
        <w:t xml:space="preserve">. Es tracta de la xicoira, nom científic </w:t>
      </w:r>
      <w:proofErr w:type="spellStart"/>
      <w:r w:rsidRPr="00F54AAC">
        <w:rPr>
          <w:i/>
        </w:rPr>
        <w:t>Cichorium</w:t>
      </w:r>
      <w:proofErr w:type="spellEnd"/>
      <w:r w:rsidRPr="00F54AAC">
        <w:rPr>
          <w:i/>
        </w:rPr>
        <w:t xml:space="preserve"> </w:t>
      </w:r>
      <w:proofErr w:type="spellStart"/>
      <w:r w:rsidRPr="00F54AAC">
        <w:rPr>
          <w:i/>
        </w:rPr>
        <w:t>intybus</w:t>
      </w:r>
      <w:proofErr w:type="spellEnd"/>
      <w:r w:rsidRPr="00F54AAC">
        <w:t xml:space="preserve"> L. (anglès ‘</w:t>
      </w:r>
      <w:proofErr w:type="spellStart"/>
      <w:r w:rsidRPr="00F54AAC">
        <w:t>chicory</w:t>
      </w:r>
      <w:proofErr w:type="spellEnd"/>
      <w:r w:rsidRPr="00F54AAC">
        <w:t>’)</w:t>
      </w:r>
      <w:r w:rsidR="00654125">
        <w:t xml:space="preserve">, de la qual se n'aprofitaven les fulles i l'arrel; coneguda per les </w:t>
      </w:r>
      <w:r w:rsidR="00654125" w:rsidRPr="00654125">
        <w:t>seves propietats estomacals i diürètiques, s’emprava també contra les inflamacions oculars, les picades d’escorpí i la gota</w:t>
      </w:r>
      <w:r w:rsidR="00685CF7">
        <w:t>.</w:t>
      </w:r>
    </w:p>
    <w:p w14:paraId="315E9BBE" w14:textId="1C74E724" w:rsidR="00685CF7" w:rsidRDefault="00685CF7" w:rsidP="00685CF7">
      <w:pPr>
        <w:pStyle w:val="Redacci"/>
        <w:ind w:left="720"/>
      </w:pPr>
      <w:r>
        <w:tab/>
      </w:r>
      <w:r w:rsidR="00BC562E" w:rsidRPr="00654125">
        <w:t>El ter</w:t>
      </w:r>
      <w:r w:rsidR="00BC562E" w:rsidRPr="00F54AAC">
        <w:t xml:space="preserve">me grec originari </w:t>
      </w:r>
      <w:proofErr w:type="spellStart"/>
      <w:r w:rsidR="00BC562E" w:rsidRPr="00F54AAC">
        <w:t>κιχόρει</w:t>
      </w:r>
      <w:proofErr w:type="spellEnd"/>
      <w:r w:rsidR="00BC562E" w:rsidRPr="00F54AAC">
        <w:t>α ha patit diverses transformacions que s’han anat reproduint a di</w:t>
      </w:r>
      <w:r w:rsidR="003F6A98">
        <w:t>ferents</w:t>
      </w:r>
      <w:r w:rsidR="00BC562E" w:rsidRPr="00F54AAC">
        <w:t xml:space="preserve"> glossaris</w:t>
      </w:r>
      <w:r w:rsidR="004A703E">
        <w:t xml:space="preserve"> i que han resultat en una forma del tot irreconeixible per al nostre copista</w:t>
      </w:r>
      <w:r w:rsidR="00BC562E" w:rsidRPr="00F54AAC">
        <w:t xml:space="preserve">. </w:t>
      </w:r>
      <w:r w:rsidR="00AC2253">
        <w:t xml:space="preserve">Trobem alguns exemples recollits per </w:t>
      </w:r>
      <w:proofErr w:type="spellStart"/>
      <w:r w:rsidR="00AC2253">
        <w:t>Goetz</w:t>
      </w:r>
      <w:proofErr w:type="spellEnd"/>
      <w:r w:rsidR="00AC2253">
        <w:t xml:space="preserve"> al seu </w:t>
      </w:r>
      <w:r w:rsidR="00AC2253" w:rsidRPr="00685CF7">
        <w:rPr>
          <w:i/>
        </w:rPr>
        <w:t xml:space="preserve">Corpus </w:t>
      </w:r>
      <w:proofErr w:type="spellStart"/>
      <w:r w:rsidR="00AC2253" w:rsidRPr="00685CF7">
        <w:rPr>
          <w:i/>
        </w:rPr>
        <w:t>glossariorum</w:t>
      </w:r>
      <w:proofErr w:type="spellEnd"/>
      <w:r w:rsidR="00AC2253" w:rsidRPr="00685CF7">
        <w:rPr>
          <w:i/>
        </w:rPr>
        <w:t xml:space="preserve"> </w:t>
      </w:r>
      <w:proofErr w:type="spellStart"/>
      <w:r w:rsidR="00AC2253" w:rsidRPr="00685CF7">
        <w:rPr>
          <w:i/>
        </w:rPr>
        <w:t>Latinorum</w:t>
      </w:r>
      <w:proofErr w:type="spellEnd"/>
      <w:r w:rsidR="00AC2253">
        <w:t>, amb glosses del tipus</w:t>
      </w:r>
      <w:r w:rsidR="00BC562E" w:rsidRPr="00876853">
        <w:t xml:space="preserve">: </w:t>
      </w:r>
      <w:proofErr w:type="spellStart"/>
      <w:r w:rsidR="00BC562E" w:rsidRPr="00876853">
        <w:t>cocurion</w:t>
      </w:r>
      <w:proofErr w:type="spellEnd"/>
      <w:r w:rsidR="00BC562E" w:rsidRPr="00876853">
        <w:t xml:space="preserve"> .i. </w:t>
      </w:r>
      <w:proofErr w:type="spellStart"/>
      <w:r w:rsidR="00BC562E" w:rsidRPr="00876853">
        <w:t>intuua</w:t>
      </w:r>
      <w:proofErr w:type="spellEnd"/>
      <w:r w:rsidR="00876853" w:rsidRPr="00876853">
        <w:t xml:space="preserve"> (</w:t>
      </w:r>
      <w:proofErr w:type="spellStart"/>
      <w:r w:rsidR="00876853" w:rsidRPr="00685CF7">
        <w:rPr>
          <w:i/>
        </w:rPr>
        <w:t>Gloss</w:t>
      </w:r>
      <w:proofErr w:type="spellEnd"/>
      <w:r w:rsidR="00876853" w:rsidRPr="00685CF7">
        <w:rPr>
          <w:i/>
        </w:rPr>
        <w:t>.</w:t>
      </w:r>
      <w:r w:rsidR="00876853" w:rsidRPr="00876853">
        <w:t xml:space="preserve"> III 555, 27: </w:t>
      </w:r>
      <w:proofErr w:type="spellStart"/>
      <w:r w:rsidR="00876853" w:rsidRPr="00685CF7">
        <w:rPr>
          <w:i/>
        </w:rPr>
        <w:t>Hermeneumata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codicis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Vaticani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Reginae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Christinae</w:t>
      </w:r>
      <w:proofErr w:type="spellEnd"/>
      <w:r w:rsidR="00876853" w:rsidRPr="00876853">
        <w:t xml:space="preserve"> 1260, s. X)</w:t>
      </w:r>
      <w:r w:rsidR="00BC562E" w:rsidRPr="00876853">
        <w:t xml:space="preserve">; </w:t>
      </w:r>
      <w:proofErr w:type="spellStart"/>
      <w:r w:rsidR="00BC562E" w:rsidRPr="00876853">
        <w:t>cocorion</w:t>
      </w:r>
      <w:proofErr w:type="spellEnd"/>
      <w:r w:rsidR="00BC562E" w:rsidRPr="00876853">
        <w:t xml:space="preserve"> </w:t>
      </w:r>
      <w:proofErr w:type="spellStart"/>
      <w:r w:rsidR="00BC562E" w:rsidRPr="00876853">
        <w:t>idest</w:t>
      </w:r>
      <w:proofErr w:type="spellEnd"/>
      <w:r w:rsidR="00BC562E" w:rsidRPr="00876853">
        <w:t xml:space="preserve"> intuba </w:t>
      </w:r>
      <w:proofErr w:type="spellStart"/>
      <w:r w:rsidR="00BC562E" w:rsidRPr="00876853">
        <w:t>agreste</w:t>
      </w:r>
      <w:proofErr w:type="spellEnd"/>
      <w:r w:rsidR="00876853" w:rsidRPr="00876853">
        <w:t xml:space="preserve"> (</w:t>
      </w:r>
      <w:proofErr w:type="spellStart"/>
      <w:r w:rsidR="00876853" w:rsidRPr="00685CF7">
        <w:rPr>
          <w:i/>
        </w:rPr>
        <w:t>Gloss</w:t>
      </w:r>
      <w:proofErr w:type="spellEnd"/>
      <w:r w:rsidR="00876853" w:rsidRPr="00685CF7">
        <w:rPr>
          <w:i/>
        </w:rPr>
        <w:t>.</w:t>
      </w:r>
      <w:r w:rsidR="00876853" w:rsidRPr="00876853">
        <w:t xml:space="preserve"> III 538, 5: </w:t>
      </w:r>
      <w:proofErr w:type="spellStart"/>
      <w:r w:rsidR="00876853" w:rsidRPr="00685CF7">
        <w:rPr>
          <w:i/>
        </w:rPr>
        <w:t>Glossae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Cassinenses</w:t>
      </w:r>
      <w:proofErr w:type="spellEnd"/>
      <w:r w:rsidR="00876853" w:rsidRPr="00876853">
        <w:t>, s. IX; 621, 33: Vat. Lat. 4417, s. X-XI)</w:t>
      </w:r>
      <w:r w:rsidR="00BC562E" w:rsidRPr="00876853">
        <w:t xml:space="preserve">; </w:t>
      </w:r>
      <w:r w:rsidR="00AC2253">
        <w:t xml:space="preserve">totes aquestes glosses són d'origen italià, i llegim també la forma </w:t>
      </w:r>
      <w:proofErr w:type="spellStart"/>
      <w:r w:rsidR="00AC2253" w:rsidRPr="00685CF7">
        <w:rPr>
          <w:i/>
        </w:rPr>
        <w:t>cocerion</w:t>
      </w:r>
      <w:proofErr w:type="spellEnd"/>
      <w:r w:rsidR="00AC2253" w:rsidRPr="00685CF7">
        <w:rPr>
          <w:i/>
        </w:rPr>
        <w:t xml:space="preserve"> </w:t>
      </w:r>
      <w:r w:rsidR="00AC2253">
        <w:t xml:space="preserve">a un glossari medico-botànic anglosaxó: </w:t>
      </w:r>
      <w:proofErr w:type="spellStart"/>
      <w:r w:rsidR="00BC562E" w:rsidRPr="00876853">
        <w:t>cocerion</w:t>
      </w:r>
      <w:proofErr w:type="spellEnd"/>
      <w:r w:rsidR="00BC562E" w:rsidRPr="00876853">
        <w:t xml:space="preserve"> .i. </w:t>
      </w:r>
      <w:proofErr w:type="spellStart"/>
      <w:r w:rsidR="00BC562E" w:rsidRPr="00876853">
        <w:t>intiba</w:t>
      </w:r>
      <w:proofErr w:type="spellEnd"/>
      <w:r w:rsidR="00BC562E" w:rsidRPr="00876853">
        <w:t xml:space="preserve"> </w:t>
      </w:r>
      <w:proofErr w:type="spellStart"/>
      <w:r w:rsidR="00BC562E" w:rsidRPr="00876853">
        <w:t>agrestis</w:t>
      </w:r>
      <w:proofErr w:type="spellEnd"/>
      <w:r w:rsidR="00876853" w:rsidRPr="00876853">
        <w:t xml:space="preserve"> (</w:t>
      </w:r>
      <w:proofErr w:type="spellStart"/>
      <w:r w:rsidR="00876853" w:rsidRPr="00685CF7">
        <w:rPr>
          <w:i/>
        </w:rPr>
        <w:t>Laud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Herbal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Gloss</w:t>
      </w:r>
      <w:proofErr w:type="spellEnd"/>
      <w:r w:rsidR="00876853" w:rsidRPr="00685CF7">
        <w:rPr>
          <w:i/>
        </w:rPr>
        <w:t>.</w:t>
      </w:r>
      <w:r w:rsidR="00876853" w:rsidRPr="00876853">
        <w:t xml:space="preserve"> 396:</w:t>
      </w:r>
      <w:r w:rsidR="00876853">
        <w:t xml:space="preserve"> </w:t>
      </w:r>
      <w:proofErr w:type="spellStart"/>
      <w:r w:rsidR="00876853">
        <w:t>Oxford</w:t>
      </w:r>
      <w:proofErr w:type="spellEnd"/>
      <w:r w:rsidR="00876853">
        <w:t xml:space="preserve">, </w:t>
      </w:r>
      <w:proofErr w:type="spellStart"/>
      <w:r w:rsidR="00876853">
        <w:t>Bodleian</w:t>
      </w:r>
      <w:proofErr w:type="spellEnd"/>
      <w:r w:rsidR="00876853">
        <w:t xml:space="preserve"> </w:t>
      </w:r>
      <w:proofErr w:type="spellStart"/>
      <w:r w:rsidR="00876853">
        <w:t>Library</w:t>
      </w:r>
      <w:proofErr w:type="spellEnd"/>
      <w:r w:rsidR="00876853">
        <w:t xml:space="preserve">, ms. </w:t>
      </w:r>
      <w:proofErr w:type="spellStart"/>
      <w:r w:rsidR="00876853" w:rsidRPr="00685CF7">
        <w:rPr>
          <w:i/>
        </w:rPr>
        <w:t>Laud</w:t>
      </w:r>
      <w:proofErr w:type="spellEnd"/>
      <w:r w:rsidR="00876853" w:rsidRPr="00685CF7">
        <w:rPr>
          <w:i/>
        </w:rPr>
        <w:t xml:space="preserve"> </w:t>
      </w:r>
      <w:proofErr w:type="spellStart"/>
      <w:r w:rsidR="00876853" w:rsidRPr="00685CF7">
        <w:rPr>
          <w:i/>
        </w:rPr>
        <w:t>Misc</w:t>
      </w:r>
      <w:proofErr w:type="spellEnd"/>
      <w:r w:rsidR="00876853" w:rsidRPr="00685CF7">
        <w:rPr>
          <w:i/>
        </w:rPr>
        <w:t>.</w:t>
      </w:r>
      <w:r w:rsidR="00876853">
        <w:t xml:space="preserve"> 567, s. XII)</w:t>
      </w:r>
      <w:r>
        <w:t>.</w:t>
      </w:r>
    </w:p>
    <w:p w14:paraId="15898551" w14:textId="07C3866E" w:rsidR="00BC562E" w:rsidRPr="00F54AAC" w:rsidRDefault="00685CF7" w:rsidP="00685CF7">
      <w:pPr>
        <w:pStyle w:val="Redacci"/>
        <w:ind w:left="720"/>
      </w:pPr>
      <w:r>
        <w:tab/>
      </w:r>
      <w:r w:rsidR="00807D21">
        <w:t>Si ens fixem en la forma grega, observem</w:t>
      </w:r>
      <w:r w:rsidR="00BC562E" w:rsidRPr="00F54AAC">
        <w:t xml:space="preserve"> que a més d’alteracions fonètiques freqüents com poden ser el canvi vocàlic i la pèrdua de l’aspiració, s’ha produ</w:t>
      </w:r>
      <w:r w:rsidR="00DC2C8C">
        <w:t>ï</w:t>
      </w:r>
      <w:r w:rsidR="00BC562E" w:rsidRPr="00F54AAC">
        <w:t>t també un canvi de gènere amb terminació grega –</w:t>
      </w:r>
      <w:proofErr w:type="spellStart"/>
      <w:r w:rsidR="00BC562E" w:rsidRPr="00F54AAC">
        <w:t>ον</w:t>
      </w:r>
      <w:proofErr w:type="spellEnd"/>
      <w:r w:rsidR="00BC562E" w:rsidRPr="00F54AAC">
        <w:t>. D’alt</w:t>
      </w:r>
      <w:r w:rsidR="00857214" w:rsidRPr="00F54AAC">
        <w:t>r</w:t>
      </w:r>
      <w:r w:rsidR="00BC562E" w:rsidRPr="00F54AAC">
        <w:t>a banda</w:t>
      </w:r>
      <w:r w:rsidR="00857214" w:rsidRPr="00F54AAC">
        <w:t xml:space="preserve">, </w:t>
      </w:r>
      <w:r w:rsidR="00931F21">
        <w:t xml:space="preserve">en el nostre glossari, </w:t>
      </w:r>
      <w:r w:rsidR="00857214" w:rsidRPr="00F54AAC">
        <w:t xml:space="preserve">fruit de la notable deformació patida per aquest terme i </w:t>
      </w:r>
      <w:r w:rsidR="00931F21">
        <w:t xml:space="preserve">també </w:t>
      </w:r>
      <w:r w:rsidR="00857214" w:rsidRPr="00F54AAC">
        <w:t>del desconeixement del copista, s’ha afegit la nasal –n- entre la o- i la –c. Tant si es tracta d’un error i</w:t>
      </w:r>
      <w:r w:rsidR="00DC2C8C">
        <w:t>ncorporat pel copista del gloss</w:t>
      </w:r>
      <w:r w:rsidR="00857214" w:rsidRPr="00F54AAC">
        <w:t xml:space="preserve">ari en qüestió, com si ja constava en el seu model, es tracta d’un exemple que denota com la ignorància del </w:t>
      </w:r>
      <w:r w:rsidR="000467BA">
        <w:t>redactor</w:t>
      </w:r>
      <w:r w:rsidR="00857214" w:rsidRPr="00F54AAC">
        <w:t xml:space="preserve"> en el terreny de la terminologia botànica grega afavoreix la reproducció d’errades i </w:t>
      </w:r>
      <w:r w:rsidR="00857214" w:rsidRPr="00931F21">
        <w:t>alteracions</w:t>
      </w:r>
      <w:r w:rsidR="00857214" w:rsidRPr="00F54AAC">
        <w:t xml:space="preserve"> lèxiques.</w:t>
      </w:r>
    </w:p>
    <w:p w14:paraId="57CC3E3B" w14:textId="77777777" w:rsidR="00E825C4" w:rsidRDefault="00E825C4" w:rsidP="006D3E18">
      <w:pPr>
        <w:pStyle w:val="Redacci"/>
      </w:pPr>
    </w:p>
    <w:p w14:paraId="517C340D" w14:textId="77777777" w:rsidR="00EF7F9A" w:rsidRDefault="0007702E" w:rsidP="00685CF7">
      <w:pPr>
        <w:pStyle w:val="Redacci"/>
        <w:numPr>
          <w:ilvl w:val="0"/>
          <w:numId w:val="4"/>
        </w:numPr>
      </w:pPr>
      <w:r>
        <w:t xml:space="preserve">En darrer lloc, hem triat el cas de la glossa 81, on apareix la forma </w:t>
      </w:r>
      <w:proofErr w:type="spellStart"/>
      <w:r w:rsidRPr="0007702E">
        <w:rPr>
          <w:i/>
        </w:rPr>
        <w:t>agus</w:t>
      </w:r>
      <w:proofErr w:type="spellEnd"/>
      <w:r>
        <w:t>.</w:t>
      </w:r>
      <w:r w:rsidR="00002B19">
        <w:t xml:space="preserve"> S’identifica amb la llentia (</w:t>
      </w:r>
      <w:proofErr w:type="spellStart"/>
      <w:r w:rsidR="00002B19" w:rsidRPr="006146EA">
        <w:rPr>
          <w:i/>
        </w:rPr>
        <w:t>Lens</w:t>
      </w:r>
      <w:proofErr w:type="spellEnd"/>
      <w:r w:rsidR="00002B19" w:rsidRPr="006146EA">
        <w:rPr>
          <w:i/>
        </w:rPr>
        <w:t xml:space="preserve"> culinaris</w:t>
      </w:r>
      <w:r w:rsidR="00002B19">
        <w:t xml:space="preserve"> </w:t>
      </w:r>
      <w:proofErr w:type="spellStart"/>
      <w:r w:rsidR="00002B19">
        <w:t>Medik</w:t>
      </w:r>
      <w:proofErr w:type="spellEnd"/>
      <w:r w:rsidR="00002B19">
        <w:t xml:space="preserve">), anomenada en </w:t>
      </w:r>
      <w:r w:rsidR="0089730F">
        <w:t>grec φα</w:t>
      </w:r>
      <w:proofErr w:type="spellStart"/>
      <w:r w:rsidR="0089730F">
        <w:t>κός</w:t>
      </w:r>
      <w:proofErr w:type="spellEnd"/>
      <w:r w:rsidR="0089730F">
        <w:t xml:space="preserve"> i en </w:t>
      </w:r>
      <w:r w:rsidR="00002B19">
        <w:t xml:space="preserve">llatí </w:t>
      </w:r>
      <w:proofErr w:type="spellStart"/>
      <w:r w:rsidR="00002B19" w:rsidRPr="00002B19">
        <w:rPr>
          <w:i/>
        </w:rPr>
        <w:t>lenticula</w:t>
      </w:r>
      <w:proofErr w:type="spellEnd"/>
      <w:r w:rsidR="00002B19">
        <w:t>.</w:t>
      </w:r>
      <w:r w:rsidR="0089730F">
        <w:t xml:space="preserve"> </w:t>
      </w:r>
      <w:r w:rsidR="00EF7F9A">
        <w:t xml:space="preserve">Tot i que avui dia sabem que aquest vegetal no té propietats farmacològiques destacades, </w:t>
      </w:r>
      <w:proofErr w:type="spellStart"/>
      <w:r w:rsidR="00EF7F9A">
        <w:t>Dioscòrides</w:t>
      </w:r>
      <w:proofErr w:type="spellEnd"/>
      <w:r w:rsidR="00EF7F9A">
        <w:t xml:space="preserve"> el recomana per a tractar nombroses afeccions</w:t>
      </w:r>
      <w:r w:rsidR="004D2D63">
        <w:t>, des de diarrees i indigestions fins a inflamacions mamàries, gangrenes, fístules, etc</w:t>
      </w:r>
      <w:r w:rsidR="00EF7F9A">
        <w:t>.</w:t>
      </w:r>
    </w:p>
    <w:p w14:paraId="24E5AFAA" w14:textId="77777777" w:rsidR="00685CF7" w:rsidRDefault="00EF7F9A" w:rsidP="00EF7F9A">
      <w:pPr>
        <w:pStyle w:val="Redacci"/>
        <w:ind w:left="720"/>
      </w:pPr>
      <w:r>
        <w:tab/>
      </w:r>
      <w:r w:rsidR="0089730F">
        <w:t xml:space="preserve">Observem que en la forma </w:t>
      </w:r>
      <w:proofErr w:type="spellStart"/>
      <w:r w:rsidR="0089730F" w:rsidRPr="0089730F">
        <w:rPr>
          <w:i/>
        </w:rPr>
        <w:t>agus</w:t>
      </w:r>
      <w:proofErr w:type="spellEnd"/>
      <w:r w:rsidR="0089730F">
        <w:t xml:space="preserve"> s’ha produït la pèrdua de la consonant inicial. Aquest fenomen ha d’ésser necessàriament anterior a la còpia del glossari en qüestió, ja que es troba recollit sota els lemes de la lletra A. Així doncs, el copista reprodueix de manera inconscient un error </w:t>
      </w:r>
      <w:r w:rsidR="00C6311E">
        <w:t xml:space="preserve">ja </w:t>
      </w:r>
      <w:r w:rsidR="00685CF7">
        <w:t>present al seu model.</w:t>
      </w:r>
    </w:p>
    <w:p w14:paraId="1A90D78A" w14:textId="77777777" w:rsidR="0007702E" w:rsidRPr="00685CF7" w:rsidRDefault="00685CF7" w:rsidP="00685CF7">
      <w:pPr>
        <w:pStyle w:val="Redacci"/>
        <w:ind w:left="720"/>
        <w:rPr>
          <w:rFonts w:cs="Helvetica"/>
          <w:color w:val="000000"/>
          <w:lang w:val="it-IT"/>
        </w:rPr>
      </w:pPr>
      <w:r>
        <w:tab/>
      </w:r>
      <w:r w:rsidR="0089730F">
        <w:t>És interessant destacar que aquesta mateixa glossa es repeteix uns folis més endavant; així</w:t>
      </w:r>
      <w:r w:rsidR="004E0C53">
        <w:t xml:space="preserve"> doncs</w:t>
      </w:r>
      <w:r w:rsidR="0089730F">
        <w:t xml:space="preserve">, a la glossa 237 llegim </w:t>
      </w:r>
      <w:r w:rsidR="0089730F" w:rsidRPr="0089730F">
        <w:rPr>
          <w:rFonts w:cs="Helvetica"/>
          <w:i/>
          <w:color w:val="000000"/>
          <w:lang w:val="it-IT"/>
        </w:rPr>
        <w:t>Facus idest lencula</w:t>
      </w:r>
      <w:r w:rsidR="0089730F">
        <w:rPr>
          <w:rFonts w:cs="Helvetica"/>
          <w:color w:val="000000"/>
          <w:lang w:val="it-IT"/>
        </w:rPr>
        <w:t xml:space="preserve">. En aquest cas, el terme grec apareix correctament </w:t>
      </w:r>
      <w:r w:rsidR="0089730F" w:rsidRPr="00B30876">
        <w:rPr>
          <w:rFonts w:cs="Helvetica"/>
          <w:color w:val="000000"/>
          <w:lang w:val="it-IT"/>
        </w:rPr>
        <w:t>transcrit</w:t>
      </w:r>
      <w:r w:rsidR="0089730F">
        <w:rPr>
          <w:rFonts w:cs="Helvetica"/>
          <w:color w:val="000000"/>
          <w:lang w:val="it-IT"/>
        </w:rPr>
        <w:t xml:space="preserve">, mentre que </w:t>
      </w:r>
      <w:proofErr w:type="gramStart"/>
      <w:r w:rsidR="0089730F">
        <w:rPr>
          <w:rFonts w:cs="Helvetica"/>
          <w:color w:val="000000"/>
          <w:lang w:val="it-IT"/>
        </w:rPr>
        <w:t>a la</w:t>
      </w:r>
      <w:proofErr w:type="gramEnd"/>
      <w:r w:rsidR="0089730F">
        <w:rPr>
          <w:rFonts w:cs="Helvetica"/>
          <w:color w:val="000000"/>
          <w:lang w:val="it-IT"/>
        </w:rPr>
        <w:t xml:space="preserve"> denominació llatina hi manca la síl·laba –ti-. Aquest exemple palesa el profund desconeixement per part del copista no només de la llengua grega, sinó també de la terminologia </w:t>
      </w:r>
      <w:r>
        <w:rPr>
          <w:rFonts w:cs="Helvetica"/>
          <w:color w:val="000000"/>
          <w:lang w:val="it-IT"/>
        </w:rPr>
        <w:t>botànica en general.</w:t>
      </w:r>
    </w:p>
    <w:p w14:paraId="41A98740" w14:textId="77777777" w:rsidR="00685CF7" w:rsidRDefault="00685CF7" w:rsidP="00603501">
      <w:pPr>
        <w:pStyle w:val="Redacci"/>
        <w:rPr>
          <w:lang w:val="it-IT"/>
        </w:rPr>
      </w:pPr>
    </w:p>
    <w:p w14:paraId="1FB66BFB" w14:textId="55B07634" w:rsidR="00603501" w:rsidRDefault="00685CF7" w:rsidP="00603501">
      <w:pPr>
        <w:pStyle w:val="Redacci"/>
        <w:rPr>
          <w:rFonts w:cs="Helvetica"/>
          <w:color w:val="000000"/>
        </w:rPr>
      </w:pPr>
      <w:r>
        <w:tab/>
        <w:t xml:space="preserve">Cal </w:t>
      </w:r>
      <w:r>
        <w:rPr>
          <w:rFonts w:cs="Helvetica"/>
          <w:color w:val="000000"/>
          <w:lang w:val="it-IT"/>
        </w:rPr>
        <w:t xml:space="preserve">apuntar, a més a més, que aquest no és l’únic cas en què dues glosses que haurien de ser idèntiques presenten diverses variants, sinó que trobem altres doblets </w:t>
      </w:r>
      <w:r w:rsidRPr="00D4229D">
        <w:rPr>
          <w:rFonts w:cs="Helvetica"/>
          <w:color w:val="000000"/>
        </w:rPr>
        <w:t xml:space="preserve">interessants, com ara </w:t>
      </w:r>
      <w:proofErr w:type="spellStart"/>
      <w:r w:rsidRPr="00D4229D">
        <w:rPr>
          <w:i/>
        </w:rPr>
        <w:t>actis-hyctis</w:t>
      </w:r>
      <w:proofErr w:type="spellEnd"/>
      <w:r w:rsidRPr="00D4229D">
        <w:t xml:space="preserve">, </w:t>
      </w:r>
      <w:r w:rsidR="00D4229D" w:rsidRPr="00D4229D">
        <w:t xml:space="preserve">referit a les espècies </w:t>
      </w:r>
      <w:proofErr w:type="spellStart"/>
      <w:r w:rsidR="00D4229D" w:rsidRPr="00D4229D">
        <w:rPr>
          <w:i/>
        </w:rPr>
        <w:t>Sambucus</w:t>
      </w:r>
      <w:proofErr w:type="spellEnd"/>
      <w:r w:rsidR="00D4229D" w:rsidRPr="00D4229D">
        <w:rPr>
          <w:i/>
        </w:rPr>
        <w:t xml:space="preserve"> </w:t>
      </w:r>
      <w:proofErr w:type="spellStart"/>
      <w:r w:rsidR="00D4229D" w:rsidRPr="00D4229D">
        <w:rPr>
          <w:i/>
        </w:rPr>
        <w:t>nigra</w:t>
      </w:r>
      <w:proofErr w:type="spellEnd"/>
      <w:r w:rsidR="00D4229D" w:rsidRPr="00D4229D">
        <w:t xml:space="preserve"> i </w:t>
      </w:r>
      <w:proofErr w:type="spellStart"/>
      <w:r w:rsidR="00D4229D" w:rsidRPr="00D4229D">
        <w:rPr>
          <w:i/>
        </w:rPr>
        <w:t>Sambucus</w:t>
      </w:r>
      <w:proofErr w:type="spellEnd"/>
      <w:r w:rsidR="00D4229D" w:rsidRPr="00D4229D">
        <w:rPr>
          <w:i/>
        </w:rPr>
        <w:t xml:space="preserve"> </w:t>
      </w:r>
      <w:proofErr w:type="spellStart"/>
      <w:r w:rsidR="00D4229D" w:rsidRPr="00D4229D">
        <w:rPr>
          <w:i/>
        </w:rPr>
        <w:t>ebulus</w:t>
      </w:r>
      <w:proofErr w:type="spellEnd"/>
      <w:r w:rsidR="00D4229D" w:rsidRPr="00D4229D">
        <w:t>, plantes amb propietats laxants i sudorífiques;</w:t>
      </w:r>
      <w:r w:rsidR="00D4229D" w:rsidRPr="00D4229D">
        <w:rPr>
          <w:rFonts w:cs="Helvetica"/>
          <w:color w:val="000000"/>
        </w:rPr>
        <w:t xml:space="preserve"> o</w:t>
      </w:r>
      <w:r w:rsidRPr="00D4229D">
        <w:t xml:space="preserve"> </w:t>
      </w:r>
      <w:proofErr w:type="spellStart"/>
      <w:r w:rsidRPr="00D4229D">
        <w:rPr>
          <w:rFonts w:cs="Helvetica"/>
          <w:i/>
          <w:color w:val="000000"/>
        </w:rPr>
        <w:t>cimofabion-cynocefalion</w:t>
      </w:r>
      <w:proofErr w:type="spellEnd"/>
      <w:r w:rsidRPr="00D4229D">
        <w:rPr>
          <w:rFonts w:cs="Helvetica"/>
          <w:color w:val="000000"/>
        </w:rPr>
        <w:t>,</w:t>
      </w:r>
      <w:r w:rsidR="000E4FB4">
        <w:rPr>
          <w:rFonts w:cs="Helvetica"/>
          <w:color w:val="000000"/>
        </w:rPr>
        <w:t xml:space="preserve"> </w:t>
      </w:r>
      <w:r w:rsidR="00D4229D" w:rsidRPr="00D4229D">
        <w:rPr>
          <w:rFonts w:cs="Helvetica"/>
          <w:color w:val="000000"/>
        </w:rPr>
        <w:t>l</w:t>
      </w:r>
      <w:r w:rsidR="000E4FB4">
        <w:rPr>
          <w:rFonts w:cs="Helvetica"/>
          <w:color w:val="000000"/>
        </w:rPr>
        <w:t>iteralment</w:t>
      </w:r>
      <w:bookmarkStart w:id="0" w:name="_GoBack"/>
      <w:bookmarkEnd w:id="0"/>
      <w:r w:rsidR="00D4229D" w:rsidRPr="00D4229D">
        <w:rPr>
          <w:rFonts w:cs="Helvetica"/>
          <w:color w:val="000000"/>
        </w:rPr>
        <w:t xml:space="preserve"> ‘cap de gos’, emprat com a antídot contra verins; o bé</w:t>
      </w:r>
      <w:r w:rsidRPr="00D4229D">
        <w:rPr>
          <w:rFonts w:cs="Helvetica"/>
          <w:color w:val="000000"/>
        </w:rPr>
        <w:t xml:space="preserve"> </w:t>
      </w:r>
      <w:proofErr w:type="spellStart"/>
      <w:r w:rsidRPr="00D4229D">
        <w:rPr>
          <w:i/>
        </w:rPr>
        <w:t>eusenio-eozomon</w:t>
      </w:r>
      <w:proofErr w:type="spellEnd"/>
      <w:r w:rsidRPr="00D4229D">
        <w:t>,</w:t>
      </w:r>
      <w:r w:rsidR="00D4229D" w:rsidRPr="00D4229D">
        <w:t xml:space="preserve"> per a denominar </w:t>
      </w:r>
      <w:proofErr w:type="spellStart"/>
      <w:r w:rsidR="00D4229D" w:rsidRPr="00D4229D">
        <w:t>l’</w:t>
      </w:r>
      <w:r w:rsidR="00D4229D" w:rsidRPr="002A13BC">
        <w:rPr>
          <w:i/>
        </w:rPr>
        <w:t>Eruca</w:t>
      </w:r>
      <w:proofErr w:type="spellEnd"/>
      <w:r w:rsidR="00D4229D" w:rsidRPr="002A13BC">
        <w:rPr>
          <w:i/>
        </w:rPr>
        <w:t xml:space="preserve"> </w:t>
      </w:r>
      <w:proofErr w:type="spellStart"/>
      <w:r w:rsidR="00D4229D" w:rsidRPr="002A13BC">
        <w:rPr>
          <w:i/>
        </w:rPr>
        <w:t>vesicaria</w:t>
      </w:r>
      <w:proofErr w:type="spellEnd"/>
      <w:r w:rsidR="00D4229D" w:rsidRPr="00D4229D">
        <w:t>, espècie considerada afrodisí</w:t>
      </w:r>
      <w:r w:rsidR="00E31759">
        <w:t>aca, digestiva i diü</w:t>
      </w:r>
      <w:r w:rsidR="00D4229D" w:rsidRPr="00D4229D">
        <w:t>rètica</w:t>
      </w:r>
      <w:r w:rsidRPr="00D4229D">
        <w:rPr>
          <w:rFonts w:cs="Helvetica"/>
          <w:color w:val="000000"/>
        </w:rPr>
        <w:t>, etc.</w:t>
      </w:r>
      <w:r w:rsidR="00CE2164" w:rsidRPr="00D4229D">
        <w:rPr>
          <w:rFonts w:cs="Helvetica"/>
          <w:color w:val="000000"/>
        </w:rPr>
        <w:t xml:space="preserve"> Lògicament</w:t>
      </w:r>
      <w:r w:rsidR="00CE2164" w:rsidRPr="00CE2164">
        <w:rPr>
          <w:rFonts w:cs="Helvetica"/>
          <w:color w:val="000000"/>
        </w:rPr>
        <w:t xml:space="preserve">, he seleccionat exclusivament exemples </w:t>
      </w:r>
      <w:r w:rsidR="00CE2164">
        <w:rPr>
          <w:rFonts w:cs="Helvetica"/>
          <w:color w:val="000000"/>
        </w:rPr>
        <w:t>d’hel·lenismes, però també es dóna el mateix fenomen amb termes llatins.</w:t>
      </w:r>
    </w:p>
    <w:p w14:paraId="20298C25" w14:textId="77777777" w:rsidR="00CE2164" w:rsidRDefault="00CE2164" w:rsidP="00603501">
      <w:pPr>
        <w:pStyle w:val="Redacci"/>
        <w:rPr>
          <w:rFonts w:cs="Helvetica"/>
          <w:color w:val="000000"/>
        </w:rPr>
      </w:pPr>
    </w:p>
    <w:p w14:paraId="1B8D4475" w14:textId="77643368" w:rsidR="005B74B7" w:rsidRDefault="00CE2164" w:rsidP="006B0618">
      <w:pPr>
        <w:pStyle w:val="Redacci"/>
      </w:pPr>
      <w:r>
        <w:rPr>
          <w:rFonts w:cs="Helvetica"/>
          <w:color w:val="000000"/>
        </w:rPr>
        <w:tab/>
        <w:t>I arribats a aquest punt, només voldria molt ràpidament extreure un parell de conclusions generals. I és que a</w:t>
      </w:r>
      <w:r w:rsidR="00843072">
        <w:t>quests exemples que acabem de veure il·lustren com e</w:t>
      </w:r>
      <w:r w:rsidR="005B74B7" w:rsidRPr="006B05B5">
        <w:t xml:space="preserve">l desconeixement </w:t>
      </w:r>
      <w:r w:rsidR="00D96078" w:rsidRPr="006B05B5">
        <w:t xml:space="preserve">per part dels copistes </w:t>
      </w:r>
      <w:r w:rsidR="005B74B7" w:rsidRPr="006B05B5">
        <w:t xml:space="preserve">de la llengua grega </w:t>
      </w:r>
      <w:r w:rsidR="00D96078">
        <w:t xml:space="preserve">en general </w:t>
      </w:r>
      <w:r w:rsidR="005B74B7" w:rsidRPr="006B05B5">
        <w:t xml:space="preserve">i de la </w:t>
      </w:r>
      <w:r w:rsidR="005B74B7" w:rsidRPr="006B05B5">
        <w:lastRenderedPageBreak/>
        <w:t xml:space="preserve">terminologia botànica </w:t>
      </w:r>
      <w:r w:rsidR="00D96078">
        <w:t xml:space="preserve">en particular </w:t>
      </w:r>
      <w:r w:rsidR="005B74B7" w:rsidRPr="006B05B5">
        <w:t>afavoreix la reproducció d’errors de còpia i la</w:t>
      </w:r>
      <w:r w:rsidR="00D96078">
        <w:t xml:space="preserve"> creació de noves deformacions.</w:t>
      </w:r>
    </w:p>
    <w:p w14:paraId="1587FE25" w14:textId="32CD198B" w:rsidR="00D96078" w:rsidRDefault="00CE2164" w:rsidP="00D96078">
      <w:pPr>
        <w:pStyle w:val="Redacci"/>
      </w:pPr>
      <w:r>
        <w:tab/>
      </w:r>
      <w:r w:rsidR="00D96078">
        <w:t xml:space="preserve">Malgrat </w:t>
      </w:r>
      <w:r w:rsidR="00D96078" w:rsidRPr="006B05B5">
        <w:t>els errors que poguessin presentar</w:t>
      </w:r>
      <w:r w:rsidR="00D96078">
        <w:t xml:space="preserve">, però, observem com els glossaris </w:t>
      </w:r>
      <w:r w:rsidR="00D96078" w:rsidRPr="006B05B5">
        <w:t xml:space="preserve">responen a la voluntat d’aclarir un llenguatge tècnic, en aquest cas el de la medicina, </w:t>
      </w:r>
      <w:r w:rsidR="00D96078">
        <w:t xml:space="preserve">i </w:t>
      </w:r>
      <w:r w:rsidR="00D96078" w:rsidRPr="006B05B5">
        <w:t xml:space="preserve">es constitueixen com una eina </w:t>
      </w:r>
      <w:r w:rsidR="006D7F88">
        <w:t xml:space="preserve">pràctica </w:t>
      </w:r>
      <w:r w:rsidR="00D96078" w:rsidRPr="006B05B5">
        <w:t>de consulta i d’ajut a l’hora d’interpretar els textos mèdics</w:t>
      </w:r>
      <w:r w:rsidR="006D7F88">
        <w:t xml:space="preserve"> i el seu lèxic, sovint, obscur</w:t>
      </w:r>
      <w:r w:rsidR="00D96078" w:rsidRPr="006B05B5">
        <w:t>.</w:t>
      </w:r>
      <w:r w:rsidR="009001A2">
        <w:t xml:space="preserve"> Per tant, independentment de les errades i deformacions lèxiques que presenten, els glossaris jugaren un paper molt important en la recuperació i assimilació del coneixement de la medicina grega</w:t>
      </w:r>
      <w:r>
        <w:t xml:space="preserve"> en època medieval</w:t>
      </w:r>
      <w:r w:rsidR="009001A2">
        <w:t>.</w:t>
      </w:r>
    </w:p>
    <w:p w14:paraId="1D2D896A" w14:textId="77777777" w:rsidR="00087E17" w:rsidRDefault="00087E17" w:rsidP="006B0618">
      <w:pPr>
        <w:pStyle w:val="Redacci"/>
      </w:pPr>
    </w:p>
    <w:p w14:paraId="76FD7548" w14:textId="77777777" w:rsidR="003A1642" w:rsidRPr="006B05B5" w:rsidRDefault="003A1642" w:rsidP="003A1642">
      <w:pPr>
        <w:pStyle w:val="Redacci"/>
      </w:pPr>
    </w:p>
    <w:p w14:paraId="748939D3" w14:textId="77777777" w:rsidR="005B74B7" w:rsidRPr="006B05B5" w:rsidRDefault="005B74B7" w:rsidP="006B0618">
      <w:pPr>
        <w:pStyle w:val="Redacci"/>
      </w:pPr>
    </w:p>
    <w:p w14:paraId="4F7C386E" w14:textId="77777777" w:rsidR="00220F81" w:rsidRPr="006B05B5" w:rsidRDefault="00220F81">
      <w:pPr>
        <w:rPr>
          <w:rFonts w:ascii="Palatino Linotype" w:eastAsiaTheme="minorHAnsi" w:hAnsi="Palatino Linotype"/>
          <w:sz w:val="22"/>
          <w:szCs w:val="22"/>
          <w:lang w:val="ca-ES" w:eastAsia="ca-ES"/>
        </w:rPr>
      </w:pPr>
      <w:r w:rsidRPr="006B05B5">
        <w:rPr>
          <w:lang w:val="ca-ES"/>
        </w:rPr>
        <w:br w:type="page"/>
      </w:r>
    </w:p>
    <w:p w14:paraId="6B8DB9A3" w14:textId="77777777" w:rsidR="00220F81" w:rsidRPr="006B05B5" w:rsidRDefault="00220F81" w:rsidP="00571634">
      <w:pPr>
        <w:pStyle w:val="Redacci"/>
        <w:rPr>
          <w:highlight w:val="yellow"/>
        </w:rPr>
      </w:pPr>
      <w:r w:rsidRPr="006B05B5">
        <w:rPr>
          <w:highlight w:val="yellow"/>
        </w:rPr>
        <w:lastRenderedPageBreak/>
        <w:t>Bibliografia</w:t>
      </w:r>
    </w:p>
    <w:p w14:paraId="37178EB6" w14:textId="77777777" w:rsidR="00020768" w:rsidRPr="006B05B5" w:rsidRDefault="00020768" w:rsidP="00571634">
      <w:pPr>
        <w:pStyle w:val="Redacci"/>
      </w:pPr>
      <w:r w:rsidRPr="006B05B5">
        <w:rPr>
          <w:highlight w:val="yellow"/>
        </w:rPr>
        <w:t>relativa al manuscrit</w:t>
      </w:r>
    </w:p>
    <w:p w14:paraId="1DCAB68F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Beccaria</w:t>
      </w:r>
      <w:proofErr w:type="spellEnd"/>
      <w:r w:rsidRPr="006B05B5">
        <w:t>, A., “</w:t>
      </w:r>
      <w:proofErr w:type="spellStart"/>
      <w:r w:rsidRPr="006B05B5">
        <w:t>Sulle</w:t>
      </w:r>
      <w:proofErr w:type="spellEnd"/>
      <w:r w:rsidRPr="006B05B5">
        <w:t xml:space="preserve"> </w:t>
      </w:r>
      <w:proofErr w:type="spellStart"/>
      <w:r w:rsidRPr="006B05B5">
        <w:t>tracce</w:t>
      </w:r>
      <w:proofErr w:type="spellEnd"/>
      <w:r w:rsidRPr="006B05B5">
        <w:t xml:space="preserve"> di un </w:t>
      </w:r>
      <w:proofErr w:type="spellStart"/>
      <w:r w:rsidRPr="006B05B5">
        <w:t>antico</w:t>
      </w:r>
      <w:proofErr w:type="spellEnd"/>
      <w:r w:rsidRPr="006B05B5">
        <w:t xml:space="preserve"> </w:t>
      </w:r>
      <w:proofErr w:type="spellStart"/>
      <w:r w:rsidRPr="006B05B5">
        <w:t>canone</w:t>
      </w:r>
      <w:proofErr w:type="spellEnd"/>
      <w:r w:rsidRPr="006B05B5">
        <w:t xml:space="preserve"> </w:t>
      </w:r>
      <w:proofErr w:type="spellStart"/>
      <w:r w:rsidRPr="006B05B5">
        <w:t>latino</w:t>
      </w:r>
      <w:proofErr w:type="spellEnd"/>
      <w:r w:rsidRPr="006B05B5">
        <w:t xml:space="preserve"> di </w:t>
      </w:r>
      <w:proofErr w:type="spellStart"/>
      <w:r w:rsidRPr="006B05B5">
        <w:t>Ippocrate</w:t>
      </w:r>
      <w:proofErr w:type="spellEnd"/>
      <w:r w:rsidRPr="006B05B5">
        <w:t xml:space="preserve"> e di </w:t>
      </w:r>
      <w:proofErr w:type="spellStart"/>
      <w:r w:rsidRPr="006B05B5">
        <w:t>Galeno</w:t>
      </w:r>
      <w:proofErr w:type="spellEnd"/>
      <w:r w:rsidRPr="006B05B5">
        <w:t xml:space="preserve">. I”, </w:t>
      </w:r>
      <w:proofErr w:type="spellStart"/>
      <w:r w:rsidRPr="006B05B5">
        <w:rPr>
          <w:i/>
          <w:iCs/>
        </w:rPr>
        <w:t>Italia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Medioevale</w:t>
      </w:r>
      <w:proofErr w:type="spellEnd"/>
      <w:r w:rsidRPr="006B05B5">
        <w:rPr>
          <w:i/>
          <w:iCs/>
        </w:rPr>
        <w:t xml:space="preserve"> e </w:t>
      </w:r>
      <w:proofErr w:type="spellStart"/>
      <w:r w:rsidRPr="006B05B5">
        <w:rPr>
          <w:i/>
          <w:iCs/>
        </w:rPr>
        <w:t>Umanistica</w:t>
      </w:r>
      <w:proofErr w:type="spellEnd"/>
      <w:r w:rsidRPr="006B05B5">
        <w:t xml:space="preserve"> 2 (1959), p. 12.</w:t>
      </w:r>
    </w:p>
    <w:p w14:paraId="04CA48A5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Beccaria</w:t>
      </w:r>
      <w:proofErr w:type="spellEnd"/>
      <w:r w:rsidRPr="006B05B5">
        <w:t xml:space="preserve">, A., </w:t>
      </w:r>
      <w:r w:rsidRPr="006B05B5">
        <w:rPr>
          <w:i/>
        </w:rPr>
        <w:t xml:space="preserve">I </w:t>
      </w:r>
      <w:proofErr w:type="spellStart"/>
      <w:r w:rsidRPr="006B05B5">
        <w:rPr>
          <w:i/>
        </w:rPr>
        <w:t>codici</w:t>
      </w:r>
      <w:proofErr w:type="spellEnd"/>
      <w:r w:rsidRPr="006B05B5">
        <w:rPr>
          <w:i/>
        </w:rPr>
        <w:t xml:space="preserve"> di medicina del </w:t>
      </w:r>
      <w:proofErr w:type="spellStart"/>
      <w:r w:rsidRPr="006B05B5">
        <w:rPr>
          <w:i/>
        </w:rPr>
        <w:t>periodo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presalernitano</w:t>
      </w:r>
      <w:proofErr w:type="spellEnd"/>
      <w:r w:rsidRPr="006B05B5">
        <w:t xml:space="preserve">, Roma: </w:t>
      </w:r>
      <w:proofErr w:type="spellStart"/>
      <w:r w:rsidRPr="006B05B5">
        <w:t>Edizioni</w:t>
      </w:r>
      <w:proofErr w:type="spellEnd"/>
      <w:r w:rsidRPr="006B05B5">
        <w:t xml:space="preserve"> di </w:t>
      </w:r>
      <w:proofErr w:type="spellStart"/>
      <w:r w:rsidRPr="006B05B5">
        <w:t>Storia</w:t>
      </w:r>
      <w:proofErr w:type="spellEnd"/>
      <w:r w:rsidRPr="006B05B5">
        <w:t xml:space="preserve"> e </w:t>
      </w:r>
      <w:proofErr w:type="spellStart"/>
      <w:r w:rsidRPr="006B05B5">
        <w:t>Letteratura</w:t>
      </w:r>
      <w:proofErr w:type="spellEnd"/>
      <w:r w:rsidRPr="006B05B5">
        <w:t xml:space="preserve">, 1956, </w:t>
      </w:r>
      <w:proofErr w:type="spellStart"/>
      <w:r w:rsidRPr="006B05B5">
        <w:t>pp</w:t>
      </w:r>
      <w:proofErr w:type="spellEnd"/>
      <w:r w:rsidRPr="006B05B5">
        <w:t>. 309-312.</w:t>
      </w:r>
    </w:p>
    <w:p w14:paraId="5F519A5C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Condorelli</w:t>
      </w:r>
      <w:proofErr w:type="spellEnd"/>
      <w:r w:rsidRPr="006B05B5">
        <w:t xml:space="preserve">, S., “Un testo </w:t>
      </w:r>
      <w:proofErr w:type="spellStart"/>
      <w:r w:rsidRPr="006B05B5">
        <w:t>grammaticale</w:t>
      </w:r>
      <w:proofErr w:type="spellEnd"/>
      <w:r w:rsidRPr="006B05B5">
        <w:t xml:space="preserve"> tardo </w:t>
      </w:r>
      <w:proofErr w:type="spellStart"/>
      <w:r w:rsidRPr="006B05B5">
        <w:t>antico</w:t>
      </w:r>
      <w:proofErr w:type="spellEnd"/>
      <w:r w:rsidRPr="006B05B5">
        <w:t xml:space="preserve">: </w:t>
      </w:r>
      <w:proofErr w:type="spellStart"/>
      <w:r w:rsidRPr="006B05B5">
        <w:t>il</w:t>
      </w:r>
      <w:proofErr w:type="spellEnd"/>
      <w:r w:rsidRPr="006B05B5">
        <w:t xml:space="preserve"> </w:t>
      </w:r>
      <w:r w:rsidRPr="006B05B5">
        <w:rPr>
          <w:i/>
          <w:iCs/>
        </w:rPr>
        <w:t xml:space="preserve">De </w:t>
      </w:r>
      <w:proofErr w:type="spellStart"/>
      <w:r w:rsidRPr="006B05B5">
        <w:rPr>
          <w:i/>
          <w:iCs/>
        </w:rPr>
        <w:t>nominibus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dubiis</w:t>
      </w:r>
      <w:proofErr w:type="spellEnd"/>
      <w:r w:rsidRPr="006B05B5">
        <w:t xml:space="preserve">”, </w:t>
      </w:r>
      <w:proofErr w:type="spellStart"/>
      <w:r w:rsidRPr="006B05B5">
        <w:rPr>
          <w:i/>
          <w:iCs/>
        </w:rPr>
        <w:t>Helikon</w:t>
      </w:r>
      <w:proofErr w:type="spellEnd"/>
      <w:r w:rsidRPr="006B05B5">
        <w:rPr>
          <w:i/>
          <w:iCs/>
        </w:rPr>
        <w:t xml:space="preserve">. </w:t>
      </w:r>
      <w:proofErr w:type="spellStart"/>
      <w:r w:rsidRPr="006B05B5">
        <w:rPr>
          <w:i/>
          <w:iCs/>
        </w:rPr>
        <w:t>Rivista</w:t>
      </w:r>
      <w:proofErr w:type="spellEnd"/>
      <w:r w:rsidRPr="006B05B5">
        <w:rPr>
          <w:i/>
          <w:iCs/>
        </w:rPr>
        <w:t xml:space="preserve"> di </w:t>
      </w:r>
      <w:proofErr w:type="spellStart"/>
      <w:r w:rsidRPr="006B05B5">
        <w:rPr>
          <w:i/>
          <w:iCs/>
        </w:rPr>
        <w:t>tradizione</w:t>
      </w:r>
      <w:proofErr w:type="spellEnd"/>
      <w:r w:rsidRPr="006B05B5">
        <w:rPr>
          <w:i/>
          <w:iCs/>
        </w:rPr>
        <w:t xml:space="preserve"> e cultura </w:t>
      </w:r>
      <w:proofErr w:type="spellStart"/>
      <w:r w:rsidRPr="006B05B5">
        <w:rPr>
          <w:i/>
          <w:iCs/>
        </w:rPr>
        <w:t>classica</w:t>
      </w:r>
      <w:proofErr w:type="spellEnd"/>
      <w:r w:rsidRPr="006B05B5">
        <w:t xml:space="preserve"> 29-30 (1989-1990), </w:t>
      </w:r>
      <w:proofErr w:type="spellStart"/>
      <w:r w:rsidRPr="006B05B5">
        <w:t>pp</w:t>
      </w:r>
      <w:proofErr w:type="spellEnd"/>
      <w:r w:rsidRPr="006B05B5">
        <w:t>. 67-68.</w:t>
      </w:r>
    </w:p>
    <w:p w14:paraId="589BB302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Condorelli</w:t>
      </w:r>
      <w:proofErr w:type="spellEnd"/>
      <w:r w:rsidRPr="006B05B5">
        <w:t>, S., “</w:t>
      </w:r>
      <w:proofErr w:type="spellStart"/>
      <w:r w:rsidRPr="006B05B5">
        <w:t>Su</w:t>
      </w:r>
      <w:proofErr w:type="spellEnd"/>
      <w:r w:rsidRPr="006B05B5">
        <w:t xml:space="preserve"> </w:t>
      </w:r>
      <w:proofErr w:type="spellStart"/>
      <w:r w:rsidRPr="006B05B5">
        <w:t>alcuni</w:t>
      </w:r>
      <w:proofErr w:type="spellEnd"/>
      <w:r w:rsidRPr="006B05B5">
        <w:t xml:space="preserve"> </w:t>
      </w:r>
      <w:proofErr w:type="spellStart"/>
      <w:r w:rsidRPr="006B05B5">
        <w:t>spunti</w:t>
      </w:r>
      <w:proofErr w:type="spellEnd"/>
      <w:r w:rsidRPr="006B05B5">
        <w:t xml:space="preserve"> </w:t>
      </w:r>
      <w:proofErr w:type="spellStart"/>
      <w:r w:rsidRPr="006B05B5">
        <w:t>pliniani</w:t>
      </w:r>
      <w:proofErr w:type="spellEnd"/>
      <w:r w:rsidRPr="006B05B5">
        <w:t xml:space="preserve"> </w:t>
      </w:r>
      <w:proofErr w:type="spellStart"/>
      <w:r w:rsidRPr="006B05B5">
        <w:t>nella</w:t>
      </w:r>
      <w:proofErr w:type="spellEnd"/>
      <w:r w:rsidRPr="006B05B5">
        <w:t xml:space="preserve"> </w:t>
      </w:r>
      <w:proofErr w:type="spellStart"/>
      <w:r w:rsidRPr="006B05B5">
        <w:t>c.d</w:t>
      </w:r>
      <w:proofErr w:type="spellEnd"/>
      <w:r w:rsidRPr="006B05B5">
        <w:t xml:space="preserve">. ‘medicina’ di </w:t>
      </w:r>
      <w:proofErr w:type="spellStart"/>
      <w:r w:rsidRPr="006B05B5">
        <w:t>Gargilio</w:t>
      </w:r>
      <w:proofErr w:type="spellEnd"/>
      <w:r w:rsidRPr="006B05B5">
        <w:t xml:space="preserve"> </w:t>
      </w:r>
      <w:proofErr w:type="spellStart"/>
      <w:r w:rsidRPr="006B05B5">
        <w:t>Marziale</w:t>
      </w:r>
      <w:proofErr w:type="spellEnd"/>
      <w:r w:rsidRPr="006B05B5">
        <w:t xml:space="preserve">”, </w:t>
      </w:r>
      <w:proofErr w:type="spellStart"/>
      <w:r w:rsidRPr="006B05B5">
        <w:rPr>
          <w:i/>
          <w:iCs/>
        </w:rPr>
        <w:t>Helikon</w:t>
      </w:r>
      <w:proofErr w:type="spellEnd"/>
      <w:r w:rsidRPr="006B05B5">
        <w:t xml:space="preserve"> 35-38 (1995-1998), </w:t>
      </w:r>
      <w:proofErr w:type="spellStart"/>
      <w:r w:rsidRPr="006B05B5">
        <w:t>pp</w:t>
      </w:r>
      <w:proofErr w:type="spellEnd"/>
      <w:r w:rsidRPr="006B05B5">
        <w:t>. 242, 248, 251.</w:t>
      </w:r>
    </w:p>
    <w:p w14:paraId="682F29AB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Dell’Anna</w:t>
      </w:r>
      <w:proofErr w:type="spellEnd"/>
      <w:r w:rsidRPr="006B05B5">
        <w:t>, G., “</w:t>
      </w:r>
      <w:proofErr w:type="spellStart"/>
      <w:r w:rsidRPr="006B05B5">
        <w:t>Approccio</w:t>
      </w:r>
      <w:proofErr w:type="spellEnd"/>
      <w:r w:rsidRPr="006B05B5">
        <w:t xml:space="preserve"> </w:t>
      </w:r>
      <w:proofErr w:type="spellStart"/>
      <w:r w:rsidRPr="006B05B5">
        <w:t>bibliografico</w:t>
      </w:r>
      <w:proofErr w:type="spellEnd"/>
      <w:r w:rsidRPr="006B05B5">
        <w:t xml:space="preserve"> al tema dei </w:t>
      </w:r>
      <w:r w:rsidRPr="006B05B5">
        <w:rPr>
          <w:i/>
          <w:iCs/>
        </w:rPr>
        <w:t xml:space="preserve">dies </w:t>
      </w:r>
      <w:proofErr w:type="spellStart"/>
      <w:r w:rsidRPr="006B05B5">
        <w:rPr>
          <w:i/>
          <w:iCs/>
        </w:rPr>
        <w:t>critici</w:t>
      </w:r>
      <w:proofErr w:type="spellEnd"/>
      <w:r w:rsidRPr="006B05B5">
        <w:t xml:space="preserve"> </w:t>
      </w:r>
      <w:proofErr w:type="spellStart"/>
      <w:r w:rsidRPr="006B05B5">
        <w:t>nella</w:t>
      </w:r>
      <w:proofErr w:type="spellEnd"/>
      <w:r w:rsidRPr="006B05B5">
        <w:t xml:space="preserve"> </w:t>
      </w:r>
      <w:proofErr w:type="spellStart"/>
      <w:r w:rsidRPr="006B05B5">
        <w:t>letteratura</w:t>
      </w:r>
      <w:proofErr w:type="spellEnd"/>
      <w:r w:rsidRPr="006B05B5">
        <w:t xml:space="preserve"> medica </w:t>
      </w:r>
      <w:proofErr w:type="spellStart"/>
      <w:r w:rsidRPr="006B05B5">
        <w:t>occidentale</w:t>
      </w:r>
      <w:proofErr w:type="spellEnd"/>
      <w:r w:rsidRPr="006B05B5">
        <w:t xml:space="preserve"> </w:t>
      </w:r>
      <w:proofErr w:type="spellStart"/>
      <w:r w:rsidRPr="006B05B5">
        <w:t>tra</w:t>
      </w:r>
      <w:proofErr w:type="spellEnd"/>
      <w:r w:rsidRPr="006B05B5">
        <w:t xml:space="preserve"> </w:t>
      </w:r>
      <w:proofErr w:type="spellStart"/>
      <w:r w:rsidRPr="006B05B5">
        <w:t>il</w:t>
      </w:r>
      <w:proofErr w:type="spellEnd"/>
      <w:r w:rsidRPr="006B05B5">
        <w:t xml:space="preserve"> </w:t>
      </w:r>
      <w:proofErr w:type="spellStart"/>
      <w:r w:rsidRPr="006B05B5">
        <w:t>medioevo</w:t>
      </w:r>
      <w:proofErr w:type="spellEnd"/>
      <w:r w:rsidRPr="006B05B5">
        <w:t xml:space="preserve"> e l’età moderna”, </w:t>
      </w:r>
      <w:proofErr w:type="spellStart"/>
      <w:r w:rsidRPr="006B05B5">
        <w:rPr>
          <w:i/>
          <w:iCs/>
        </w:rPr>
        <w:t>Rudiae</w:t>
      </w:r>
      <w:proofErr w:type="spellEnd"/>
      <w:r w:rsidRPr="006B05B5">
        <w:rPr>
          <w:i/>
          <w:iCs/>
        </w:rPr>
        <w:t xml:space="preserve">. </w:t>
      </w:r>
      <w:proofErr w:type="spellStart"/>
      <w:r w:rsidRPr="006B05B5">
        <w:rPr>
          <w:i/>
          <w:iCs/>
        </w:rPr>
        <w:t>Ricerche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sul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mondo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classico</w:t>
      </w:r>
      <w:proofErr w:type="spellEnd"/>
      <w:r w:rsidRPr="006B05B5">
        <w:rPr>
          <w:i/>
          <w:iCs/>
        </w:rPr>
        <w:t xml:space="preserve"> </w:t>
      </w:r>
      <w:r w:rsidRPr="006B05B5">
        <w:t>9 (1995), p. 153.</w:t>
      </w:r>
    </w:p>
    <w:p w14:paraId="745E6C12" w14:textId="77777777" w:rsidR="00020768" w:rsidRPr="006B05B5" w:rsidRDefault="00020768" w:rsidP="00020768">
      <w:pPr>
        <w:pStyle w:val="Bibliografia"/>
        <w:rPr>
          <w:b/>
        </w:rPr>
      </w:pPr>
      <w:proofErr w:type="spellStart"/>
      <w:r w:rsidRPr="006B05B5">
        <w:rPr>
          <w:smallCaps/>
        </w:rPr>
        <w:t>Durling</w:t>
      </w:r>
      <w:proofErr w:type="spellEnd"/>
      <w:r w:rsidRPr="006B05B5">
        <w:t xml:space="preserve">, R. J., “A </w:t>
      </w:r>
      <w:proofErr w:type="spellStart"/>
      <w:r w:rsidRPr="006B05B5">
        <w:t>Guide</w:t>
      </w:r>
      <w:proofErr w:type="spellEnd"/>
      <w:r w:rsidRPr="006B05B5">
        <w:t xml:space="preserve"> to </w:t>
      </w:r>
      <w:proofErr w:type="spellStart"/>
      <w:r w:rsidRPr="006B05B5">
        <w:t>the</w:t>
      </w:r>
      <w:proofErr w:type="spellEnd"/>
      <w:r w:rsidRPr="006B05B5">
        <w:t xml:space="preserve"> Medical </w:t>
      </w:r>
      <w:proofErr w:type="spellStart"/>
      <w:r w:rsidRPr="006B05B5">
        <w:t>Manuscripts</w:t>
      </w:r>
      <w:proofErr w:type="spellEnd"/>
      <w:r w:rsidRPr="006B05B5">
        <w:t xml:space="preserve"> </w:t>
      </w:r>
      <w:proofErr w:type="spellStart"/>
      <w:r w:rsidRPr="006B05B5">
        <w:t>Mentioned</w:t>
      </w:r>
      <w:proofErr w:type="spellEnd"/>
      <w:r w:rsidRPr="006B05B5">
        <w:t xml:space="preserve"> in </w:t>
      </w:r>
      <w:proofErr w:type="spellStart"/>
      <w:r w:rsidRPr="006B05B5">
        <w:t>Kristeller’s</w:t>
      </w:r>
      <w:proofErr w:type="spellEnd"/>
      <w:r w:rsidRPr="006B05B5">
        <w:t xml:space="preserve"> </w:t>
      </w:r>
      <w:proofErr w:type="spellStart"/>
      <w:r w:rsidRPr="006B05B5">
        <w:rPr>
          <w:i/>
          <w:iCs/>
        </w:rPr>
        <w:t>Iter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Italicum</w:t>
      </w:r>
      <w:proofErr w:type="spellEnd"/>
      <w:r w:rsidRPr="006B05B5">
        <w:t xml:space="preserve"> V-VI”, </w:t>
      </w:r>
      <w:proofErr w:type="spellStart"/>
      <w:r w:rsidRPr="006B05B5">
        <w:rPr>
          <w:i/>
          <w:iCs/>
        </w:rPr>
        <w:t>Traditio</w:t>
      </w:r>
      <w:proofErr w:type="spellEnd"/>
      <w:r w:rsidRPr="006B05B5">
        <w:t xml:space="preserve"> 48 (1993), </w:t>
      </w:r>
      <w:proofErr w:type="spellStart"/>
      <w:r w:rsidRPr="006B05B5">
        <w:t>pp</w:t>
      </w:r>
      <w:proofErr w:type="spellEnd"/>
      <w:r w:rsidRPr="006B05B5">
        <w:t>. 298, 299, 302.</w:t>
      </w:r>
    </w:p>
    <w:p w14:paraId="6564DE68" w14:textId="77777777" w:rsidR="00020768" w:rsidRPr="006B05B5" w:rsidRDefault="00020768" w:rsidP="00020768">
      <w:pPr>
        <w:pStyle w:val="Bibliografia"/>
        <w:rPr>
          <w:b/>
          <w:bCs/>
        </w:rPr>
      </w:pPr>
      <w:proofErr w:type="spellStart"/>
      <w:r w:rsidRPr="006B05B5">
        <w:rPr>
          <w:smallCaps/>
        </w:rPr>
        <w:t>Joly</w:t>
      </w:r>
      <w:proofErr w:type="spellEnd"/>
      <w:r w:rsidRPr="006B05B5">
        <w:t xml:space="preserve">, R., “Les versions </w:t>
      </w:r>
      <w:proofErr w:type="spellStart"/>
      <w:r w:rsidRPr="006B05B5">
        <w:t>latines</w:t>
      </w:r>
      <w:proofErr w:type="spellEnd"/>
      <w:r w:rsidRPr="006B05B5">
        <w:t xml:space="preserve"> du </w:t>
      </w:r>
      <w:proofErr w:type="spellStart"/>
      <w:r w:rsidRPr="006B05B5">
        <w:t>Régime</w:t>
      </w:r>
      <w:proofErr w:type="spellEnd"/>
      <w:r w:rsidRPr="006B05B5">
        <w:t xml:space="preserve"> pseudo-</w:t>
      </w:r>
      <w:proofErr w:type="spellStart"/>
      <w:r w:rsidRPr="006B05B5">
        <w:t>hippocratique</w:t>
      </w:r>
      <w:proofErr w:type="spellEnd"/>
      <w:r w:rsidRPr="006B05B5">
        <w:t xml:space="preserve">”, </w:t>
      </w:r>
      <w:proofErr w:type="spellStart"/>
      <w:r w:rsidRPr="006B05B5">
        <w:rPr>
          <w:i/>
          <w:iCs/>
        </w:rPr>
        <w:t>Scriptorium</w:t>
      </w:r>
      <w:proofErr w:type="spellEnd"/>
      <w:r w:rsidRPr="006B05B5">
        <w:rPr>
          <w:i/>
          <w:iCs/>
        </w:rPr>
        <w:t xml:space="preserve"> </w:t>
      </w:r>
      <w:r w:rsidRPr="006B05B5">
        <w:t xml:space="preserve">29 (1975), </w:t>
      </w:r>
      <w:proofErr w:type="spellStart"/>
      <w:r w:rsidRPr="006B05B5">
        <w:t>pp</w:t>
      </w:r>
      <w:proofErr w:type="spellEnd"/>
      <w:r w:rsidRPr="006B05B5">
        <w:t>. 11, 12, 13, 14.</w:t>
      </w:r>
      <w:r w:rsidRPr="006B05B5">
        <w:rPr>
          <w:b/>
          <w:bCs/>
        </w:rPr>
        <w:t xml:space="preserve"> </w:t>
      </w:r>
    </w:p>
    <w:p w14:paraId="69B51CF6" w14:textId="77777777" w:rsidR="00020768" w:rsidRPr="006B05B5" w:rsidRDefault="00020768" w:rsidP="00020768">
      <w:pPr>
        <w:pStyle w:val="Bibliografia"/>
        <w:rPr>
          <w:b/>
          <w:bCs/>
        </w:rPr>
      </w:pPr>
      <w:proofErr w:type="spellStart"/>
      <w:r w:rsidRPr="006B05B5">
        <w:t>K</w:t>
      </w:r>
      <w:r w:rsidRPr="006B05B5">
        <w:rPr>
          <w:smallCaps/>
        </w:rPr>
        <w:t>ibre</w:t>
      </w:r>
      <w:proofErr w:type="spellEnd"/>
      <w:r w:rsidRPr="006B05B5">
        <w:t>, P., “</w:t>
      </w:r>
      <w:proofErr w:type="spellStart"/>
      <w:r w:rsidRPr="006B05B5">
        <w:t>Hippocrates</w:t>
      </w:r>
      <w:proofErr w:type="spellEnd"/>
      <w:r w:rsidRPr="006B05B5">
        <w:t xml:space="preserve"> </w:t>
      </w:r>
      <w:proofErr w:type="spellStart"/>
      <w:r w:rsidRPr="006B05B5">
        <w:t>Latinus</w:t>
      </w:r>
      <w:proofErr w:type="spellEnd"/>
      <w:r w:rsidRPr="006B05B5">
        <w:t xml:space="preserve">: </w:t>
      </w:r>
      <w:proofErr w:type="spellStart"/>
      <w:r w:rsidRPr="006B05B5">
        <w:t>Repertorium</w:t>
      </w:r>
      <w:proofErr w:type="spellEnd"/>
      <w:r w:rsidRPr="006B05B5">
        <w:t xml:space="preserve"> of </w:t>
      </w:r>
      <w:proofErr w:type="spellStart"/>
      <w:r w:rsidRPr="006B05B5">
        <w:t>Hippocratic</w:t>
      </w:r>
      <w:proofErr w:type="spellEnd"/>
      <w:r w:rsidRPr="006B05B5">
        <w:t xml:space="preserve"> </w:t>
      </w:r>
      <w:proofErr w:type="spellStart"/>
      <w:r w:rsidRPr="006B05B5">
        <w:t>Writings</w:t>
      </w:r>
      <w:proofErr w:type="spellEnd"/>
      <w:r w:rsidRPr="006B05B5">
        <w:t xml:space="preserve"> in </w:t>
      </w:r>
      <w:proofErr w:type="spellStart"/>
      <w:r w:rsidRPr="006B05B5">
        <w:t>the</w:t>
      </w:r>
      <w:proofErr w:type="spellEnd"/>
      <w:r w:rsidRPr="006B05B5">
        <w:t xml:space="preserve"> </w:t>
      </w:r>
      <w:proofErr w:type="spellStart"/>
      <w:r w:rsidRPr="006B05B5">
        <w:t>Latin</w:t>
      </w:r>
      <w:proofErr w:type="spellEnd"/>
      <w:r w:rsidRPr="006B05B5">
        <w:t xml:space="preserve"> </w:t>
      </w:r>
      <w:proofErr w:type="spellStart"/>
      <w:r w:rsidRPr="006B05B5">
        <w:t>Middle</w:t>
      </w:r>
      <w:proofErr w:type="spellEnd"/>
      <w:r w:rsidRPr="006B05B5">
        <w:t xml:space="preserve"> </w:t>
      </w:r>
      <w:proofErr w:type="spellStart"/>
      <w:r w:rsidRPr="006B05B5">
        <w:t>Ages</w:t>
      </w:r>
      <w:proofErr w:type="spellEnd"/>
      <w:r w:rsidRPr="006B05B5">
        <w:t xml:space="preserve"> (IV)”, </w:t>
      </w:r>
      <w:proofErr w:type="spellStart"/>
      <w:r w:rsidRPr="006B05B5">
        <w:rPr>
          <w:i/>
          <w:iCs/>
        </w:rPr>
        <w:t>Traditio</w:t>
      </w:r>
      <w:proofErr w:type="spellEnd"/>
      <w:r w:rsidRPr="006B05B5">
        <w:t xml:space="preserve"> 34 (1978), p. 217.</w:t>
      </w:r>
    </w:p>
    <w:p w14:paraId="6424F9C2" w14:textId="77777777" w:rsidR="00020768" w:rsidRPr="006B05B5" w:rsidRDefault="00020768" w:rsidP="00020768">
      <w:pPr>
        <w:pStyle w:val="Bibliografia"/>
        <w:rPr>
          <w:b/>
          <w:bCs/>
        </w:rPr>
      </w:pPr>
      <w:proofErr w:type="spellStart"/>
      <w:r w:rsidRPr="006B05B5">
        <w:t>K</w:t>
      </w:r>
      <w:r w:rsidRPr="006B05B5">
        <w:rPr>
          <w:smallCaps/>
        </w:rPr>
        <w:t>ibre</w:t>
      </w:r>
      <w:proofErr w:type="spellEnd"/>
      <w:r w:rsidRPr="006B05B5">
        <w:t>, P., “</w:t>
      </w:r>
      <w:proofErr w:type="spellStart"/>
      <w:r w:rsidRPr="006B05B5">
        <w:t>Hippocrates</w:t>
      </w:r>
      <w:proofErr w:type="spellEnd"/>
      <w:r w:rsidRPr="006B05B5">
        <w:t xml:space="preserve"> </w:t>
      </w:r>
      <w:proofErr w:type="spellStart"/>
      <w:r w:rsidRPr="006B05B5">
        <w:t>Latinus</w:t>
      </w:r>
      <w:proofErr w:type="spellEnd"/>
      <w:r w:rsidRPr="006B05B5">
        <w:t xml:space="preserve">: </w:t>
      </w:r>
      <w:proofErr w:type="spellStart"/>
      <w:r w:rsidRPr="006B05B5">
        <w:t>Repertorium</w:t>
      </w:r>
      <w:proofErr w:type="spellEnd"/>
      <w:r w:rsidRPr="006B05B5">
        <w:t xml:space="preserve"> of </w:t>
      </w:r>
      <w:proofErr w:type="spellStart"/>
      <w:r w:rsidRPr="006B05B5">
        <w:t>Hippocratic</w:t>
      </w:r>
      <w:proofErr w:type="spellEnd"/>
      <w:r w:rsidRPr="006B05B5">
        <w:t xml:space="preserve"> </w:t>
      </w:r>
      <w:proofErr w:type="spellStart"/>
      <w:r w:rsidRPr="006B05B5">
        <w:t>Writings</w:t>
      </w:r>
      <w:proofErr w:type="spellEnd"/>
      <w:r w:rsidRPr="006B05B5">
        <w:t xml:space="preserve"> in </w:t>
      </w:r>
      <w:proofErr w:type="spellStart"/>
      <w:r w:rsidRPr="006B05B5">
        <w:t>the</w:t>
      </w:r>
      <w:proofErr w:type="spellEnd"/>
      <w:r w:rsidRPr="006B05B5">
        <w:t xml:space="preserve"> </w:t>
      </w:r>
      <w:proofErr w:type="spellStart"/>
      <w:r w:rsidRPr="006B05B5">
        <w:t>Latin</w:t>
      </w:r>
      <w:proofErr w:type="spellEnd"/>
      <w:r w:rsidRPr="006B05B5">
        <w:t xml:space="preserve"> </w:t>
      </w:r>
      <w:proofErr w:type="spellStart"/>
      <w:r w:rsidRPr="006B05B5">
        <w:t>Middle</w:t>
      </w:r>
      <w:proofErr w:type="spellEnd"/>
      <w:r w:rsidRPr="006B05B5">
        <w:t xml:space="preserve"> </w:t>
      </w:r>
      <w:proofErr w:type="spellStart"/>
      <w:r w:rsidRPr="006B05B5">
        <w:t>Ages</w:t>
      </w:r>
      <w:proofErr w:type="spellEnd"/>
      <w:r w:rsidRPr="006B05B5">
        <w:t xml:space="preserve"> (IV)”, </w:t>
      </w:r>
      <w:proofErr w:type="spellStart"/>
      <w:r w:rsidRPr="006B05B5">
        <w:rPr>
          <w:i/>
          <w:iCs/>
        </w:rPr>
        <w:t>Traditio</w:t>
      </w:r>
      <w:proofErr w:type="spellEnd"/>
      <w:r w:rsidRPr="006B05B5">
        <w:t xml:space="preserve"> 35 (1979), </w:t>
      </w:r>
      <w:proofErr w:type="spellStart"/>
      <w:r w:rsidRPr="006B05B5">
        <w:t>pp</w:t>
      </w:r>
      <w:proofErr w:type="spellEnd"/>
      <w:r w:rsidRPr="006B05B5">
        <w:t>. 275, 278.</w:t>
      </w:r>
    </w:p>
    <w:p w14:paraId="798E72FF" w14:textId="77777777" w:rsidR="00020768" w:rsidRPr="006B05B5" w:rsidRDefault="00020768" w:rsidP="00020768">
      <w:pPr>
        <w:pStyle w:val="Bibliografia"/>
      </w:pPr>
      <w:proofErr w:type="spellStart"/>
      <w:r w:rsidRPr="006B05B5">
        <w:t>K</w:t>
      </w:r>
      <w:r w:rsidRPr="006B05B5">
        <w:rPr>
          <w:smallCaps/>
        </w:rPr>
        <w:t>ibre</w:t>
      </w:r>
      <w:proofErr w:type="spellEnd"/>
      <w:r w:rsidRPr="006B05B5">
        <w:t>, P., “</w:t>
      </w:r>
      <w:proofErr w:type="spellStart"/>
      <w:r w:rsidRPr="006B05B5">
        <w:t>Hippocrates</w:t>
      </w:r>
      <w:proofErr w:type="spellEnd"/>
      <w:r w:rsidRPr="006B05B5">
        <w:t xml:space="preserve"> </w:t>
      </w:r>
      <w:proofErr w:type="spellStart"/>
      <w:r w:rsidRPr="006B05B5">
        <w:t>Latinus</w:t>
      </w:r>
      <w:proofErr w:type="spellEnd"/>
      <w:r w:rsidRPr="006B05B5">
        <w:t xml:space="preserve">: </w:t>
      </w:r>
      <w:proofErr w:type="spellStart"/>
      <w:r w:rsidRPr="006B05B5">
        <w:t>Repertorium</w:t>
      </w:r>
      <w:proofErr w:type="spellEnd"/>
      <w:r w:rsidRPr="006B05B5">
        <w:t xml:space="preserve"> of </w:t>
      </w:r>
      <w:proofErr w:type="spellStart"/>
      <w:r w:rsidRPr="006B05B5">
        <w:t>Hippocratic</w:t>
      </w:r>
      <w:proofErr w:type="spellEnd"/>
      <w:r w:rsidRPr="006B05B5">
        <w:t xml:space="preserve"> </w:t>
      </w:r>
      <w:proofErr w:type="spellStart"/>
      <w:r w:rsidRPr="006B05B5">
        <w:t>Writings</w:t>
      </w:r>
      <w:proofErr w:type="spellEnd"/>
      <w:r w:rsidRPr="006B05B5">
        <w:t xml:space="preserve"> in </w:t>
      </w:r>
      <w:proofErr w:type="spellStart"/>
      <w:r w:rsidRPr="006B05B5">
        <w:t>the</w:t>
      </w:r>
      <w:proofErr w:type="spellEnd"/>
      <w:r w:rsidRPr="006B05B5">
        <w:t xml:space="preserve"> </w:t>
      </w:r>
      <w:proofErr w:type="spellStart"/>
      <w:r w:rsidRPr="006B05B5">
        <w:t>Latin</w:t>
      </w:r>
      <w:proofErr w:type="spellEnd"/>
      <w:r w:rsidRPr="006B05B5">
        <w:t xml:space="preserve"> </w:t>
      </w:r>
      <w:proofErr w:type="spellStart"/>
      <w:r w:rsidRPr="006B05B5">
        <w:t>Middle</w:t>
      </w:r>
      <w:proofErr w:type="spellEnd"/>
      <w:r w:rsidRPr="006B05B5">
        <w:t xml:space="preserve"> </w:t>
      </w:r>
      <w:proofErr w:type="spellStart"/>
      <w:r w:rsidRPr="006B05B5">
        <w:t>Ages</w:t>
      </w:r>
      <w:proofErr w:type="spellEnd"/>
      <w:r w:rsidRPr="006B05B5">
        <w:t xml:space="preserve"> (VIII)”, </w:t>
      </w:r>
      <w:proofErr w:type="spellStart"/>
      <w:r w:rsidRPr="006B05B5">
        <w:rPr>
          <w:i/>
          <w:iCs/>
        </w:rPr>
        <w:t>Traditio</w:t>
      </w:r>
      <w:proofErr w:type="spellEnd"/>
      <w:r w:rsidRPr="006B05B5">
        <w:t xml:space="preserve"> 38 (1982), p. 169.</w:t>
      </w:r>
    </w:p>
    <w:p w14:paraId="68DE9393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smallCaps/>
        </w:rPr>
        <w:t>Palmieri</w:t>
      </w:r>
      <w:proofErr w:type="spellEnd"/>
      <w:r w:rsidRPr="006B05B5">
        <w:t xml:space="preserve">, N., “Un </w:t>
      </w:r>
      <w:proofErr w:type="spellStart"/>
      <w:r w:rsidRPr="006B05B5">
        <w:t>antico</w:t>
      </w:r>
      <w:proofErr w:type="spellEnd"/>
      <w:r w:rsidRPr="006B05B5">
        <w:t xml:space="preserve"> </w:t>
      </w:r>
      <w:proofErr w:type="spellStart"/>
      <w:r w:rsidRPr="006B05B5">
        <w:t>commento</w:t>
      </w:r>
      <w:proofErr w:type="spellEnd"/>
      <w:r w:rsidRPr="006B05B5">
        <w:t xml:space="preserve"> a </w:t>
      </w:r>
      <w:proofErr w:type="spellStart"/>
      <w:r w:rsidRPr="006B05B5">
        <w:t>Galeno</w:t>
      </w:r>
      <w:proofErr w:type="spellEnd"/>
      <w:r w:rsidRPr="006B05B5">
        <w:t xml:space="preserve"> </w:t>
      </w:r>
      <w:proofErr w:type="spellStart"/>
      <w:r w:rsidRPr="006B05B5">
        <w:t>della</w:t>
      </w:r>
      <w:proofErr w:type="spellEnd"/>
      <w:r w:rsidRPr="006B05B5">
        <w:t xml:space="preserve"> </w:t>
      </w:r>
      <w:proofErr w:type="spellStart"/>
      <w:r w:rsidRPr="006B05B5">
        <w:t>scuola</w:t>
      </w:r>
      <w:proofErr w:type="spellEnd"/>
      <w:r w:rsidRPr="006B05B5">
        <w:t xml:space="preserve"> medica di </w:t>
      </w:r>
      <w:proofErr w:type="spellStart"/>
      <w:r w:rsidRPr="006B05B5">
        <w:t>Ravenna</w:t>
      </w:r>
      <w:proofErr w:type="spellEnd"/>
      <w:r w:rsidRPr="006B05B5">
        <w:t xml:space="preserve">”, </w:t>
      </w:r>
      <w:proofErr w:type="spellStart"/>
      <w:r w:rsidRPr="006B05B5">
        <w:rPr>
          <w:i/>
          <w:iCs/>
        </w:rPr>
        <w:t>Physis</w:t>
      </w:r>
      <w:proofErr w:type="spellEnd"/>
      <w:r w:rsidRPr="006B05B5">
        <w:rPr>
          <w:i/>
          <w:iCs/>
        </w:rPr>
        <w:t xml:space="preserve">. </w:t>
      </w:r>
      <w:proofErr w:type="spellStart"/>
      <w:r w:rsidRPr="006B05B5">
        <w:rPr>
          <w:i/>
          <w:iCs/>
        </w:rPr>
        <w:t>Rivista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internazionale</w:t>
      </w:r>
      <w:proofErr w:type="spellEnd"/>
      <w:r w:rsidRPr="006B05B5">
        <w:rPr>
          <w:i/>
          <w:iCs/>
        </w:rPr>
        <w:t xml:space="preserve"> di </w:t>
      </w:r>
      <w:proofErr w:type="spellStart"/>
      <w:r w:rsidRPr="006B05B5">
        <w:rPr>
          <w:i/>
          <w:iCs/>
        </w:rPr>
        <w:t>storia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della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scienza</w:t>
      </w:r>
      <w:proofErr w:type="spellEnd"/>
      <w:r w:rsidRPr="006B05B5">
        <w:t xml:space="preserve"> 23 (1981), p. 224.</w:t>
      </w:r>
    </w:p>
    <w:p w14:paraId="3DD060D1" w14:textId="77777777" w:rsidR="00020768" w:rsidRPr="006B05B5" w:rsidRDefault="00020768" w:rsidP="00571634">
      <w:pPr>
        <w:pStyle w:val="Redacci"/>
      </w:pPr>
      <w:r w:rsidRPr="006B05B5">
        <w:rPr>
          <w:highlight w:val="yellow"/>
        </w:rPr>
        <w:t>estudis i obres de consulta</w:t>
      </w:r>
    </w:p>
    <w:p w14:paraId="7E1F19C6" w14:textId="77777777" w:rsidR="00020768" w:rsidRPr="006B05B5" w:rsidRDefault="00020768" w:rsidP="00020768">
      <w:pPr>
        <w:pStyle w:val="Bibliografia"/>
      </w:pPr>
      <w:r w:rsidRPr="006B05B5">
        <w:rPr>
          <w:smallCaps/>
        </w:rPr>
        <w:t>André, J.</w:t>
      </w:r>
      <w:r w:rsidRPr="006B05B5">
        <w:t xml:space="preserve">, </w:t>
      </w:r>
      <w:r w:rsidRPr="006B05B5">
        <w:rPr>
          <w:i/>
        </w:rPr>
        <w:t xml:space="preserve">Les noms de plantes dans la </w:t>
      </w:r>
      <w:proofErr w:type="spellStart"/>
      <w:r w:rsidRPr="006B05B5">
        <w:rPr>
          <w:i/>
        </w:rPr>
        <w:t>Rome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antique</w:t>
      </w:r>
      <w:proofErr w:type="spellEnd"/>
      <w:r w:rsidRPr="006B05B5">
        <w:t xml:space="preserve">, Paris: Les Belles </w:t>
      </w:r>
      <w:proofErr w:type="spellStart"/>
      <w:r w:rsidRPr="006B05B5">
        <w:t>Lettres</w:t>
      </w:r>
      <w:proofErr w:type="spellEnd"/>
      <w:r w:rsidRPr="006B05B5">
        <w:t>, 2012.</w:t>
      </w:r>
    </w:p>
    <w:p w14:paraId="0A2CB7B2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i/>
        </w:rPr>
        <w:t>Dioscórides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interactivo</w:t>
      </w:r>
      <w:proofErr w:type="spellEnd"/>
      <w:r w:rsidRPr="006B05B5">
        <w:rPr>
          <w:i/>
        </w:rPr>
        <w:t xml:space="preserve">: sobre los </w:t>
      </w:r>
      <w:proofErr w:type="spellStart"/>
      <w:r w:rsidRPr="006B05B5">
        <w:rPr>
          <w:i/>
        </w:rPr>
        <w:t>remedios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medicinales-manuscrito</w:t>
      </w:r>
      <w:proofErr w:type="spellEnd"/>
      <w:r w:rsidRPr="006B05B5">
        <w:rPr>
          <w:i/>
        </w:rPr>
        <w:t xml:space="preserve"> de Salamanca </w:t>
      </w:r>
      <w:r w:rsidRPr="006B05B5">
        <w:t>[</w:t>
      </w:r>
      <w:proofErr w:type="spellStart"/>
      <w:r w:rsidRPr="006B05B5">
        <w:t>sito</w:t>
      </w:r>
      <w:proofErr w:type="spellEnd"/>
      <w:r w:rsidRPr="006B05B5">
        <w:t xml:space="preserve"> web]. [Salamanca]: Ediciones </w:t>
      </w:r>
      <w:proofErr w:type="spellStart"/>
      <w:r w:rsidRPr="006B05B5">
        <w:t>Universidad</w:t>
      </w:r>
      <w:proofErr w:type="spellEnd"/>
      <w:r w:rsidRPr="006B05B5">
        <w:t xml:space="preserve"> de Salamanca. &lt;</w:t>
      </w:r>
      <w:hyperlink r:id="rId8" w:history="1">
        <w:r w:rsidRPr="006B05B5">
          <w:rPr>
            <w:rStyle w:val="Hipervnculo"/>
          </w:rPr>
          <w:t>http://dioscorides.eusal.es</w:t>
        </w:r>
      </w:hyperlink>
      <w:r w:rsidRPr="006B05B5">
        <w:t>&gt;.</w:t>
      </w:r>
    </w:p>
    <w:p w14:paraId="708FD764" w14:textId="77777777" w:rsidR="00020768" w:rsidRPr="006B05B5" w:rsidRDefault="00020768" w:rsidP="00020768">
      <w:pPr>
        <w:pStyle w:val="Bibliografia"/>
      </w:pPr>
      <w:r w:rsidRPr="006B05B5">
        <w:rPr>
          <w:smallCaps/>
        </w:rPr>
        <w:t>Font Quer, P.</w:t>
      </w:r>
      <w:r w:rsidRPr="006B05B5">
        <w:t xml:space="preserve">, </w:t>
      </w:r>
      <w:proofErr w:type="spellStart"/>
      <w:r w:rsidRPr="006B05B5">
        <w:rPr>
          <w:i/>
        </w:rPr>
        <w:t>Plantas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medicinales</w:t>
      </w:r>
      <w:proofErr w:type="spellEnd"/>
      <w:r w:rsidRPr="006B05B5">
        <w:rPr>
          <w:i/>
        </w:rPr>
        <w:t xml:space="preserve">: el </w:t>
      </w:r>
      <w:proofErr w:type="spellStart"/>
      <w:r w:rsidRPr="006B05B5">
        <w:rPr>
          <w:i/>
        </w:rPr>
        <w:t>Dioscórides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renovado</w:t>
      </w:r>
      <w:proofErr w:type="spellEnd"/>
      <w:r w:rsidRPr="006B05B5">
        <w:t>, Barcelona: Península, 1999.</w:t>
      </w:r>
    </w:p>
    <w:p w14:paraId="59470C37" w14:textId="77777777" w:rsidR="00020768" w:rsidRPr="006B05B5" w:rsidRDefault="00020768" w:rsidP="00020768">
      <w:pPr>
        <w:pStyle w:val="Bibliografia"/>
      </w:pPr>
      <w:r w:rsidRPr="006B05B5">
        <w:rPr>
          <w:smallCaps/>
        </w:rPr>
        <w:lastRenderedPageBreak/>
        <w:t>García González, A.</w:t>
      </w:r>
      <w:r w:rsidRPr="006B05B5">
        <w:t xml:space="preserve">, </w:t>
      </w:r>
      <w:proofErr w:type="spellStart"/>
      <w:r w:rsidRPr="006B05B5">
        <w:rPr>
          <w:i/>
        </w:rPr>
        <w:t>Alphita</w:t>
      </w:r>
      <w:proofErr w:type="spellEnd"/>
      <w:r w:rsidRPr="006B05B5">
        <w:t xml:space="preserve">, </w:t>
      </w:r>
      <w:proofErr w:type="spellStart"/>
      <w:r w:rsidRPr="006B05B5">
        <w:t>Firenze</w:t>
      </w:r>
      <w:proofErr w:type="spellEnd"/>
      <w:r w:rsidRPr="006B05B5">
        <w:t>: SISMEL-</w:t>
      </w:r>
      <w:proofErr w:type="spellStart"/>
      <w:r w:rsidRPr="006B05B5">
        <w:t>Edizioni</w:t>
      </w:r>
      <w:proofErr w:type="spellEnd"/>
      <w:r w:rsidRPr="006B05B5">
        <w:t xml:space="preserve"> del </w:t>
      </w:r>
      <w:proofErr w:type="spellStart"/>
      <w:r w:rsidRPr="006B05B5">
        <w:t>Galluzzo</w:t>
      </w:r>
      <w:proofErr w:type="spellEnd"/>
      <w:r w:rsidRPr="006B05B5">
        <w:t xml:space="preserve"> (</w:t>
      </w:r>
      <w:proofErr w:type="spellStart"/>
      <w:r w:rsidRPr="006B05B5">
        <w:t>Edizione</w:t>
      </w:r>
      <w:proofErr w:type="spellEnd"/>
      <w:r w:rsidRPr="006B05B5">
        <w:t xml:space="preserve"> </w:t>
      </w:r>
      <w:proofErr w:type="spellStart"/>
      <w:r w:rsidRPr="006B05B5">
        <w:t>nazionale</w:t>
      </w:r>
      <w:proofErr w:type="spellEnd"/>
      <w:r w:rsidRPr="006B05B5">
        <w:t xml:space="preserve"> “La </w:t>
      </w:r>
      <w:proofErr w:type="spellStart"/>
      <w:r w:rsidRPr="006B05B5">
        <w:t>scuola</w:t>
      </w:r>
      <w:proofErr w:type="spellEnd"/>
      <w:r w:rsidRPr="006B05B5">
        <w:t xml:space="preserve"> medica salernitana”, 2), 2007.</w:t>
      </w:r>
    </w:p>
    <w:p w14:paraId="15AC819C" w14:textId="77777777" w:rsidR="00020768" w:rsidRPr="006B05B5" w:rsidRDefault="00020768" w:rsidP="00020768">
      <w:pPr>
        <w:pStyle w:val="Bibliografia"/>
      </w:pPr>
      <w:proofErr w:type="spellStart"/>
      <w:r w:rsidRPr="006B05B5">
        <w:rPr>
          <w:bCs/>
          <w:smallCaps/>
        </w:rPr>
        <w:t>Goetz</w:t>
      </w:r>
      <w:proofErr w:type="spellEnd"/>
      <w:r w:rsidRPr="006B05B5">
        <w:rPr>
          <w:smallCaps/>
        </w:rPr>
        <w:t xml:space="preserve">, </w:t>
      </w:r>
      <w:r w:rsidRPr="006B05B5">
        <w:rPr>
          <w:bCs/>
          <w:smallCaps/>
        </w:rPr>
        <w:t>G.</w:t>
      </w:r>
      <w:r w:rsidRPr="006B05B5">
        <w:t xml:space="preserve"> (dir.), </w:t>
      </w:r>
      <w:r w:rsidRPr="006B05B5">
        <w:rPr>
          <w:i/>
          <w:iCs/>
        </w:rPr>
        <w:t xml:space="preserve">Corpus </w:t>
      </w:r>
      <w:proofErr w:type="spellStart"/>
      <w:r w:rsidRPr="006B05B5">
        <w:rPr>
          <w:i/>
          <w:iCs/>
        </w:rPr>
        <w:t>glossariorum</w:t>
      </w:r>
      <w:proofErr w:type="spellEnd"/>
      <w:r w:rsidRPr="006B05B5">
        <w:rPr>
          <w:i/>
          <w:iCs/>
        </w:rPr>
        <w:t xml:space="preserve"> </w:t>
      </w:r>
      <w:proofErr w:type="spellStart"/>
      <w:r w:rsidRPr="006B05B5">
        <w:rPr>
          <w:i/>
          <w:iCs/>
        </w:rPr>
        <w:t>Latinorum</w:t>
      </w:r>
      <w:proofErr w:type="spellEnd"/>
      <w:r w:rsidRPr="006B05B5">
        <w:t xml:space="preserve">, vol. I-VII, Leipzig, Berlin: </w:t>
      </w:r>
      <w:proofErr w:type="spellStart"/>
      <w:r w:rsidRPr="006B05B5">
        <w:rPr>
          <w:bCs/>
        </w:rPr>
        <w:t>Teubner</w:t>
      </w:r>
      <w:proofErr w:type="spellEnd"/>
      <w:r w:rsidRPr="006B05B5">
        <w:rPr>
          <w:bCs/>
        </w:rPr>
        <w:t>, 1888-1923</w:t>
      </w:r>
      <w:r w:rsidRPr="006B05B5">
        <w:t xml:space="preserve"> (vol. I: 1923; vol. II: 1888; vol. III: 1892; vol. IV: 1889; vol. V: 1894; vol. VI: 1899-1900; vol. VII: 1901-1903); </w:t>
      </w:r>
      <w:proofErr w:type="spellStart"/>
      <w:r w:rsidRPr="006B05B5">
        <w:t>specialmente</w:t>
      </w:r>
      <w:proofErr w:type="spellEnd"/>
      <w:r w:rsidRPr="006B05B5">
        <w:t xml:space="preserve"> </w:t>
      </w:r>
      <w:proofErr w:type="spellStart"/>
      <w:r w:rsidRPr="006B05B5">
        <w:rPr>
          <w:bCs/>
          <w:i/>
        </w:rPr>
        <w:t>Hermeneumata</w:t>
      </w:r>
      <w:proofErr w:type="spellEnd"/>
      <w:r w:rsidRPr="006B05B5">
        <w:rPr>
          <w:bCs/>
          <w:i/>
        </w:rPr>
        <w:t xml:space="preserve"> </w:t>
      </w:r>
      <w:proofErr w:type="spellStart"/>
      <w:r w:rsidRPr="006B05B5">
        <w:rPr>
          <w:bCs/>
          <w:i/>
        </w:rPr>
        <w:t>medicobotanica</w:t>
      </w:r>
      <w:proofErr w:type="spellEnd"/>
      <w:r w:rsidRPr="006B05B5">
        <w:rPr>
          <w:bCs/>
          <w:i/>
        </w:rPr>
        <w:t xml:space="preserve"> </w:t>
      </w:r>
      <w:proofErr w:type="spellStart"/>
      <w:r w:rsidRPr="006B05B5">
        <w:rPr>
          <w:bCs/>
          <w:i/>
        </w:rPr>
        <w:t>vetustiora</w:t>
      </w:r>
      <w:proofErr w:type="spellEnd"/>
      <w:r w:rsidRPr="006B05B5">
        <w:rPr>
          <w:bCs/>
        </w:rPr>
        <w:t xml:space="preserve">, vol. III, </w:t>
      </w:r>
      <w:proofErr w:type="spellStart"/>
      <w:r w:rsidRPr="006B05B5">
        <w:rPr>
          <w:bCs/>
        </w:rPr>
        <w:t>pp</w:t>
      </w:r>
      <w:proofErr w:type="spellEnd"/>
      <w:r w:rsidRPr="006B05B5">
        <w:rPr>
          <w:bCs/>
        </w:rPr>
        <w:t xml:space="preserve">. 533-633, e </w:t>
      </w:r>
      <w:r w:rsidRPr="006B05B5">
        <w:rPr>
          <w:bCs/>
          <w:i/>
        </w:rPr>
        <w:t xml:space="preserve">Thesaurus </w:t>
      </w:r>
      <w:proofErr w:type="spellStart"/>
      <w:r w:rsidRPr="006B05B5">
        <w:rPr>
          <w:bCs/>
          <w:i/>
        </w:rPr>
        <w:t>glossarum</w:t>
      </w:r>
      <w:proofErr w:type="spellEnd"/>
      <w:r w:rsidRPr="006B05B5">
        <w:rPr>
          <w:bCs/>
          <w:i/>
        </w:rPr>
        <w:t xml:space="preserve"> </w:t>
      </w:r>
      <w:proofErr w:type="spellStart"/>
      <w:r w:rsidRPr="006B05B5">
        <w:rPr>
          <w:bCs/>
          <w:i/>
        </w:rPr>
        <w:t>emendatarum</w:t>
      </w:r>
      <w:proofErr w:type="spellEnd"/>
      <w:r w:rsidRPr="006B05B5">
        <w:rPr>
          <w:bCs/>
        </w:rPr>
        <w:t>, vol. VI-VII</w:t>
      </w:r>
      <w:r w:rsidRPr="006B05B5">
        <w:t>.</w:t>
      </w:r>
    </w:p>
    <w:p w14:paraId="15F4F92B" w14:textId="77777777" w:rsidR="00020768" w:rsidRPr="006B05B5" w:rsidRDefault="00020768" w:rsidP="00020768">
      <w:pPr>
        <w:pStyle w:val="Bibliografia"/>
        <w:rPr>
          <w:smallCaps/>
        </w:rPr>
      </w:pPr>
      <w:proofErr w:type="spellStart"/>
      <w:r w:rsidRPr="006B05B5">
        <w:rPr>
          <w:smallCaps/>
        </w:rPr>
        <w:t>Stracke</w:t>
      </w:r>
      <w:proofErr w:type="spellEnd"/>
      <w:r w:rsidRPr="006B05B5">
        <w:rPr>
          <w:smallCaps/>
        </w:rPr>
        <w:t>, J. R.</w:t>
      </w:r>
      <w:r w:rsidRPr="006B05B5">
        <w:t xml:space="preserve"> (ed.), </w:t>
      </w:r>
      <w:r w:rsidRPr="006B05B5">
        <w:rPr>
          <w:i/>
        </w:rPr>
        <w:t xml:space="preserve">The </w:t>
      </w:r>
      <w:proofErr w:type="spellStart"/>
      <w:r w:rsidRPr="006B05B5">
        <w:rPr>
          <w:i/>
        </w:rPr>
        <w:t>Laud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Herbal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Glossary</w:t>
      </w:r>
      <w:proofErr w:type="spellEnd"/>
      <w:r w:rsidRPr="006B05B5">
        <w:t xml:space="preserve">, Amsterdam: </w:t>
      </w:r>
      <w:proofErr w:type="spellStart"/>
      <w:r w:rsidRPr="006B05B5">
        <w:t>Rodopi</w:t>
      </w:r>
      <w:proofErr w:type="spellEnd"/>
      <w:r w:rsidRPr="006B05B5">
        <w:t>, 1974.</w:t>
      </w:r>
    </w:p>
    <w:p w14:paraId="7207A2A3" w14:textId="77777777" w:rsidR="00220F81" w:rsidRPr="006B05B5" w:rsidRDefault="00220F81" w:rsidP="00220F81">
      <w:pPr>
        <w:pStyle w:val="Bibliografia"/>
      </w:pPr>
      <w:r w:rsidRPr="006B05B5">
        <w:rPr>
          <w:smallCaps/>
        </w:rPr>
        <w:t xml:space="preserve">Montero </w:t>
      </w:r>
      <w:proofErr w:type="spellStart"/>
      <w:r w:rsidRPr="006B05B5">
        <w:rPr>
          <w:smallCaps/>
        </w:rPr>
        <w:t>Cartelle</w:t>
      </w:r>
      <w:proofErr w:type="spellEnd"/>
      <w:r w:rsidRPr="006B05B5">
        <w:rPr>
          <w:smallCaps/>
        </w:rPr>
        <w:t>, E.</w:t>
      </w:r>
      <w:r w:rsidRPr="006B05B5">
        <w:t xml:space="preserve">, </w:t>
      </w:r>
      <w:r w:rsidR="000E15F1" w:rsidRPr="006B05B5">
        <w:t>“</w:t>
      </w:r>
      <w:r w:rsidRPr="006B05B5">
        <w:t xml:space="preserve">El </w:t>
      </w:r>
      <w:proofErr w:type="spellStart"/>
      <w:r w:rsidRPr="006B05B5">
        <w:t>léxico</w:t>
      </w:r>
      <w:proofErr w:type="spellEnd"/>
      <w:r w:rsidRPr="006B05B5">
        <w:t xml:space="preserve"> medico </w:t>
      </w:r>
      <w:proofErr w:type="spellStart"/>
      <w:r w:rsidRPr="006B05B5">
        <w:t>latino</w:t>
      </w:r>
      <w:proofErr w:type="spellEnd"/>
      <w:r w:rsidRPr="006B05B5">
        <w:t xml:space="preserve"> entre la </w:t>
      </w:r>
      <w:proofErr w:type="spellStart"/>
      <w:r w:rsidRPr="006B05B5">
        <w:t>Antigüedad</w:t>
      </w:r>
      <w:proofErr w:type="spellEnd"/>
      <w:r w:rsidRPr="006B05B5">
        <w:t xml:space="preserve"> y el </w:t>
      </w:r>
      <w:proofErr w:type="spellStart"/>
      <w:r w:rsidRPr="006B05B5">
        <w:t>Renacimiento</w:t>
      </w:r>
      <w:proofErr w:type="spellEnd"/>
      <w:r w:rsidRPr="006B05B5">
        <w:t xml:space="preserve">: </w:t>
      </w:r>
      <w:r w:rsidR="000E15F1" w:rsidRPr="006B05B5">
        <w:t xml:space="preserve">la </w:t>
      </w:r>
      <w:proofErr w:type="spellStart"/>
      <w:r w:rsidR="000E15F1" w:rsidRPr="006B05B5">
        <w:t>asmiliación</w:t>
      </w:r>
      <w:proofErr w:type="spellEnd"/>
      <w:r w:rsidR="000E15F1" w:rsidRPr="006B05B5">
        <w:t xml:space="preserve"> de </w:t>
      </w:r>
      <w:proofErr w:type="spellStart"/>
      <w:r w:rsidR="000E15F1" w:rsidRPr="006B05B5">
        <w:t>modelos</w:t>
      </w:r>
      <w:proofErr w:type="spellEnd"/>
      <w:r w:rsidR="000E15F1" w:rsidRPr="006B05B5">
        <w:t xml:space="preserve"> </w:t>
      </w:r>
      <w:proofErr w:type="spellStart"/>
      <w:r w:rsidR="000E15F1" w:rsidRPr="006B05B5">
        <w:t>médicos</w:t>
      </w:r>
      <w:proofErr w:type="spellEnd"/>
      <w:r w:rsidR="000E15F1" w:rsidRPr="006B05B5">
        <w:t xml:space="preserve"> y </w:t>
      </w:r>
      <w:proofErr w:type="spellStart"/>
      <w:r w:rsidR="000E15F1" w:rsidRPr="006B05B5">
        <w:t>léxicos</w:t>
      </w:r>
      <w:proofErr w:type="spellEnd"/>
      <w:r w:rsidR="000E15F1" w:rsidRPr="006B05B5">
        <w:t xml:space="preserve">”, </w:t>
      </w:r>
      <w:proofErr w:type="spellStart"/>
      <w:r w:rsidR="000E15F1" w:rsidRPr="006B05B5">
        <w:rPr>
          <w:i/>
        </w:rPr>
        <w:t>Voces</w:t>
      </w:r>
      <w:proofErr w:type="spellEnd"/>
      <w:r w:rsidR="000E15F1" w:rsidRPr="006B05B5">
        <w:rPr>
          <w:i/>
        </w:rPr>
        <w:t xml:space="preserve"> </w:t>
      </w:r>
      <w:r w:rsidR="000E15F1" w:rsidRPr="006B05B5">
        <w:t xml:space="preserve">8-9 (1997-1998), </w:t>
      </w:r>
      <w:proofErr w:type="spellStart"/>
      <w:r w:rsidR="000E15F1" w:rsidRPr="006B05B5">
        <w:t>pp</w:t>
      </w:r>
      <w:proofErr w:type="spellEnd"/>
      <w:r w:rsidR="000E15F1" w:rsidRPr="006B05B5">
        <w:t>. 227-248.</w:t>
      </w:r>
    </w:p>
    <w:p w14:paraId="29F73403" w14:textId="77777777" w:rsidR="00324715" w:rsidRPr="006B05B5" w:rsidRDefault="00324715" w:rsidP="00220F81">
      <w:pPr>
        <w:pStyle w:val="Bibliografia"/>
      </w:pPr>
      <w:r w:rsidRPr="006B05B5">
        <w:rPr>
          <w:smallCaps/>
        </w:rPr>
        <w:t>García González, A.</w:t>
      </w:r>
      <w:r w:rsidRPr="006B05B5">
        <w:t xml:space="preserve">, “L’etimologia </w:t>
      </w:r>
      <w:proofErr w:type="spellStart"/>
      <w:r w:rsidRPr="006B05B5">
        <w:t>nei</w:t>
      </w:r>
      <w:proofErr w:type="spellEnd"/>
      <w:r w:rsidRPr="006B05B5">
        <w:t xml:space="preserve"> glossari </w:t>
      </w:r>
      <w:proofErr w:type="spellStart"/>
      <w:r w:rsidRPr="006B05B5">
        <w:t>medici</w:t>
      </w:r>
      <w:proofErr w:type="spellEnd"/>
      <w:r w:rsidRPr="006B05B5">
        <w:t xml:space="preserve"> </w:t>
      </w:r>
      <w:proofErr w:type="spellStart"/>
      <w:r w:rsidRPr="006B05B5">
        <w:t>medievali</w:t>
      </w:r>
      <w:proofErr w:type="spellEnd"/>
      <w:r w:rsidRPr="006B05B5">
        <w:t xml:space="preserve">”, J. </w:t>
      </w:r>
      <w:proofErr w:type="spellStart"/>
      <w:r w:rsidRPr="006B05B5">
        <w:t>Hamesse</w:t>
      </w:r>
      <w:proofErr w:type="spellEnd"/>
      <w:r w:rsidRPr="006B05B5">
        <w:t xml:space="preserve">, J. </w:t>
      </w:r>
      <w:proofErr w:type="spellStart"/>
      <w:r w:rsidRPr="006B05B5">
        <w:t>Meirinhos</w:t>
      </w:r>
      <w:proofErr w:type="spellEnd"/>
      <w:r w:rsidRPr="006B05B5">
        <w:t xml:space="preserve"> (</w:t>
      </w:r>
      <w:proofErr w:type="spellStart"/>
      <w:r w:rsidRPr="006B05B5">
        <w:t>eds</w:t>
      </w:r>
      <w:proofErr w:type="spellEnd"/>
      <w:r w:rsidRPr="006B05B5">
        <w:t xml:space="preserve">.), </w:t>
      </w:r>
      <w:proofErr w:type="spellStart"/>
      <w:r w:rsidRPr="006B05B5">
        <w:rPr>
          <w:i/>
        </w:rPr>
        <w:t>Glossaires</w:t>
      </w:r>
      <w:proofErr w:type="spellEnd"/>
      <w:r w:rsidRPr="006B05B5">
        <w:rPr>
          <w:i/>
        </w:rPr>
        <w:t xml:space="preserve"> et </w:t>
      </w:r>
      <w:proofErr w:type="spellStart"/>
      <w:r w:rsidRPr="006B05B5">
        <w:rPr>
          <w:i/>
        </w:rPr>
        <w:t>lexiques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médiévaux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inédits</w:t>
      </w:r>
      <w:proofErr w:type="spellEnd"/>
      <w:r w:rsidRPr="006B05B5">
        <w:rPr>
          <w:i/>
        </w:rPr>
        <w:t xml:space="preserve">. </w:t>
      </w:r>
      <w:proofErr w:type="spellStart"/>
      <w:r w:rsidRPr="006B05B5">
        <w:rPr>
          <w:i/>
        </w:rPr>
        <w:t>Bilan</w:t>
      </w:r>
      <w:proofErr w:type="spellEnd"/>
      <w:r w:rsidRPr="006B05B5">
        <w:rPr>
          <w:i/>
        </w:rPr>
        <w:t xml:space="preserve"> et perspectives </w:t>
      </w:r>
      <w:r w:rsidRPr="006B05B5">
        <w:t>(</w:t>
      </w:r>
      <w:proofErr w:type="spellStart"/>
      <w:r w:rsidRPr="006B05B5">
        <w:t>Textes</w:t>
      </w:r>
      <w:proofErr w:type="spellEnd"/>
      <w:r w:rsidRPr="006B05B5">
        <w:t xml:space="preserve"> et </w:t>
      </w:r>
      <w:proofErr w:type="spellStart"/>
      <w:r w:rsidRPr="006B05B5">
        <w:t>Études</w:t>
      </w:r>
      <w:proofErr w:type="spellEnd"/>
      <w:r w:rsidRPr="006B05B5">
        <w:t xml:space="preserve"> du </w:t>
      </w:r>
      <w:proofErr w:type="spellStart"/>
      <w:r w:rsidRPr="006B05B5">
        <w:t>Moyen</w:t>
      </w:r>
      <w:proofErr w:type="spellEnd"/>
      <w:r w:rsidRPr="006B05B5">
        <w:t xml:space="preserve"> </w:t>
      </w:r>
      <w:proofErr w:type="spellStart"/>
      <w:r w:rsidRPr="006B05B5">
        <w:t>Âge</w:t>
      </w:r>
      <w:proofErr w:type="spellEnd"/>
      <w:r w:rsidRPr="006B05B5">
        <w:t xml:space="preserve">, 59), Porto, 2011, </w:t>
      </w:r>
      <w:proofErr w:type="spellStart"/>
      <w:r w:rsidRPr="006B05B5">
        <w:t>pp</w:t>
      </w:r>
      <w:proofErr w:type="spellEnd"/>
      <w:r w:rsidRPr="006B05B5">
        <w:t>. 57-70.</w:t>
      </w:r>
    </w:p>
    <w:p w14:paraId="0B93270B" w14:textId="77777777" w:rsidR="000E15F1" w:rsidRPr="006B05B5" w:rsidRDefault="003161C1" w:rsidP="00220F81">
      <w:pPr>
        <w:pStyle w:val="Bibliografia"/>
      </w:pPr>
      <w:r w:rsidRPr="006B05B5">
        <w:rPr>
          <w:smallCaps/>
        </w:rPr>
        <w:t xml:space="preserve">Herrero </w:t>
      </w:r>
      <w:proofErr w:type="spellStart"/>
      <w:r w:rsidRPr="006B05B5">
        <w:rPr>
          <w:smallCaps/>
        </w:rPr>
        <w:t>Ingelmo</w:t>
      </w:r>
      <w:proofErr w:type="spellEnd"/>
      <w:r w:rsidRPr="006B05B5">
        <w:rPr>
          <w:smallCaps/>
        </w:rPr>
        <w:t>, M. C</w:t>
      </w:r>
      <w:r w:rsidRPr="006B05B5">
        <w:t xml:space="preserve">., </w:t>
      </w:r>
      <w:r w:rsidRPr="006B05B5">
        <w:rPr>
          <w:smallCaps/>
        </w:rPr>
        <w:t xml:space="preserve">Montero </w:t>
      </w:r>
      <w:proofErr w:type="spellStart"/>
      <w:r w:rsidRPr="006B05B5">
        <w:rPr>
          <w:smallCaps/>
        </w:rPr>
        <w:t>Cartelle</w:t>
      </w:r>
      <w:proofErr w:type="spellEnd"/>
      <w:r w:rsidRPr="006B05B5">
        <w:rPr>
          <w:smallCaps/>
        </w:rPr>
        <w:t>, E.</w:t>
      </w:r>
      <w:r w:rsidRPr="006B05B5">
        <w:t xml:space="preserve">, “Las </w:t>
      </w:r>
      <w:proofErr w:type="spellStart"/>
      <w:r w:rsidRPr="006B05B5">
        <w:t>falsas</w:t>
      </w:r>
      <w:proofErr w:type="spellEnd"/>
      <w:r w:rsidRPr="006B05B5">
        <w:t xml:space="preserve"> </w:t>
      </w:r>
      <w:proofErr w:type="spellStart"/>
      <w:r w:rsidRPr="006B05B5">
        <w:t>etimologías</w:t>
      </w:r>
      <w:proofErr w:type="spellEnd"/>
      <w:r w:rsidRPr="006B05B5">
        <w:t xml:space="preserve"> en los </w:t>
      </w:r>
      <w:proofErr w:type="spellStart"/>
      <w:r w:rsidRPr="006B05B5">
        <w:t>glosarios</w:t>
      </w:r>
      <w:proofErr w:type="spellEnd"/>
      <w:r w:rsidRPr="006B05B5">
        <w:t xml:space="preserve"> </w:t>
      </w:r>
      <w:proofErr w:type="spellStart"/>
      <w:r w:rsidRPr="006B05B5">
        <w:t>médicos</w:t>
      </w:r>
      <w:proofErr w:type="spellEnd"/>
      <w:r w:rsidRPr="006B05B5">
        <w:t xml:space="preserve"> </w:t>
      </w:r>
      <w:proofErr w:type="spellStart"/>
      <w:r w:rsidRPr="006B05B5">
        <w:t>medievales</w:t>
      </w:r>
      <w:proofErr w:type="spellEnd"/>
      <w:r w:rsidRPr="006B05B5">
        <w:t xml:space="preserve">”, </w:t>
      </w:r>
      <w:proofErr w:type="spellStart"/>
      <w:r w:rsidRPr="006B05B5">
        <w:rPr>
          <w:i/>
        </w:rPr>
        <w:t>Iucundi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acti</w:t>
      </w:r>
      <w:proofErr w:type="spellEnd"/>
      <w:r w:rsidRPr="006B05B5">
        <w:rPr>
          <w:i/>
        </w:rPr>
        <w:t xml:space="preserve"> labores: </w:t>
      </w:r>
      <w:proofErr w:type="spellStart"/>
      <w:r w:rsidRPr="006B05B5">
        <w:rPr>
          <w:i/>
        </w:rPr>
        <w:t>estudios</w:t>
      </w:r>
      <w:proofErr w:type="spellEnd"/>
      <w:r w:rsidRPr="006B05B5">
        <w:rPr>
          <w:i/>
        </w:rPr>
        <w:t xml:space="preserve"> en </w:t>
      </w:r>
      <w:proofErr w:type="spellStart"/>
      <w:r w:rsidRPr="006B05B5">
        <w:rPr>
          <w:i/>
        </w:rPr>
        <w:t>homenaje</w:t>
      </w:r>
      <w:proofErr w:type="spellEnd"/>
      <w:r w:rsidRPr="006B05B5">
        <w:rPr>
          <w:i/>
        </w:rPr>
        <w:t xml:space="preserve"> a </w:t>
      </w:r>
      <w:proofErr w:type="spellStart"/>
      <w:r w:rsidRPr="006B05B5">
        <w:rPr>
          <w:i/>
        </w:rPr>
        <w:t>Dulce</w:t>
      </w:r>
      <w:proofErr w:type="spellEnd"/>
      <w:r w:rsidRPr="006B05B5">
        <w:rPr>
          <w:i/>
        </w:rPr>
        <w:t xml:space="preserve"> Estefanía Álvarez</w:t>
      </w:r>
      <w:r w:rsidRPr="006B05B5">
        <w:t xml:space="preserve">, T. </w:t>
      </w:r>
      <w:proofErr w:type="spellStart"/>
      <w:r w:rsidRPr="006B05B5">
        <w:t>Amado</w:t>
      </w:r>
      <w:proofErr w:type="spellEnd"/>
      <w:r w:rsidRPr="006B05B5">
        <w:t xml:space="preserve">, C. </w:t>
      </w:r>
      <w:proofErr w:type="spellStart"/>
      <w:r w:rsidRPr="006B05B5">
        <w:t>Cabrillana</w:t>
      </w:r>
      <w:proofErr w:type="spellEnd"/>
      <w:r w:rsidRPr="006B05B5">
        <w:t xml:space="preserve">, E. Castro, C. </w:t>
      </w:r>
      <w:proofErr w:type="spellStart"/>
      <w:r w:rsidRPr="006B05B5">
        <w:t>Criado</w:t>
      </w:r>
      <w:proofErr w:type="spellEnd"/>
      <w:r w:rsidRPr="006B05B5">
        <w:t>, A. Pereiro (</w:t>
      </w:r>
      <w:proofErr w:type="spellStart"/>
      <w:r w:rsidRPr="006B05B5">
        <w:t>eds</w:t>
      </w:r>
      <w:proofErr w:type="spellEnd"/>
      <w:r w:rsidRPr="006B05B5">
        <w:t xml:space="preserve">.), Santiago de Compostela: </w:t>
      </w:r>
      <w:proofErr w:type="spellStart"/>
      <w:r w:rsidRPr="006B05B5">
        <w:t>Universidade</w:t>
      </w:r>
      <w:proofErr w:type="spellEnd"/>
      <w:r w:rsidRPr="006B05B5">
        <w:t xml:space="preserve"> de Santiago de Compostela, 2004, </w:t>
      </w:r>
      <w:proofErr w:type="spellStart"/>
      <w:r w:rsidRPr="006B05B5">
        <w:t>pp</w:t>
      </w:r>
      <w:proofErr w:type="spellEnd"/>
      <w:r w:rsidRPr="006B05B5">
        <w:t>. 113-120.</w:t>
      </w:r>
    </w:p>
    <w:p w14:paraId="274D7D35" w14:textId="77777777" w:rsidR="003161C1" w:rsidRPr="006B05B5" w:rsidRDefault="003161C1" w:rsidP="00220F81">
      <w:pPr>
        <w:pStyle w:val="Bibliografia"/>
        <w:rPr>
          <w:color w:val="000000"/>
        </w:rPr>
      </w:pPr>
      <w:r w:rsidRPr="006B05B5">
        <w:rPr>
          <w:smallCaps/>
        </w:rPr>
        <w:t xml:space="preserve">Herrero </w:t>
      </w:r>
      <w:proofErr w:type="spellStart"/>
      <w:r w:rsidRPr="006B05B5">
        <w:rPr>
          <w:smallCaps/>
        </w:rPr>
        <w:t>Ingelmo</w:t>
      </w:r>
      <w:proofErr w:type="spellEnd"/>
      <w:r w:rsidRPr="006B05B5">
        <w:rPr>
          <w:smallCaps/>
        </w:rPr>
        <w:t>, M. C</w:t>
      </w:r>
      <w:r w:rsidRPr="006B05B5">
        <w:t xml:space="preserve">., </w:t>
      </w:r>
      <w:r w:rsidRPr="006B05B5">
        <w:rPr>
          <w:smallCaps/>
        </w:rPr>
        <w:t xml:space="preserve">Montero </w:t>
      </w:r>
      <w:proofErr w:type="spellStart"/>
      <w:r w:rsidRPr="006B05B5">
        <w:rPr>
          <w:smallCaps/>
        </w:rPr>
        <w:t>Cartelle</w:t>
      </w:r>
      <w:proofErr w:type="spellEnd"/>
      <w:r w:rsidRPr="006B05B5">
        <w:rPr>
          <w:smallCaps/>
        </w:rPr>
        <w:t>, E.</w:t>
      </w:r>
      <w:r w:rsidRPr="006B05B5">
        <w:t xml:space="preserve">, “La </w:t>
      </w:r>
      <w:proofErr w:type="spellStart"/>
      <w:r w:rsidRPr="006B05B5">
        <w:t>atracción</w:t>
      </w:r>
      <w:proofErr w:type="spellEnd"/>
      <w:r w:rsidRPr="006B05B5">
        <w:t xml:space="preserve"> paronímica en los textos </w:t>
      </w:r>
      <w:proofErr w:type="spellStart"/>
      <w:r w:rsidRPr="006B05B5">
        <w:t>médicos</w:t>
      </w:r>
      <w:proofErr w:type="spellEnd"/>
      <w:r w:rsidRPr="006B05B5">
        <w:t xml:space="preserve"> </w:t>
      </w:r>
      <w:proofErr w:type="spellStart"/>
      <w:r w:rsidRPr="006B05B5">
        <w:t>medievales</w:t>
      </w:r>
      <w:proofErr w:type="spellEnd"/>
      <w:r w:rsidRPr="006B05B5">
        <w:t xml:space="preserve">: </w:t>
      </w:r>
      <w:proofErr w:type="spellStart"/>
      <w:r w:rsidRPr="006B05B5">
        <w:t>Notas</w:t>
      </w:r>
      <w:proofErr w:type="spellEnd"/>
      <w:r w:rsidRPr="006B05B5">
        <w:t xml:space="preserve"> de lectura”, </w:t>
      </w:r>
      <w:proofErr w:type="spellStart"/>
      <w:r w:rsidRPr="006B05B5">
        <w:rPr>
          <w:i/>
        </w:rPr>
        <w:t>Voces</w:t>
      </w:r>
      <w:proofErr w:type="spellEnd"/>
      <w:r w:rsidRPr="006B05B5">
        <w:rPr>
          <w:i/>
        </w:rPr>
        <w:t xml:space="preserve"> </w:t>
      </w:r>
      <w:r w:rsidRPr="006B05B5">
        <w:rPr>
          <w:color w:val="000000"/>
        </w:rPr>
        <w:t xml:space="preserve">4 (1993), </w:t>
      </w:r>
      <w:proofErr w:type="spellStart"/>
      <w:r w:rsidRPr="006B05B5">
        <w:rPr>
          <w:color w:val="000000"/>
        </w:rPr>
        <w:t>pp</w:t>
      </w:r>
      <w:proofErr w:type="spellEnd"/>
      <w:r w:rsidRPr="006B05B5">
        <w:rPr>
          <w:color w:val="000000"/>
        </w:rPr>
        <w:t>. 21-28.</w:t>
      </w:r>
    </w:p>
    <w:p w14:paraId="62C9142C" w14:textId="77777777" w:rsidR="00324715" w:rsidRPr="006B05B5" w:rsidRDefault="00324715" w:rsidP="00220F81">
      <w:pPr>
        <w:pStyle w:val="Bibliografia"/>
      </w:pPr>
      <w:r w:rsidRPr="006B05B5">
        <w:rPr>
          <w:smallCaps/>
        </w:rPr>
        <w:t xml:space="preserve">Herrero </w:t>
      </w:r>
      <w:proofErr w:type="spellStart"/>
      <w:r w:rsidRPr="006B05B5">
        <w:rPr>
          <w:smallCaps/>
        </w:rPr>
        <w:t>Ingelmo</w:t>
      </w:r>
      <w:proofErr w:type="spellEnd"/>
      <w:r w:rsidRPr="006B05B5">
        <w:rPr>
          <w:smallCaps/>
        </w:rPr>
        <w:t>, M. C</w:t>
      </w:r>
      <w:r w:rsidRPr="006B05B5">
        <w:t>., “</w:t>
      </w:r>
      <w:proofErr w:type="spellStart"/>
      <w:r w:rsidRPr="006B05B5">
        <w:t>Deformaciones</w:t>
      </w:r>
      <w:proofErr w:type="spellEnd"/>
      <w:r w:rsidRPr="006B05B5">
        <w:t xml:space="preserve"> de </w:t>
      </w:r>
      <w:proofErr w:type="spellStart"/>
      <w:r w:rsidRPr="006B05B5">
        <w:t>términos</w:t>
      </w:r>
      <w:proofErr w:type="spellEnd"/>
      <w:r w:rsidRPr="006B05B5">
        <w:t xml:space="preserve"> </w:t>
      </w:r>
      <w:proofErr w:type="spellStart"/>
      <w:r w:rsidRPr="006B05B5">
        <w:t>griegos</w:t>
      </w:r>
      <w:proofErr w:type="spellEnd"/>
      <w:r w:rsidRPr="006B05B5">
        <w:t xml:space="preserve">”, A. I. Martín </w:t>
      </w:r>
      <w:proofErr w:type="spellStart"/>
      <w:r w:rsidRPr="006B05B5">
        <w:t>Ferreira</w:t>
      </w:r>
      <w:proofErr w:type="spellEnd"/>
      <w:r w:rsidRPr="006B05B5">
        <w:t xml:space="preserve"> (ed.), </w:t>
      </w:r>
      <w:r w:rsidRPr="006B05B5">
        <w:rPr>
          <w:i/>
        </w:rPr>
        <w:t xml:space="preserve">Medicina y </w:t>
      </w:r>
      <w:proofErr w:type="spellStart"/>
      <w:r w:rsidRPr="006B05B5">
        <w:rPr>
          <w:i/>
        </w:rPr>
        <w:t>filología</w:t>
      </w:r>
      <w:proofErr w:type="spellEnd"/>
      <w:r w:rsidRPr="006B05B5">
        <w:rPr>
          <w:i/>
        </w:rPr>
        <w:t xml:space="preserve">. </w:t>
      </w:r>
      <w:proofErr w:type="spellStart"/>
      <w:r w:rsidRPr="006B05B5">
        <w:rPr>
          <w:i/>
        </w:rPr>
        <w:t>Estudios</w:t>
      </w:r>
      <w:proofErr w:type="spellEnd"/>
      <w:r w:rsidRPr="006B05B5">
        <w:rPr>
          <w:i/>
        </w:rPr>
        <w:t xml:space="preserve"> de </w:t>
      </w:r>
      <w:proofErr w:type="spellStart"/>
      <w:r w:rsidRPr="006B05B5">
        <w:rPr>
          <w:i/>
        </w:rPr>
        <w:t>léxico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médico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latino</w:t>
      </w:r>
      <w:proofErr w:type="spellEnd"/>
      <w:r w:rsidRPr="006B05B5">
        <w:rPr>
          <w:i/>
        </w:rPr>
        <w:t xml:space="preserve"> en la </w:t>
      </w:r>
      <w:proofErr w:type="spellStart"/>
      <w:r w:rsidRPr="006B05B5">
        <w:rPr>
          <w:i/>
        </w:rPr>
        <w:t>Edad</w:t>
      </w:r>
      <w:proofErr w:type="spellEnd"/>
      <w:r w:rsidRPr="006B05B5">
        <w:rPr>
          <w:i/>
        </w:rPr>
        <w:t xml:space="preserve"> Media </w:t>
      </w:r>
      <w:r w:rsidRPr="006B05B5">
        <w:t>(</w:t>
      </w:r>
      <w:proofErr w:type="spellStart"/>
      <w:r w:rsidRPr="006B05B5">
        <w:t>Textes</w:t>
      </w:r>
      <w:proofErr w:type="spellEnd"/>
      <w:r w:rsidRPr="006B05B5">
        <w:t xml:space="preserve"> et </w:t>
      </w:r>
      <w:proofErr w:type="spellStart"/>
      <w:r w:rsidRPr="006B05B5">
        <w:t>Études</w:t>
      </w:r>
      <w:proofErr w:type="spellEnd"/>
      <w:r w:rsidRPr="006B05B5">
        <w:t xml:space="preserve"> du </w:t>
      </w:r>
      <w:proofErr w:type="spellStart"/>
      <w:r w:rsidRPr="006B05B5">
        <w:t>Moyen</w:t>
      </w:r>
      <w:proofErr w:type="spellEnd"/>
      <w:r w:rsidRPr="006B05B5">
        <w:t xml:space="preserve"> </w:t>
      </w:r>
      <w:proofErr w:type="spellStart"/>
      <w:r w:rsidRPr="006B05B5">
        <w:t>Âge</w:t>
      </w:r>
      <w:proofErr w:type="spellEnd"/>
      <w:r w:rsidRPr="006B05B5">
        <w:t xml:space="preserve">, 56), Porto, 2010, </w:t>
      </w:r>
      <w:proofErr w:type="spellStart"/>
      <w:r w:rsidRPr="006B05B5">
        <w:t>pp</w:t>
      </w:r>
      <w:proofErr w:type="spellEnd"/>
      <w:r w:rsidRPr="006B05B5">
        <w:t>. 105-117.</w:t>
      </w:r>
    </w:p>
    <w:p w14:paraId="5717C57B" w14:textId="77777777" w:rsidR="00324715" w:rsidRPr="006B05B5" w:rsidRDefault="00324715" w:rsidP="00220F81">
      <w:pPr>
        <w:pStyle w:val="Bibliografia"/>
        <w:rPr>
          <w:color w:val="000000"/>
        </w:rPr>
      </w:pPr>
      <w:r w:rsidRPr="006B05B5">
        <w:rPr>
          <w:smallCaps/>
        </w:rPr>
        <w:t xml:space="preserve">Herrero </w:t>
      </w:r>
      <w:proofErr w:type="spellStart"/>
      <w:r w:rsidRPr="006B05B5">
        <w:rPr>
          <w:smallCaps/>
        </w:rPr>
        <w:t>Ingelmo</w:t>
      </w:r>
      <w:proofErr w:type="spellEnd"/>
      <w:r w:rsidRPr="006B05B5">
        <w:rPr>
          <w:smallCaps/>
        </w:rPr>
        <w:t>, M. C</w:t>
      </w:r>
      <w:r w:rsidRPr="006B05B5">
        <w:t>., “</w:t>
      </w:r>
      <w:proofErr w:type="spellStart"/>
      <w:r w:rsidRPr="006B05B5">
        <w:t>Deformaciones</w:t>
      </w:r>
      <w:proofErr w:type="spellEnd"/>
      <w:r w:rsidRPr="006B05B5">
        <w:t xml:space="preserve"> de </w:t>
      </w:r>
      <w:proofErr w:type="spellStart"/>
      <w:r w:rsidRPr="006B05B5">
        <w:t>términos</w:t>
      </w:r>
      <w:proofErr w:type="spellEnd"/>
      <w:r w:rsidRPr="006B05B5">
        <w:t xml:space="preserve"> </w:t>
      </w:r>
      <w:proofErr w:type="spellStart"/>
      <w:r w:rsidRPr="006B05B5">
        <w:t>griegos</w:t>
      </w:r>
      <w:proofErr w:type="spellEnd"/>
      <w:r w:rsidRPr="006B05B5">
        <w:t xml:space="preserve"> en el </w:t>
      </w:r>
      <w:proofErr w:type="spellStart"/>
      <w:r w:rsidRPr="006B05B5">
        <w:rPr>
          <w:i/>
        </w:rPr>
        <w:t>Alphita</w:t>
      </w:r>
      <w:proofErr w:type="spellEnd"/>
      <w:r w:rsidRPr="006B05B5">
        <w:t xml:space="preserve">”, </w:t>
      </w:r>
      <w:r w:rsidRPr="006B05B5">
        <w:rPr>
          <w:i/>
        </w:rPr>
        <w:t xml:space="preserve">Testi </w:t>
      </w:r>
      <w:proofErr w:type="spellStart"/>
      <w:r w:rsidRPr="006B05B5">
        <w:rPr>
          <w:i/>
        </w:rPr>
        <w:t>medici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latini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antichi</w:t>
      </w:r>
      <w:proofErr w:type="spellEnd"/>
      <w:r w:rsidRPr="006B05B5">
        <w:rPr>
          <w:i/>
        </w:rPr>
        <w:t xml:space="preserve">. Le </w:t>
      </w:r>
      <w:proofErr w:type="spellStart"/>
      <w:r w:rsidRPr="006B05B5">
        <w:rPr>
          <w:i/>
        </w:rPr>
        <w:t>parole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della</w:t>
      </w:r>
      <w:proofErr w:type="spellEnd"/>
      <w:r w:rsidRPr="006B05B5">
        <w:rPr>
          <w:i/>
        </w:rPr>
        <w:t xml:space="preserve"> medicina: </w:t>
      </w:r>
      <w:proofErr w:type="spellStart"/>
      <w:r w:rsidRPr="006B05B5">
        <w:rPr>
          <w:i/>
        </w:rPr>
        <w:t>lessico</w:t>
      </w:r>
      <w:proofErr w:type="spellEnd"/>
      <w:r w:rsidRPr="006B05B5">
        <w:rPr>
          <w:i/>
        </w:rPr>
        <w:t xml:space="preserve"> e </w:t>
      </w:r>
      <w:proofErr w:type="spellStart"/>
      <w:r w:rsidRPr="006B05B5">
        <w:rPr>
          <w:i/>
        </w:rPr>
        <w:t>storia</w:t>
      </w:r>
      <w:proofErr w:type="spellEnd"/>
      <w:r w:rsidRPr="006B05B5">
        <w:rPr>
          <w:i/>
        </w:rPr>
        <w:t xml:space="preserve"> (</w:t>
      </w:r>
      <w:proofErr w:type="spellStart"/>
      <w:r w:rsidRPr="006B05B5">
        <w:rPr>
          <w:i/>
        </w:rPr>
        <w:t>Atti</w:t>
      </w:r>
      <w:proofErr w:type="spellEnd"/>
      <w:r w:rsidRPr="006B05B5">
        <w:rPr>
          <w:i/>
        </w:rPr>
        <w:t xml:space="preserve"> del VII </w:t>
      </w:r>
      <w:proofErr w:type="spellStart"/>
      <w:r w:rsidRPr="006B05B5">
        <w:rPr>
          <w:i/>
        </w:rPr>
        <w:t>Convegno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Internazionale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della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Associazione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Internazionale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Lessicografica</w:t>
      </w:r>
      <w:proofErr w:type="spellEnd"/>
      <w:r w:rsidRPr="006B05B5">
        <w:rPr>
          <w:i/>
        </w:rPr>
        <w:t xml:space="preserve"> sulla </w:t>
      </w:r>
      <w:proofErr w:type="spellStart"/>
      <w:r w:rsidRPr="006B05B5">
        <w:rPr>
          <w:i/>
        </w:rPr>
        <w:t>letteratura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scientifica</w:t>
      </w:r>
      <w:proofErr w:type="spellEnd"/>
      <w:r w:rsidRPr="006B05B5">
        <w:rPr>
          <w:i/>
        </w:rPr>
        <w:t xml:space="preserve"> e </w:t>
      </w:r>
      <w:proofErr w:type="spellStart"/>
      <w:r w:rsidRPr="006B05B5">
        <w:rPr>
          <w:i/>
        </w:rPr>
        <w:t>tecnica</w:t>
      </w:r>
      <w:proofErr w:type="spellEnd"/>
      <w:r w:rsidRPr="006B05B5">
        <w:rPr>
          <w:i/>
        </w:rPr>
        <w:t xml:space="preserve"> greca e </w:t>
      </w:r>
      <w:proofErr w:type="spellStart"/>
      <w:r w:rsidRPr="006B05B5">
        <w:rPr>
          <w:i/>
        </w:rPr>
        <w:t>latina</w:t>
      </w:r>
      <w:proofErr w:type="spellEnd"/>
      <w:r w:rsidRPr="006B05B5">
        <w:rPr>
          <w:i/>
        </w:rPr>
        <w:t xml:space="preserve">; Trieste, 11-13 </w:t>
      </w:r>
      <w:proofErr w:type="spellStart"/>
      <w:r w:rsidRPr="006B05B5">
        <w:rPr>
          <w:i/>
        </w:rPr>
        <w:t>ottobre</w:t>
      </w:r>
      <w:proofErr w:type="spellEnd"/>
      <w:r w:rsidRPr="006B05B5">
        <w:rPr>
          <w:i/>
        </w:rPr>
        <w:t xml:space="preserve"> 2001)</w:t>
      </w:r>
      <w:r w:rsidRPr="006B05B5">
        <w:t xml:space="preserve">, M. Baldin, M. </w:t>
      </w:r>
      <w:proofErr w:type="spellStart"/>
      <w:r w:rsidRPr="006B05B5">
        <w:t>Cecere</w:t>
      </w:r>
      <w:proofErr w:type="spellEnd"/>
      <w:r w:rsidRPr="006B05B5">
        <w:t xml:space="preserve">, D. </w:t>
      </w:r>
      <w:proofErr w:type="spellStart"/>
      <w:r w:rsidRPr="006B05B5">
        <w:t>Crismani</w:t>
      </w:r>
      <w:proofErr w:type="spellEnd"/>
      <w:r w:rsidRPr="006B05B5">
        <w:t xml:space="preserve"> (</w:t>
      </w:r>
      <w:proofErr w:type="spellStart"/>
      <w:r w:rsidRPr="006B05B5">
        <w:t>eds</w:t>
      </w:r>
      <w:proofErr w:type="spellEnd"/>
      <w:r w:rsidRPr="006B05B5">
        <w:t xml:space="preserve">.); S. </w:t>
      </w:r>
      <w:proofErr w:type="spellStart"/>
      <w:r w:rsidRPr="006B05B5">
        <w:t>Sconocchia</w:t>
      </w:r>
      <w:proofErr w:type="spellEnd"/>
      <w:r w:rsidRPr="006B05B5">
        <w:t xml:space="preserve">, E. Cavalli (dirs.; </w:t>
      </w:r>
      <w:proofErr w:type="spellStart"/>
      <w:r w:rsidRPr="006B05B5">
        <w:t>coords</w:t>
      </w:r>
      <w:proofErr w:type="spellEnd"/>
      <w:r w:rsidRPr="006B05B5">
        <w:t xml:space="preserve">.), </w:t>
      </w:r>
      <w:proofErr w:type="spellStart"/>
      <w:r w:rsidRPr="006B05B5">
        <w:t>Bologna</w:t>
      </w:r>
      <w:proofErr w:type="spellEnd"/>
      <w:r w:rsidRPr="006B05B5">
        <w:t xml:space="preserve">: </w:t>
      </w:r>
      <w:proofErr w:type="spellStart"/>
      <w:r w:rsidRPr="006B05B5">
        <w:t>Pàtron</w:t>
      </w:r>
      <w:proofErr w:type="spellEnd"/>
      <w:r w:rsidRPr="006B05B5">
        <w:t xml:space="preserve">, 2004, </w:t>
      </w:r>
      <w:proofErr w:type="spellStart"/>
      <w:r w:rsidRPr="006B05B5">
        <w:t>pp</w:t>
      </w:r>
      <w:proofErr w:type="spellEnd"/>
      <w:r w:rsidRPr="006B05B5">
        <w:t>. 285-293.</w:t>
      </w:r>
    </w:p>
    <w:p w14:paraId="45FFF64C" w14:textId="77777777" w:rsidR="00324715" w:rsidRPr="006B05B5" w:rsidRDefault="00324715" w:rsidP="00220F81">
      <w:pPr>
        <w:pStyle w:val="Bibliografia"/>
      </w:pPr>
      <w:proofErr w:type="spellStart"/>
      <w:r w:rsidRPr="006B05B5">
        <w:rPr>
          <w:smallCaps/>
        </w:rPr>
        <w:t>Ieraci</w:t>
      </w:r>
      <w:proofErr w:type="spellEnd"/>
      <w:r w:rsidRPr="006B05B5">
        <w:rPr>
          <w:smallCaps/>
        </w:rPr>
        <w:t xml:space="preserve"> Bio, A. M.</w:t>
      </w:r>
      <w:r w:rsidRPr="006B05B5">
        <w:t xml:space="preserve">, “La </w:t>
      </w:r>
      <w:proofErr w:type="spellStart"/>
      <w:r w:rsidRPr="006B05B5">
        <w:t>trasmissione</w:t>
      </w:r>
      <w:proofErr w:type="spellEnd"/>
      <w:r w:rsidRPr="006B05B5">
        <w:t xml:space="preserve"> </w:t>
      </w:r>
      <w:proofErr w:type="spellStart"/>
      <w:r w:rsidRPr="006B05B5">
        <w:t>della</w:t>
      </w:r>
      <w:proofErr w:type="spellEnd"/>
      <w:r w:rsidRPr="006B05B5">
        <w:t xml:space="preserve"> </w:t>
      </w:r>
      <w:proofErr w:type="spellStart"/>
      <w:r w:rsidRPr="006B05B5">
        <w:t>letteratura</w:t>
      </w:r>
      <w:proofErr w:type="spellEnd"/>
      <w:r w:rsidRPr="006B05B5">
        <w:t xml:space="preserve"> medica greca in </w:t>
      </w:r>
      <w:proofErr w:type="spellStart"/>
      <w:r w:rsidRPr="006B05B5">
        <w:t>Italia</w:t>
      </w:r>
      <w:proofErr w:type="spellEnd"/>
      <w:r w:rsidRPr="006B05B5">
        <w:t xml:space="preserve"> </w:t>
      </w:r>
      <w:proofErr w:type="spellStart"/>
      <w:r w:rsidRPr="006B05B5">
        <w:t>meridionale</w:t>
      </w:r>
      <w:proofErr w:type="spellEnd"/>
      <w:r w:rsidRPr="006B05B5">
        <w:t xml:space="preserve"> fra X e XV </w:t>
      </w:r>
      <w:proofErr w:type="spellStart"/>
      <w:r w:rsidRPr="006B05B5">
        <w:t>secolo</w:t>
      </w:r>
      <w:proofErr w:type="spellEnd"/>
      <w:r w:rsidRPr="006B05B5">
        <w:t xml:space="preserve">”, A. </w:t>
      </w:r>
      <w:proofErr w:type="spellStart"/>
      <w:r w:rsidRPr="006B05B5">
        <w:t>Garzya</w:t>
      </w:r>
      <w:proofErr w:type="spellEnd"/>
      <w:r w:rsidRPr="006B05B5">
        <w:t xml:space="preserve"> (ed.), </w:t>
      </w:r>
      <w:proofErr w:type="spellStart"/>
      <w:r w:rsidRPr="006B05B5">
        <w:rPr>
          <w:i/>
        </w:rPr>
        <w:t>Contributi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alla</w:t>
      </w:r>
      <w:proofErr w:type="spellEnd"/>
      <w:r w:rsidRPr="006B05B5">
        <w:rPr>
          <w:i/>
        </w:rPr>
        <w:t xml:space="preserve"> cultura greca </w:t>
      </w:r>
      <w:proofErr w:type="spellStart"/>
      <w:r w:rsidRPr="006B05B5">
        <w:rPr>
          <w:i/>
        </w:rPr>
        <w:t>nell’Italia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meridionale</w:t>
      </w:r>
      <w:proofErr w:type="spellEnd"/>
      <w:r w:rsidRPr="006B05B5">
        <w:t xml:space="preserve">, </w:t>
      </w:r>
      <w:proofErr w:type="spellStart"/>
      <w:r w:rsidRPr="006B05B5">
        <w:t>Napoli</w:t>
      </w:r>
      <w:proofErr w:type="spellEnd"/>
      <w:r w:rsidRPr="006B05B5">
        <w:t xml:space="preserve">, 1989, </w:t>
      </w:r>
      <w:proofErr w:type="spellStart"/>
      <w:r w:rsidRPr="006B05B5">
        <w:t>pp</w:t>
      </w:r>
      <w:proofErr w:type="spellEnd"/>
      <w:r w:rsidRPr="006B05B5">
        <w:t xml:space="preserve">. 196-200. </w:t>
      </w:r>
      <w:r w:rsidRPr="006B05B5">
        <w:rPr>
          <w:highlight w:val="yellow"/>
        </w:rPr>
        <w:t>(buscar)</w:t>
      </w:r>
    </w:p>
    <w:p w14:paraId="079889B2" w14:textId="77777777" w:rsidR="00324715" w:rsidRPr="006B05B5" w:rsidRDefault="00324715" w:rsidP="00220F81">
      <w:pPr>
        <w:pStyle w:val="Bibliografia"/>
        <w:rPr>
          <w:color w:val="000000"/>
        </w:rPr>
      </w:pPr>
      <w:proofErr w:type="spellStart"/>
      <w:r w:rsidRPr="006B05B5">
        <w:rPr>
          <w:smallCaps/>
        </w:rPr>
        <w:lastRenderedPageBreak/>
        <w:t>Mackinney</w:t>
      </w:r>
      <w:proofErr w:type="spellEnd"/>
      <w:r w:rsidRPr="006B05B5">
        <w:rPr>
          <w:smallCaps/>
        </w:rPr>
        <w:t>, L. C.</w:t>
      </w:r>
      <w:r w:rsidRPr="006B05B5">
        <w:t xml:space="preserve">, “Medieval Medical </w:t>
      </w:r>
      <w:proofErr w:type="spellStart"/>
      <w:r w:rsidRPr="006B05B5">
        <w:t>Dictionaries</w:t>
      </w:r>
      <w:proofErr w:type="spellEnd"/>
      <w:r w:rsidRPr="006B05B5">
        <w:t xml:space="preserve"> and Glossaries”, J. L. </w:t>
      </w:r>
      <w:proofErr w:type="spellStart"/>
      <w:r w:rsidRPr="006B05B5">
        <w:t>Cate</w:t>
      </w:r>
      <w:proofErr w:type="spellEnd"/>
      <w:r w:rsidRPr="006B05B5">
        <w:t>, E. N. Anderson (</w:t>
      </w:r>
      <w:proofErr w:type="spellStart"/>
      <w:r w:rsidRPr="006B05B5">
        <w:t>eds</w:t>
      </w:r>
      <w:proofErr w:type="spellEnd"/>
      <w:r w:rsidRPr="006B05B5">
        <w:t xml:space="preserve">.), </w:t>
      </w:r>
      <w:r w:rsidRPr="006B05B5">
        <w:rPr>
          <w:i/>
        </w:rPr>
        <w:t xml:space="preserve">Medieval and </w:t>
      </w:r>
      <w:proofErr w:type="spellStart"/>
      <w:r w:rsidRPr="006B05B5">
        <w:rPr>
          <w:i/>
        </w:rPr>
        <w:t>Historiographical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Essays</w:t>
      </w:r>
      <w:proofErr w:type="spellEnd"/>
      <w:r w:rsidRPr="006B05B5">
        <w:rPr>
          <w:i/>
        </w:rPr>
        <w:t xml:space="preserve"> in honor of J. W. Thompson</w:t>
      </w:r>
      <w:r w:rsidRPr="006B05B5">
        <w:t xml:space="preserve">, Chicago, 1983, </w:t>
      </w:r>
      <w:proofErr w:type="spellStart"/>
      <w:r w:rsidRPr="006B05B5">
        <w:t>pp</w:t>
      </w:r>
      <w:proofErr w:type="spellEnd"/>
      <w:r w:rsidRPr="006B05B5">
        <w:t xml:space="preserve">. 240-268. </w:t>
      </w:r>
      <w:r w:rsidRPr="006B05B5">
        <w:rPr>
          <w:highlight w:val="yellow"/>
        </w:rPr>
        <w:t>(buscar)</w:t>
      </w:r>
    </w:p>
    <w:p w14:paraId="01E71B1B" w14:textId="77777777" w:rsidR="00324715" w:rsidRPr="006B05B5" w:rsidRDefault="00324715" w:rsidP="00220F81">
      <w:pPr>
        <w:pStyle w:val="Bibliografia"/>
      </w:pPr>
      <w:r w:rsidRPr="006B05B5">
        <w:rPr>
          <w:smallCaps/>
        </w:rPr>
        <w:t xml:space="preserve">Montero </w:t>
      </w:r>
      <w:proofErr w:type="spellStart"/>
      <w:r w:rsidRPr="006B05B5">
        <w:rPr>
          <w:smallCaps/>
        </w:rPr>
        <w:t>Cartelle</w:t>
      </w:r>
      <w:proofErr w:type="spellEnd"/>
      <w:r w:rsidRPr="006B05B5">
        <w:rPr>
          <w:smallCaps/>
        </w:rPr>
        <w:t>, E.</w:t>
      </w:r>
      <w:r w:rsidRPr="006B05B5">
        <w:t xml:space="preserve">, “Los </w:t>
      </w:r>
      <w:proofErr w:type="spellStart"/>
      <w:r w:rsidRPr="006B05B5">
        <w:t>glosarios</w:t>
      </w:r>
      <w:proofErr w:type="spellEnd"/>
      <w:r w:rsidRPr="006B05B5">
        <w:t xml:space="preserve"> </w:t>
      </w:r>
      <w:proofErr w:type="spellStart"/>
      <w:r w:rsidRPr="006B05B5">
        <w:t>médicos</w:t>
      </w:r>
      <w:proofErr w:type="spellEnd"/>
      <w:r w:rsidRPr="006B05B5">
        <w:t xml:space="preserve"> de la </w:t>
      </w:r>
      <w:proofErr w:type="spellStart"/>
      <w:r w:rsidRPr="006B05B5">
        <w:t>Edad</w:t>
      </w:r>
      <w:proofErr w:type="spellEnd"/>
      <w:r w:rsidRPr="006B05B5">
        <w:t xml:space="preserve"> Media: las </w:t>
      </w:r>
      <w:proofErr w:type="spellStart"/>
      <w:r w:rsidRPr="006B05B5">
        <w:t>deformaciones</w:t>
      </w:r>
      <w:proofErr w:type="spellEnd"/>
      <w:r w:rsidRPr="006B05B5">
        <w:t xml:space="preserve"> </w:t>
      </w:r>
      <w:proofErr w:type="spellStart"/>
      <w:r w:rsidRPr="006B05B5">
        <w:t>léxicas</w:t>
      </w:r>
      <w:proofErr w:type="spellEnd"/>
      <w:r w:rsidRPr="006B05B5">
        <w:t xml:space="preserve"> y la </w:t>
      </w:r>
      <w:proofErr w:type="spellStart"/>
      <w:r w:rsidRPr="006B05B5">
        <w:t>selección</w:t>
      </w:r>
      <w:proofErr w:type="spellEnd"/>
      <w:r w:rsidRPr="006B05B5">
        <w:t xml:space="preserve"> de </w:t>
      </w:r>
      <w:proofErr w:type="spellStart"/>
      <w:r w:rsidRPr="006B05B5">
        <w:t>términos</w:t>
      </w:r>
      <w:proofErr w:type="spellEnd"/>
      <w:r w:rsidRPr="006B05B5">
        <w:t xml:space="preserve">”, J. </w:t>
      </w:r>
      <w:proofErr w:type="spellStart"/>
      <w:r w:rsidRPr="006B05B5">
        <w:t>Hamesse</w:t>
      </w:r>
      <w:proofErr w:type="spellEnd"/>
      <w:r w:rsidRPr="006B05B5">
        <w:t xml:space="preserve">, J. </w:t>
      </w:r>
      <w:proofErr w:type="spellStart"/>
      <w:r w:rsidRPr="006B05B5">
        <w:t>Meirinhos</w:t>
      </w:r>
      <w:proofErr w:type="spellEnd"/>
      <w:r w:rsidRPr="006B05B5">
        <w:t xml:space="preserve"> (</w:t>
      </w:r>
      <w:proofErr w:type="spellStart"/>
      <w:r w:rsidRPr="006B05B5">
        <w:t>eds</w:t>
      </w:r>
      <w:proofErr w:type="spellEnd"/>
      <w:r w:rsidRPr="006B05B5">
        <w:t xml:space="preserve">.), </w:t>
      </w:r>
      <w:proofErr w:type="spellStart"/>
      <w:r w:rsidRPr="006B05B5">
        <w:rPr>
          <w:i/>
        </w:rPr>
        <w:t>Glossaires</w:t>
      </w:r>
      <w:proofErr w:type="spellEnd"/>
      <w:r w:rsidRPr="006B05B5">
        <w:rPr>
          <w:i/>
        </w:rPr>
        <w:t xml:space="preserve"> et </w:t>
      </w:r>
      <w:proofErr w:type="spellStart"/>
      <w:r w:rsidRPr="006B05B5">
        <w:rPr>
          <w:i/>
        </w:rPr>
        <w:t>lexiques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médiévaux</w:t>
      </w:r>
      <w:proofErr w:type="spellEnd"/>
      <w:r w:rsidRPr="006B05B5">
        <w:rPr>
          <w:i/>
        </w:rPr>
        <w:t xml:space="preserve"> </w:t>
      </w:r>
      <w:proofErr w:type="spellStart"/>
      <w:r w:rsidRPr="006B05B5">
        <w:rPr>
          <w:i/>
        </w:rPr>
        <w:t>inédits</w:t>
      </w:r>
      <w:proofErr w:type="spellEnd"/>
      <w:r w:rsidRPr="006B05B5">
        <w:rPr>
          <w:i/>
        </w:rPr>
        <w:t xml:space="preserve">. </w:t>
      </w:r>
      <w:proofErr w:type="spellStart"/>
      <w:r w:rsidRPr="006B05B5">
        <w:rPr>
          <w:i/>
        </w:rPr>
        <w:t>Bilan</w:t>
      </w:r>
      <w:proofErr w:type="spellEnd"/>
      <w:r w:rsidRPr="006B05B5">
        <w:rPr>
          <w:i/>
        </w:rPr>
        <w:t xml:space="preserve"> et perspectives </w:t>
      </w:r>
      <w:r w:rsidRPr="006B05B5">
        <w:t>(</w:t>
      </w:r>
      <w:proofErr w:type="spellStart"/>
      <w:r w:rsidRPr="006B05B5">
        <w:t>Textes</w:t>
      </w:r>
      <w:proofErr w:type="spellEnd"/>
      <w:r w:rsidRPr="006B05B5">
        <w:t xml:space="preserve"> et </w:t>
      </w:r>
      <w:proofErr w:type="spellStart"/>
      <w:r w:rsidRPr="006B05B5">
        <w:t>Études</w:t>
      </w:r>
      <w:proofErr w:type="spellEnd"/>
      <w:r w:rsidRPr="006B05B5">
        <w:t xml:space="preserve"> du </w:t>
      </w:r>
      <w:proofErr w:type="spellStart"/>
      <w:r w:rsidRPr="006B05B5">
        <w:t>Moyen</w:t>
      </w:r>
      <w:proofErr w:type="spellEnd"/>
      <w:r w:rsidRPr="006B05B5">
        <w:t xml:space="preserve"> </w:t>
      </w:r>
      <w:proofErr w:type="spellStart"/>
      <w:r w:rsidRPr="006B05B5">
        <w:t>Âge</w:t>
      </w:r>
      <w:proofErr w:type="spellEnd"/>
      <w:r w:rsidRPr="006B05B5">
        <w:t xml:space="preserve">, 59), Porto, 2011, </w:t>
      </w:r>
      <w:proofErr w:type="spellStart"/>
      <w:r w:rsidRPr="006B05B5">
        <w:t>pp</w:t>
      </w:r>
      <w:proofErr w:type="spellEnd"/>
      <w:r w:rsidRPr="006B05B5">
        <w:t>. 129-157.</w:t>
      </w:r>
    </w:p>
    <w:p w14:paraId="1A077915" w14:textId="77777777" w:rsidR="00981192" w:rsidRPr="006B05B5" w:rsidRDefault="00981192" w:rsidP="00220F81">
      <w:pPr>
        <w:pStyle w:val="Bibliografia"/>
      </w:pPr>
      <w:proofErr w:type="spellStart"/>
      <w:r w:rsidRPr="006B05B5">
        <w:rPr>
          <w:highlight w:val="yellow"/>
        </w:rPr>
        <w:t>Biville</w:t>
      </w:r>
      <w:proofErr w:type="spellEnd"/>
      <w:r w:rsidRPr="006B05B5">
        <w:rPr>
          <w:highlight w:val="yellow"/>
        </w:rPr>
        <w:t xml:space="preserve">, Les </w:t>
      </w:r>
      <w:proofErr w:type="spellStart"/>
      <w:r w:rsidRPr="006B05B5">
        <w:rPr>
          <w:highlight w:val="yellow"/>
        </w:rPr>
        <w:t>emprunts</w:t>
      </w:r>
      <w:proofErr w:type="spellEnd"/>
      <w:r w:rsidRPr="006B05B5">
        <w:rPr>
          <w:highlight w:val="yellow"/>
        </w:rPr>
        <w:t xml:space="preserve"> du </w:t>
      </w:r>
      <w:proofErr w:type="spellStart"/>
      <w:r w:rsidRPr="006B05B5">
        <w:rPr>
          <w:highlight w:val="yellow"/>
        </w:rPr>
        <w:t>latin</w:t>
      </w:r>
      <w:proofErr w:type="spellEnd"/>
      <w:r w:rsidRPr="006B05B5">
        <w:rPr>
          <w:highlight w:val="yellow"/>
        </w:rPr>
        <w:t xml:space="preserve"> au grec...</w:t>
      </w:r>
    </w:p>
    <w:sectPr w:rsidR="00981192" w:rsidRPr="006B05B5" w:rsidSect="00611745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8251" w14:textId="77777777" w:rsidR="000623E4" w:rsidRDefault="000623E4" w:rsidP="001A15A4">
      <w:r>
        <w:separator/>
      </w:r>
    </w:p>
  </w:endnote>
  <w:endnote w:type="continuationSeparator" w:id="0">
    <w:p w14:paraId="7F45736E" w14:textId="77777777" w:rsidR="000623E4" w:rsidRDefault="000623E4" w:rsidP="001A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E7B3F" w14:textId="77777777" w:rsidR="00D96078" w:rsidRDefault="000462E6" w:rsidP="005B74B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9607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CB00D8" w14:textId="77777777" w:rsidR="00D96078" w:rsidRDefault="00D96078" w:rsidP="001A15A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83D87" w14:textId="77777777" w:rsidR="00D96078" w:rsidRDefault="000462E6" w:rsidP="005B74B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9607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4FB4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7DD2F7E" w14:textId="77777777" w:rsidR="00D96078" w:rsidRDefault="00D96078" w:rsidP="001A15A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CDCCB" w14:textId="77777777" w:rsidR="000623E4" w:rsidRDefault="000623E4" w:rsidP="001A15A4">
      <w:r>
        <w:separator/>
      </w:r>
    </w:p>
  </w:footnote>
  <w:footnote w:type="continuationSeparator" w:id="0">
    <w:p w14:paraId="4FBCD9F0" w14:textId="77777777" w:rsidR="000623E4" w:rsidRDefault="000623E4" w:rsidP="001A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694"/>
    <w:multiLevelType w:val="hybridMultilevel"/>
    <w:tmpl w:val="D00ABB7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012F0"/>
    <w:multiLevelType w:val="hybridMultilevel"/>
    <w:tmpl w:val="E19819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A6953"/>
    <w:multiLevelType w:val="hybridMultilevel"/>
    <w:tmpl w:val="33F253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521C1"/>
    <w:multiLevelType w:val="hybridMultilevel"/>
    <w:tmpl w:val="27C292C6"/>
    <w:lvl w:ilvl="0" w:tplc="375C1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62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C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4B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A5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CC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E9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D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1634"/>
    <w:rsid w:val="00002B19"/>
    <w:rsid w:val="00015388"/>
    <w:rsid w:val="00020768"/>
    <w:rsid w:val="00020C33"/>
    <w:rsid w:val="000462E6"/>
    <w:rsid w:val="000467BA"/>
    <w:rsid w:val="000561DE"/>
    <w:rsid w:val="000623E4"/>
    <w:rsid w:val="00064CE6"/>
    <w:rsid w:val="0007702E"/>
    <w:rsid w:val="00087E17"/>
    <w:rsid w:val="000B1FF4"/>
    <w:rsid w:val="000B7A54"/>
    <w:rsid w:val="000D20AE"/>
    <w:rsid w:val="000E15F1"/>
    <w:rsid w:val="000E4FB4"/>
    <w:rsid w:val="000E5FB2"/>
    <w:rsid w:val="00167B34"/>
    <w:rsid w:val="00185210"/>
    <w:rsid w:val="001A15A4"/>
    <w:rsid w:val="001C56D8"/>
    <w:rsid w:val="00220F81"/>
    <w:rsid w:val="002661EE"/>
    <w:rsid w:val="0028299E"/>
    <w:rsid w:val="00290E46"/>
    <w:rsid w:val="002A13BC"/>
    <w:rsid w:val="002B312A"/>
    <w:rsid w:val="002C3876"/>
    <w:rsid w:val="002C7CDD"/>
    <w:rsid w:val="002D0AEC"/>
    <w:rsid w:val="002D35DA"/>
    <w:rsid w:val="002E26D2"/>
    <w:rsid w:val="002E3165"/>
    <w:rsid w:val="003161C1"/>
    <w:rsid w:val="00324715"/>
    <w:rsid w:val="00340F01"/>
    <w:rsid w:val="00376016"/>
    <w:rsid w:val="003A1642"/>
    <w:rsid w:val="003A38D1"/>
    <w:rsid w:val="003A52B9"/>
    <w:rsid w:val="003B7068"/>
    <w:rsid w:val="003F6A98"/>
    <w:rsid w:val="0042410A"/>
    <w:rsid w:val="00440C6D"/>
    <w:rsid w:val="00467F46"/>
    <w:rsid w:val="00496BC0"/>
    <w:rsid w:val="004A703E"/>
    <w:rsid w:val="004B63FE"/>
    <w:rsid w:val="004D2D63"/>
    <w:rsid w:val="004E0C53"/>
    <w:rsid w:val="004F660D"/>
    <w:rsid w:val="00571634"/>
    <w:rsid w:val="00593EAA"/>
    <w:rsid w:val="005A67E5"/>
    <w:rsid w:val="005B74B7"/>
    <w:rsid w:val="005E312D"/>
    <w:rsid w:val="00603501"/>
    <w:rsid w:val="0061031A"/>
    <w:rsid w:val="00611745"/>
    <w:rsid w:val="00654125"/>
    <w:rsid w:val="00675A72"/>
    <w:rsid w:val="00685CF7"/>
    <w:rsid w:val="00686AA1"/>
    <w:rsid w:val="006B05B5"/>
    <w:rsid w:val="006B0618"/>
    <w:rsid w:val="006D3E18"/>
    <w:rsid w:val="006D7F88"/>
    <w:rsid w:val="006E131F"/>
    <w:rsid w:val="006E78F0"/>
    <w:rsid w:val="00710586"/>
    <w:rsid w:val="0074054A"/>
    <w:rsid w:val="007C35F8"/>
    <w:rsid w:val="007C6607"/>
    <w:rsid w:val="0080612F"/>
    <w:rsid w:val="00807D21"/>
    <w:rsid w:val="00813AC8"/>
    <w:rsid w:val="00824AAB"/>
    <w:rsid w:val="008345B4"/>
    <w:rsid w:val="00843072"/>
    <w:rsid w:val="00857214"/>
    <w:rsid w:val="00863D0F"/>
    <w:rsid w:val="00876853"/>
    <w:rsid w:val="00896C49"/>
    <w:rsid w:val="0089730F"/>
    <w:rsid w:val="008A15D4"/>
    <w:rsid w:val="008E0D0F"/>
    <w:rsid w:val="008F40EF"/>
    <w:rsid w:val="008F59A1"/>
    <w:rsid w:val="009001A2"/>
    <w:rsid w:val="00904554"/>
    <w:rsid w:val="009056F9"/>
    <w:rsid w:val="00925D1D"/>
    <w:rsid w:val="00931F21"/>
    <w:rsid w:val="00947BBD"/>
    <w:rsid w:val="00956EA7"/>
    <w:rsid w:val="00956F4A"/>
    <w:rsid w:val="00981192"/>
    <w:rsid w:val="00982B83"/>
    <w:rsid w:val="0099050C"/>
    <w:rsid w:val="009C621B"/>
    <w:rsid w:val="00A045A3"/>
    <w:rsid w:val="00A242D9"/>
    <w:rsid w:val="00A27EBA"/>
    <w:rsid w:val="00A55422"/>
    <w:rsid w:val="00A650C2"/>
    <w:rsid w:val="00AC2253"/>
    <w:rsid w:val="00AD069B"/>
    <w:rsid w:val="00AD74C6"/>
    <w:rsid w:val="00B30876"/>
    <w:rsid w:val="00B37A8B"/>
    <w:rsid w:val="00B57708"/>
    <w:rsid w:val="00BC562E"/>
    <w:rsid w:val="00BC6D22"/>
    <w:rsid w:val="00BE736B"/>
    <w:rsid w:val="00C34CBB"/>
    <w:rsid w:val="00C6311E"/>
    <w:rsid w:val="00C6326D"/>
    <w:rsid w:val="00C63725"/>
    <w:rsid w:val="00C7436A"/>
    <w:rsid w:val="00C823A8"/>
    <w:rsid w:val="00C93140"/>
    <w:rsid w:val="00CE2164"/>
    <w:rsid w:val="00CE2502"/>
    <w:rsid w:val="00CF44E4"/>
    <w:rsid w:val="00D33152"/>
    <w:rsid w:val="00D41812"/>
    <w:rsid w:val="00D4229D"/>
    <w:rsid w:val="00D43DD1"/>
    <w:rsid w:val="00D5384A"/>
    <w:rsid w:val="00D91E42"/>
    <w:rsid w:val="00D956DA"/>
    <w:rsid w:val="00D96078"/>
    <w:rsid w:val="00DA70B1"/>
    <w:rsid w:val="00DB5F1D"/>
    <w:rsid w:val="00DC2C8C"/>
    <w:rsid w:val="00DC40EE"/>
    <w:rsid w:val="00E27B82"/>
    <w:rsid w:val="00E31759"/>
    <w:rsid w:val="00E32253"/>
    <w:rsid w:val="00E40041"/>
    <w:rsid w:val="00E7546A"/>
    <w:rsid w:val="00E825C4"/>
    <w:rsid w:val="00EC5A7F"/>
    <w:rsid w:val="00EC796B"/>
    <w:rsid w:val="00EF7F9A"/>
    <w:rsid w:val="00F05349"/>
    <w:rsid w:val="00F24C56"/>
    <w:rsid w:val="00F54AAC"/>
    <w:rsid w:val="00F80C62"/>
    <w:rsid w:val="00FB795D"/>
    <w:rsid w:val="00FC0816"/>
    <w:rsid w:val="00FD1D0B"/>
    <w:rsid w:val="00FE372B"/>
    <w:rsid w:val="00FE563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7E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8E0D0F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Redaccin">
    <w:name w:val="Redacci‹n"/>
    <w:basedOn w:val="Normal"/>
    <w:rsid w:val="00020768"/>
    <w:pPr>
      <w:tabs>
        <w:tab w:val="left" w:pos="567"/>
      </w:tabs>
      <w:spacing w:line="360" w:lineRule="auto"/>
      <w:jc w:val="both"/>
    </w:pPr>
    <w:rPr>
      <w:rFonts w:ascii="Times New Roman" w:hAnsi="Times New Roman" w:cs="Times New Roman"/>
      <w:noProof/>
    </w:rPr>
  </w:style>
  <w:style w:type="paragraph" w:customStyle="1" w:styleId="Bibliografia">
    <w:name w:val="Bibliografia"/>
    <w:basedOn w:val="Redacci"/>
    <w:qFormat/>
    <w:rsid w:val="00220F81"/>
    <w:pPr>
      <w:ind w:firstLine="567"/>
    </w:pPr>
  </w:style>
  <w:style w:type="paragraph" w:styleId="Prrafodelista">
    <w:name w:val="List Paragraph"/>
    <w:basedOn w:val="Normal"/>
    <w:uiPriority w:val="34"/>
    <w:qFormat/>
    <w:rsid w:val="00020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76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80612F"/>
  </w:style>
  <w:style w:type="character" w:customStyle="1" w:styleId="TextonotapieCar">
    <w:name w:val="Texto nota pie Car"/>
    <w:basedOn w:val="Fuentedeprrafopredeter"/>
    <w:link w:val="Textonotapie"/>
    <w:uiPriority w:val="99"/>
    <w:rsid w:val="0080612F"/>
  </w:style>
  <w:style w:type="paragraph" w:styleId="Piedepgina">
    <w:name w:val="footer"/>
    <w:basedOn w:val="Normal"/>
    <w:link w:val="PiedepginaCar"/>
    <w:uiPriority w:val="99"/>
    <w:unhideWhenUsed/>
    <w:rsid w:val="001A15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5A4"/>
  </w:style>
  <w:style w:type="character" w:styleId="Nmerodepgina">
    <w:name w:val="page number"/>
    <w:basedOn w:val="Fuentedeprrafopredeter"/>
    <w:uiPriority w:val="99"/>
    <w:semiHidden/>
    <w:unhideWhenUsed/>
    <w:rsid w:val="001A15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8E0D0F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Redaccin">
    <w:name w:val="Redacci‹n"/>
    <w:basedOn w:val="Normal"/>
    <w:rsid w:val="00020768"/>
    <w:pPr>
      <w:tabs>
        <w:tab w:val="left" w:pos="567"/>
      </w:tabs>
      <w:spacing w:line="360" w:lineRule="auto"/>
      <w:jc w:val="both"/>
    </w:pPr>
    <w:rPr>
      <w:rFonts w:ascii="Times New Roman" w:hAnsi="Times New Roman" w:cs="Times New Roman"/>
      <w:noProof/>
    </w:rPr>
  </w:style>
  <w:style w:type="paragraph" w:customStyle="1" w:styleId="Bibliografia">
    <w:name w:val="Bibliografia"/>
    <w:basedOn w:val="Redacci"/>
    <w:qFormat/>
    <w:rsid w:val="00220F81"/>
    <w:pPr>
      <w:ind w:firstLine="567"/>
    </w:pPr>
  </w:style>
  <w:style w:type="paragraph" w:styleId="Prrafodelista">
    <w:name w:val="List Paragraph"/>
    <w:basedOn w:val="Normal"/>
    <w:uiPriority w:val="34"/>
    <w:qFormat/>
    <w:rsid w:val="00020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76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80612F"/>
  </w:style>
  <w:style w:type="character" w:customStyle="1" w:styleId="TextonotapieCar">
    <w:name w:val="Texto nota pie Car"/>
    <w:basedOn w:val="Fuentedeprrafopredeter"/>
    <w:link w:val="Textonotapie"/>
    <w:uiPriority w:val="99"/>
    <w:rsid w:val="0080612F"/>
  </w:style>
  <w:style w:type="paragraph" w:styleId="Piedepgina">
    <w:name w:val="footer"/>
    <w:basedOn w:val="Normal"/>
    <w:link w:val="PiedepginaCar"/>
    <w:uiPriority w:val="99"/>
    <w:unhideWhenUsed/>
    <w:rsid w:val="001A15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5A4"/>
  </w:style>
  <w:style w:type="character" w:styleId="Nmerodepgina">
    <w:name w:val="page number"/>
    <w:basedOn w:val="Fuentedeprrafopredeter"/>
    <w:uiPriority w:val="99"/>
    <w:semiHidden/>
    <w:unhideWhenUsed/>
    <w:rsid w:val="001A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oscorides.eusal.e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2192</Words>
  <Characters>12056</Characters>
  <Application>Microsoft Macintosh Word</Application>
  <DocSecurity>0</DocSecurity>
  <Lines>100</Lines>
  <Paragraphs>28</Paragraphs>
  <ScaleCrop>false</ScaleCrop>
  <Company>IMF-CSIC</Company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130</cp:revision>
  <cp:lastPrinted>2015-05-18T11:27:00Z</cp:lastPrinted>
  <dcterms:created xsi:type="dcterms:W3CDTF">2015-04-29T07:24:00Z</dcterms:created>
  <dcterms:modified xsi:type="dcterms:W3CDTF">2015-05-19T07:52:00Z</dcterms:modified>
</cp:coreProperties>
</file>