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04EFC" w14:textId="77777777" w:rsidR="00D5384A" w:rsidRPr="00770D7B" w:rsidRDefault="00C26575" w:rsidP="00C26575">
      <w:pPr>
        <w:pStyle w:val="Redacci"/>
        <w:jc w:val="center"/>
        <w:rPr>
          <w:b/>
        </w:rPr>
      </w:pPr>
      <w:r w:rsidRPr="00C26575">
        <w:rPr>
          <w:b/>
          <w:bCs/>
          <w:i/>
          <w:iCs/>
          <w:lang w:val="es-ES_tradnl"/>
        </w:rPr>
        <w:t xml:space="preserve">Fui </w:t>
      </w:r>
      <w:proofErr w:type="spellStart"/>
      <w:r w:rsidRPr="00C26575">
        <w:rPr>
          <w:b/>
          <w:bCs/>
          <w:i/>
          <w:iCs/>
          <w:lang w:val="es-ES_tradnl"/>
        </w:rPr>
        <w:t>lelex</w:t>
      </w:r>
      <w:proofErr w:type="spellEnd"/>
      <w:r w:rsidRPr="00C26575">
        <w:rPr>
          <w:b/>
          <w:bCs/>
          <w:i/>
          <w:iCs/>
          <w:lang w:val="es-ES_tradnl"/>
        </w:rPr>
        <w:t xml:space="preserve"> et </w:t>
      </w:r>
      <w:proofErr w:type="spellStart"/>
      <w:r w:rsidRPr="00C26575">
        <w:rPr>
          <w:b/>
          <w:bCs/>
          <w:i/>
          <w:iCs/>
          <w:lang w:val="es-ES_tradnl"/>
        </w:rPr>
        <w:t>scriptor</w:t>
      </w:r>
      <w:proofErr w:type="spellEnd"/>
      <w:r w:rsidRPr="00C26575">
        <w:rPr>
          <w:b/>
          <w:bCs/>
          <w:lang w:val="es-ES_tradnl"/>
        </w:rPr>
        <w:t>. El uso del léxico helénico como muestra de cultura a finales del siglo XI</w:t>
      </w:r>
    </w:p>
    <w:p w14:paraId="14E2F903" w14:textId="77777777" w:rsidR="00065113" w:rsidRDefault="00065113" w:rsidP="00770D7B">
      <w:pPr>
        <w:pStyle w:val="Redacci"/>
        <w:rPr>
          <w:lang w:val="es-ES_tradnl"/>
        </w:rPr>
      </w:pPr>
      <w:r>
        <w:rPr>
          <w:lang w:val="es-ES_tradnl"/>
        </w:rPr>
        <w:t xml:space="preserve">Como el título de mi comunicación indica, voy a hablar del uso del léxico helénico como muestra de cultura en la documentación altomedieval escrita en latín en los territorios pertenecientes al dominio lingüístico del catalán. En concreto, vamos a analizar el uso del término </w:t>
      </w:r>
      <w:proofErr w:type="spellStart"/>
      <w:r w:rsidRPr="00065113">
        <w:rPr>
          <w:i/>
          <w:lang w:val="es-ES_tradnl"/>
        </w:rPr>
        <w:t>lelex</w:t>
      </w:r>
      <w:proofErr w:type="spellEnd"/>
      <w:r>
        <w:rPr>
          <w:lang w:val="es-ES_tradnl"/>
        </w:rPr>
        <w:t xml:space="preserve"> a finales del siglo XI.</w:t>
      </w:r>
    </w:p>
    <w:p w14:paraId="62779BF0" w14:textId="77777777" w:rsidR="00770D7B" w:rsidRDefault="00725925" w:rsidP="00770D7B">
      <w:pPr>
        <w:pStyle w:val="Redacci"/>
        <w:rPr>
          <w:lang w:val="es-ES_tradnl"/>
        </w:rPr>
      </w:pPr>
      <w:r>
        <w:rPr>
          <w:lang w:val="es-ES_tradnl"/>
        </w:rPr>
        <w:tab/>
      </w:r>
      <w:r w:rsidR="0038044E">
        <w:rPr>
          <w:lang w:val="es-ES_tradnl"/>
        </w:rPr>
        <w:t>A modo introductorio, cabe decir que l</w:t>
      </w:r>
      <w:r w:rsidR="00770D7B" w:rsidRPr="00770D7B">
        <w:rPr>
          <w:lang w:val="es-ES_tradnl"/>
        </w:rPr>
        <w:t>a documentación latina de la Catalu</w:t>
      </w:r>
      <w:r w:rsidR="00770D7B">
        <w:rPr>
          <w:lang w:val="es-ES_tradnl"/>
        </w:rPr>
        <w:t>ña altomedieval</w:t>
      </w:r>
      <w:r w:rsidR="00010A44">
        <w:rPr>
          <w:lang w:val="es-ES_tradnl"/>
        </w:rPr>
        <w:t>, que es objeto de estudio del GMLC,</w:t>
      </w:r>
      <w:r w:rsidR="00770D7B">
        <w:rPr>
          <w:lang w:val="es-ES_tradnl"/>
        </w:rPr>
        <w:t xml:space="preserve"> se caracteriza por el uso de fórmulas fijas y por su carácter marcadamente pragmático, donde prima la claridad de las cláusulas y sentencias por encima de cualquier voluntad estética o literaria. Así pues, los escribas no disponen de mucha libertad para desarrollar sus inquietudes o hacer muestra de sus conocimientos. Aun así, algunos redactores emplean ciertos recursos para </w:t>
      </w:r>
      <w:r w:rsidR="00544B5F">
        <w:rPr>
          <w:lang w:val="es-ES_tradnl"/>
        </w:rPr>
        <w:t xml:space="preserve">conferir a </w:t>
      </w:r>
      <w:r w:rsidR="00E85FD2">
        <w:rPr>
          <w:lang w:val="es-ES_tradnl"/>
        </w:rPr>
        <w:t>sus diplomas</w:t>
      </w:r>
      <w:r w:rsidR="00F43F19">
        <w:rPr>
          <w:lang w:val="es-ES_tradnl"/>
        </w:rPr>
        <w:t xml:space="preserve"> </w:t>
      </w:r>
      <w:r w:rsidR="00544B5F">
        <w:rPr>
          <w:lang w:val="es-ES_tradnl"/>
        </w:rPr>
        <w:t xml:space="preserve">un tono más elevado </w:t>
      </w:r>
      <w:r w:rsidR="00770D7B">
        <w:rPr>
          <w:lang w:val="es-ES_tradnl"/>
        </w:rPr>
        <w:t>y, así, hacer muestra de su educación y nivel cultural</w:t>
      </w:r>
      <w:r w:rsidR="00F43F19">
        <w:rPr>
          <w:lang w:val="es-ES_tradnl"/>
        </w:rPr>
        <w:t>.</w:t>
      </w:r>
    </w:p>
    <w:p w14:paraId="21A63AB4" w14:textId="77777777" w:rsidR="00211743" w:rsidRDefault="00F43F19" w:rsidP="00770D7B">
      <w:pPr>
        <w:pStyle w:val="Redacci"/>
        <w:rPr>
          <w:lang w:val="es-ES"/>
        </w:rPr>
      </w:pPr>
      <w:r>
        <w:rPr>
          <w:lang w:val="es-ES_tradnl"/>
        </w:rPr>
        <w:tab/>
        <w:t xml:space="preserve">Uno de los mecanismos utilizados es la </w:t>
      </w:r>
      <w:r w:rsidR="00C63E88">
        <w:rPr>
          <w:lang w:val="es-ES_tradnl"/>
        </w:rPr>
        <w:t>introducción de un léxico especí</w:t>
      </w:r>
      <w:r>
        <w:rPr>
          <w:lang w:val="es-ES_tradnl"/>
        </w:rPr>
        <w:t>fico</w:t>
      </w:r>
      <w:r w:rsidR="00C63E88">
        <w:rPr>
          <w:lang w:val="es-ES_tradnl"/>
        </w:rPr>
        <w:t>, el cual</w:t>
      </w:r>
      <w:r>
        <w:rPr>
          <w:lang w:val="es-ES_tradnl"/>
        </w:rPr>
        <w:t xml:space="preserve"> </w:t>
      </w:r>
      <w:r w:rsidR="00C63E88">
        <w:rPr>
          <w:lang w:val="es-ES_tradnl"/>
        </w:rPr>
        <w:t xml:space="preserve">suele elevar el tono del discurso. </w:t>
      </w:r>
      <w:r w:rsidR="00725925">
        <w:rPr>
          <w:lang w:val="es-ES_tradnl"/>
        </w:rPr>
        <w:t>En concreto, al</w:t>
      </w:r>
      <w:r w:rsidR="00C63E88" w:rsidRPr="00544B5F">
        <w:rPr>
          <w:lang w:val="es-ES_tradnl"/>
        </w:rPr>
        <w:t>gunos escribas</w:t>
      </w:r>
      <w:r w:rsidR="00C63E88">
        <w:rPr>
          <w:lang w:val="es-ES_tradnl"/>
        </w:rPr>
        <w:t xml:space="preserve"> muestran predilección por el uso de helenismos; estos vocablos permiten al redactor escapar momentáneamente de la fórmula y del hermetismo propio de una documentación que no suele dejar lugar a la imaginación. Los helenismos, </w:t>
      </w:r>
      <w:r w:rsidR="00725925">
        <w:rPr>
          <w:lang w:val="es-ES_tradnl"/>
        </w:rPr>
        <w:t>además</w:t>
      </w:r>
      <w:r w:rsidR="00C63E88">
        <w:rPr>
          <w:lang w:val="es-ES_tradnl"/>
        </w:rPr>
        <w:t>, son percibidos</w:t>
      </w:r>
      <w:r>
        <w:rPr>
          <w:lang w:val="es-ES_tradnl"/>
        </w:rPr>
        <w:t xml:space="preserve"> como</w:t>
      </w:r>
      <w:r w:rsidR="00C63E88">
        <w:rPr>
          <w:lang w:val="es-ES_tradnl"/>
        </w:rPr>
        <w:t xml:space="preserve"> un</w:t>
      </w:r>
      <w:r>
        <w:rPr>
          <w:lang w:val="es-ES_tradnl"/>
        </w:rPr>
        <w:t xml:space="preserve"> elemento exótico y </w:t>
      </w:r>
      <w:r w:rsidR="00C63E88">
        <w:rPr>
          <w:lang w:val="es-ES_tradnl"/>
        </w:rPr>
        <w:t xml:space="preserve">como </w:t>
      </w:r>
      <w:r>
        <w:rPr>
          <w:lang w:val="es-ES_tradnl"/>
        </w:rPr>
        <w:t xml:space="preserve">muestra de cultura. </w:t>
      </w:r>
      <w:r w:rsidR="00211743">
        <w:rPr>
          <w:lang w:val="es-ES_tradnl"/>
        </w:rPr>
        <w:t xml:space="preserve">Proceden, en su mayoría, de glosarios </w:t>
      </w:r>
      <w:r w:rsidR="00725925">
        <w:rPr>
          <w:lang w:val="es-ES_tradnl"/>
        </w:rPr>
        <w:t xml:space="preserve">más o menos </w:t>
      </w:r>
      <w:r w:rsidR="00211743">
        <w:rPr>
          <w:lang w:val="es-ES_tradnl"/>
        </w:rPr>
        <w:t xml:space="preserve">contemporáneos, a los cuáles se recurría en busca de un sustituto culto de otro término más común. </w:t>
      </w:r>
      <w:r w:rsidR="00211743">
        <w:rPr>
          <w:lang w:val="es-ES"/>
        </w:rPr>
        <w:t>Los glosarios más importantes conservados se encuentran en los manuscritos 59 y 74 de Ripoll, custodiados por el Archivo de la Corona de Aragón.</w:t>
      </w:r>
    </w:p>
    <w:p w14:paraId="0126D02E" w14:textId="77777777" w:rsidR="00700109" w:rsidRDefault="00725925" w:rsidP="00F43F19">
      <w:pPr>
        <w:pStyle w:val="Redacci"/>
        <w:rPr>
          <w:lang w:val="es-ES"/>
        </w:rPr>
      </w:pPr>
      <w:r>
        <w:rPr>
          <w:lang w:val="es-ES"/>
        </w:rPr>
        <w:tab/>
      </w:r>
      <w:r w:rsidR="00211743">
        <w:rPr>
          <w:lang w:val="es-ES"/>
        </w:rPr>
        <w:t xml:space="preserve">Uno de los escribas que destacan por el uso de helenismos y otros recursos estilísticos es </w:t>
      </w:r>
      <w:proofErr w:type="spellStart"/>
      <w:r w:rsidR="00F43F19">
        <w:rPr>
          <w:lang w:val="es-ES"/>
        </w:rPr>
        <w:t>Ermengol</w:t>
      </w:r>
      <w:proofErr w:type="spellEnd"/>
      <w:r w:rsidR="00341A93">
        <w:rPr>
          <w:lang w:val="es-ES"/>
        </w:rPr>
        <w:t xml:space="preserve"> </w:t>
      </w:r>
      <w:proofErr w:type="spellStart"/>
      <w:r w:rsidR="00341A93">
        <w:rPr>
          <w:lang w:val="es-ES"/>
        </w:rPr>
        <w:t>Bernat</w:t>
      </w:r>
      <w:proofErr w:type="spellEnd"/>
      <w:r w:rsidR="00341A93">
        <w:rPr>
          <w:lang w:val="es-ES"/>
        </w:rPr>
        <w:t xml:space="preserve"> </w:t>
      </w:r>
      <w:proofErr w:type="spellStart"/>
      <w:r w:rsidRPr="00725925">
        <w:rPr>
          <w:lang w:val="es-ES"/>
        </w:rPr>
        <w:t>d’Urgell</w:t>
      </w:r>
      <w:proofErr w:type="spellEnd"/>
      <w:r w:rsidR="00341A93">
        <w:rPr>
          <w:lang w:val="es-ES"/>
        </w:rPr>
        <w:t xml:space="preserve">, </w:t>
      </w:r>
      <w:r w:rsidR="001E4D0F">
        <w:rPr>
          <w:lang w:val="es-ES"/>
        </w:rPr>
        <w:t>jurista</w:t>
      </w:r>
      <w:r w:rsidR="00341A93">
        <w:rPr>
          <w:lang w:val="es-ES"/>
        </w:rPr>
        <w:t xml:space="preserve"> vinculado al conde </w:t>
      </w:r>
      <w:proofErr w:type="spellStart"/>
      <w:r w:rsidR="00341A93">
        <w:rPr>
          <w:lang w:val="es-ES"/>
        </w:rPr>
        <w:t>Ermengol</w:t>
      </w:r>
      <w:proofErr w:type="spellEnd"/>
      <w:r w:rsidR="00341A93">
        <w:rPr>
          <w:lang w:val="es-ES"/>
        </w:rPr>
        <w:t xml:space="preserve"> IV </w:t>
      </w:r>
      <w:proofErr w:type="spellStart"/>
      <w:r w:rsidR="00700109">
        <w:rPr>
          <w:lang w:val="es-ES"/>
        </w:rPr>
        <w:t>d’Urgell</w:t>
      </w:r>
      <w:proofErr w:type="spellEnd"/>
      <w:r w:rsidR="00700109">
        <w:rPr>
          <w:lang w:val="es-ES"/>
        </w:rPr>
        <w:t xml:space="preserve"> </w:t>
      </w:r>
      <w:r w:rsidR="00341A93">
        <w:rPr>
          <w:lang w:val="es-ES"/>
        </w:rPr>
        <w:t xml:space="preserve">y a la catedral de Santa María de la </w:t>
      </w:r>
      <w:proofErr w:type="spellStart"/>
      <w:r w:rsidR="00341A93">
        <w:rPr>
          <w:lang w:val="es-ES"/>
        </w:rPr>
        <w:t>Seu</w:t>
      </w:r>
      <w:proofErr w:type="spellEnd"/>
      <w:r w:rsidR="00341A93">
        <w:rPr>
          <w:lang w:val="es-ES"/>
        </w:rPr>
        <w:t xml:space="preserve"> </w:t>
      </w:r>
      <w:proofErr w:type="spellStart"/>
      <w:r w:rsidR="00341A93">
        <w:rPr>
          <w:lang w:val="es-ES"/>
        </w:rPr>
        <w:t>d</w:t>
      </w:r>
      <w:r w:rsidR="00700109">
        <w:rPr>
          <w:lang w:val="es-ES"/>
        </w:rPr>
        <w:t>’</w:t>
      </w:r>
      <w:r w:rsidR="00341A93">
        <w:rPr>
          <w:lang w:val="es-ES"/>
        </w:rPr>
        <w:t>Urgel</w:t>
      </w:r>
      <w:r w:rsidR="00700109">
        <w:rPr>
          <w:lang w:val="es-ES"/>
        </w:rPr>
        <w:t>l</w:t>
      </w:r>
      <w:proofErr w:type="spellEnd"/>
      <w:r w:rsidR="001E4D0F">
        <w:rPr>
          <w:lang w:val="es-ES"/>
        </w:rPr>
        <w:t xml:space="preserve">, donde fue diácono y más tarde canónigo, y donde ocupó los cargos de </w:t>
      </w:r>
      <w:r w:rsidR="001E4D0F" w:rsidRPr="002D522E">
        <w:rPr>
          <w:i/>
          <w:lang w:val="es-ES"/>
        </w:rPr>
        <w:t>(h)</w:t>
      </w:r>
      <w:proofErr w:type="spellStart"/>
      <w:r w:rsidR="001E4D0F" w:rsidRPr="002D522E">
        <w:rPr>
          <w:i/>
          <w:lang w:val="es-ES"/>
        </w:rPr>
        <w:t>ostiarius</w:t>
      </w:r>
      <w:proofErr w:type="spellEnd"/>
      <w:r w:rsidR="001E4D0F">
        <w:rPr>
          <w:lang w:val="es-ES"/>
        </w:rPr>
        <w:t xml:space="preserve">, </w:t>
      </w:r>
      <w:proofErr w:type="spellStart"/>
      <w:r w:rsidR="001E4D0F" w:rsidRPr="002D522E">
        <w:rPr>
          <w:i/>
          <w:lang w:val="es-ES"/>
        </w:rPr>
        <w:t>ianitor</w:t>
      </w:r>
      <w:proofErr w:type="spellEnd"/>
      <w:r w:rsidR="001E4D0F" w:rsidRPr="002D522E">
        <w:rPr>
          <w:i/>
          <w:lang w:val="es-ES"/>
        </w:rPr>
        <w:t xml:space="preserve"> </w:t>
      </w:r>
      <w:r w:rsidR="001E4D0F">
        <w:rPr>
          <w:lang w:val="es-ES"/>
        </w:rPr>
        <w:t xml:space="preserve">y </w:t>
      </w:r>
      <w:proofErr w:type="spellStart"/>
      <w:r w:rsidR="001E4D0F" w:rsidRPr="002D522E">
        <w:rPr>
          <w:i/>
          <w:lang w:val="es-ES"/>
        </w:rPr>
        <w:t>clavicularius</w:t>
      </w:r>
      <w:proofErr w:type="spellEnd"/>
      <w:r w:rsidR="001E4D0F">
        <w:rPr>
          <w:lang w:val="es-ES"/>
        </w:rPr>
        <w:t xml:space="preserve">. Combinó la carrera eclesiástica con la jurídica, </w:t>
      </w:r>
      <w:r w:rsidR="00010A44">
        <w:rPr>
          <w:lang w:val="es-ES"/>
        </w:rPr>
        <w:t>y aparec</w:t>
      </w:r>
      <w:r w:rsidR="001E4D0F">
        <w:rPr>
          <w:lang w:val="es-ES"/>
        </w:rPr>
        <w:t>e como juez en l</w:t>
      </w:r>
      <w:r w:rsidR="00700109">
        <w:rPr>
          <w:lang w:val="es-ES"/>
        </w:rPr>
        <w:t>a</w:t>
      </w:r>
      <w:r w:rsidR="001E4D0F">
        <w:rPr>
          <w:lang w:val="es-ES"/>
        </w:rPr>
        <w:t xml:space="preserve"> document</w:t>
      </w:r>
      <w:r w:rsidR="00700109">
        <w:rPr>
          <w:lang w:val="es-ES"/>
        </w:rPr>
        <w:t>ación</w:t>
      </w:r>
      <w:r w:rsidR="001E4D0F">
        <w:rPr>
          <w:lang w:val="es-ES"/>
        </w:rPr>
        <w:t xml:space="preserve"> a partir del año 1073. Por otro lado, </w:t>
      </w:r>
      <w:proofErr w:type="spellStart"/>
      <w:r w:rsidR="001E4D0F">
        <w:rPr>
          <w:lang w:val="es-ES"/>
        </w:rPr>
        <w:t>Ermengol</w:t>
      </w:r>
      <w:proofErr w:type="spellEnd"/>
      <w:r w:rsidR="001E4D0F">
        <w:rPr>
          <w:lang w:val="es-ES"/>
        </w:rPr>
        <w:t xml:space="preserve"> redacta 30 docum</w:t>
      </w:r>
      <w:r w:rsidR="00700109">
        <w:rPr>
          <w:lang w:val="es-ES"/>
        </w:rPr>
        <w:t>entos entre los años 1068 y 1096</w:t>
      </w:r>
      <w:r w:rsidR="001E4D0F">
        <w:rPr>
          <w:lang w:val="es-ES"/>
        </w:rPr>
        <w:t xml:space="preserve"> y</w:t>
      </w:r>
      <w:r w:rsidR="00FB3B39">
        <w:rPr>
          <w:lang w:val="es-ES"/>
        </w:rPr>
        <w:t xml:space="preserve">, como hemos dicho, muestra un gusto especial por el uso </w:t>
      </w:r>
      <w:r w:rsidR="00FB3B39">
        <w:rPr>
          <w:lang w:val="es-ES"/>
        </w:rPr>
        <w:lastRenderedPageBreak/>
        <w:t xml:space="preserve">de helenismos (en </w:t>
      </w:r>
      <w:r w:rsidR="00700109">
        <w:rPr>
          <w:lang w:val="es-ES"/>
        </w:rPr>
        <w:t>los diplomas redactados por él</w:t>
      </w:r>
      <w:r w:rsidR="00FB3B39">
        <w:rPr>
          <w:lang w:val="es-ES"/>
        </w:rPr>
        <w:t xml:space="preserve"> encontramos vocablos como</w:t>
      </w:r>
      <w:r w:rsidR="001E4D0F">
        <w:rPr>
          <w:lang w:val="es-ES"/>
        </w:rPr>
        <w:t>, por ejemplo,</w:t>
      </w:r>
      <w:r w:rsidR="00FB3B39">
        <w:rPr>
          <w:lang w:val="es-ES"/>
        </w:rPr>
        <w:t xml:space="preserve"> </w:t>
      </w:r>
      <w:proofErr w:type="spellStart"/>
      <w:r w:rsidR="00FB3B39" w:rsidRPr="00723D8F">
        <w:rPr>
          <w:i/>
          <w:lang w:val="es-ES"/>
        </w:rPr>
        <w:t>epilogus</w:t>
      </w:r>
      <w:proofErr w:type="spellEnd"/>
      <w:r w:rsidR="00FB3B39">
        <w:rPr>
          <w:lang w:val="es-ES"/>
        </w:rPr>
        <w:t xml:space="preserve">, </w:t>
      </w:r>
      <w:proofErr w:type="spellStart"/>
      <w:r w:rsidR="00FB3B39" w:rsidRPr="00723D8F">
        <w:rPr>
          <w:i/>
          <w:lang w:val="es-ES"/>
        </w:rPr>
        <w:t>chronos</w:t>
      </w:r>
      <w:proofErr w:type="spellEnd"/>
      <w:r w:rsidR="00FB3B39">
        <w:rPr>
          <w:lang w:val="es-ES"/>
        </w:rPr>
        <w:t xml:space="preserve">, </w:t>
      </w:r>
      <w:proofErr w:type="spellStart"/>
      <w:r w:rsidR="00FB3B39" w:rsidRPr="00723D8F">
        <w:rPr>
          <w:i/>
          <w:lang w:val="es-ES"/>
        </w:rPr>
        <w:t>Cillenios</w:t>
      </w:r>
      <w:proofErr w:type="spellEnd"/>
      <w:r w:rsidR="00FB3B39">
        <w:rPr>
          <w:lang w:val="es-ES"/>
        </w:rPr>
        <w:t xml:space="preserve">, </w:t>
      </w:r>
      <w:r w:rsidR="00FB3B39" w:rsidRPr="00723D8F">
        <w:rPr>
          <w:i/>
          <w:lang w:val="es-ES"/>
        </w:rPr>
        <w:t>clima</w:t>
      </w:r>
      <w:r w:rsidR="00FB3B39">
        <w:rPr>
          <w:lang w:val="es-ES"/>
        </w:rPr>
        <w:t xml:space="preserve">, </w:t>
      </w:r>
      <w:proofErr w:type="spellStart"/>
      <w:r w:rsidR="00FB3B39" w:rsidRPr="00723D8F">
        <w:rPr>
          <w:i/>
          <w:lang w:val="es-ES"/>
        </w:rPr>
        <w:t>eous</w:t>
      </w:r>
      <w:proofErr w:type="spellEnd"/>
      <w:r w:rsidR="00FB3B39">
        <w:rPr>
          <w:lang w:val="es-ES"/>
        </w:rPr>
        <w:t xml:space="preserve">, </w:t>
      </w:r>
      <w:proofErr w:type="spellStart"/>
      <w:r w:rsidR="00FB3B39" w:rsidRPr="00723D8F">
        <w:rPr>
          <w:i/>
          <w:lang w:val="es-ES"/>
        </w:rPr>
        <w:t>toparcha</w:t>
      </w:r>
      <w:proofErr w:type="spellEnd"/>
      <w:r w:rsidR="00FB3B39">
        <w:rPr>
          <w:lang w:val="es-ES"/>
        </w:rPr>
        <w:t xml:space="preserve">, </w:t>
      </w:r>
      <w:proofErr w:type="spellStart"/>
      <w:r w:rsidR="00FB3B39" w:rsidRPr="00723D8F">
        <w:rPr>
          <w:i/>
          <w:lang w:val="es-ES"/>
        </w:rPr>
        <w:t>lymphaticus</w:t>
      </w:r>
      <w:proofErr w:type="spellEnd"/>
      <w:r w:rsidR="00700109">
        <w:rPr>
          <w:lang w:val="es-ES"/>
        </w:rPr>
        <w:t>, etc.).</w:t>
      </w:r>
    </w:p>
    <w:p w14:paraId="490D1E72" w14:textId="77777777" w:rsidR="00FB3B39" w:rsidRDefault="00700109" w:rsidP="00F43F19">
      <w:pPr>
        <w:pStyle w:val="Redacci"/>
        <w:rPr>
          <w:lang w:val="es-ES"/>
        </w:rPr>
      </w:pPr>
      <w:r>
        <w:rPr>
          <w:lang w:val="es-ES"/>
        </w:rPr>
        <w:tab/>
      </w:r>
      <w:r w:rsidR="00FB3B39">
        <w:rPr>
          <w:lang w:val="es-ES"/>
        </w:rPr>
        <w:t xml:space="preserve">En esta ocasión nos interesa el </w:t>
      </w:r>
      <w:r w:rsidR="001E4D0F">
        <w:rPr>
          <w:lang w:val="es-ES"/>
        </w:rPr>
        <w:t>empleo del término</w:t>
      </w:r>
      <w:r w:rsidR="00FB3B39">
        <w:rPr>
          <w:lang w:val="es-ES"/>
        </w:rPr>
        <w:t xml:space="preserve"> </w:t>
      </w:r>
      <w:proofErr w:type="spellStart"/>
      <w:r w:rsidR="00FB3B39" w:rsidRPr="00723D8F">
        <w:rPr>
          <w:i/>
          <w:lang w:val="es-ES"/>
        </w:rPr>
        <w:t>lelex</w:t>
      </w:r>
      <w:proofErr w:type="spellEnd"/>
      <w:r w:rsidR="00FB3B39">
        <w:rPr>
          <w:lang w:val="es-ES"/>
        </w:rPr>
        <w:t xml:space="preserve">, </w:t>
      </w:r>
      <w:r w:rsidR="00FB3B39" w:rsidRPr="00700109">
        <w:rPr>
          <w:lang w:val="es-ES"/>
        </w:rPr>
        <w:t>‘juez’</w:t>
      </w:r>
      <w:r w:rsidR="00FB3B39">
        <w:rPr>
          <w:lang w:val="es-ES"/>
        </w:rPr>
        <w:t>, usado únicamente</w:t>
      </w:r>
      <w:r>
        <w:rPr>
          <w:lang w:val="es-ES"/>
        </w:rPr>
        <w:t xml:space="preserve"> por </w:t>
      </w:r>
      <w:proofErr w:type="spellStart"/>
      <w:r>
        <w:rPr>
          <w:lang w:val="es-ES"/>
        </w:rPr>
        <w:t>Ermengol</w:t>
      </w:r>
      <w:proofErr w:type="spellEnd"/>
      <w:r>
        <w:rPr>
          <w:lang w:val="es-ES"/>
        </w:rPr>
        <w:t xml:space="preserve"> en tres ocasiones. En primer lugar, en un documento del año 1090 leemos lo siguiente:</w:t>
      </w:r>
    </w:p>
    <w:p w14:paraId="1755DBED" w14:textId="77777777" w:rsidR="009D7B39" w:rsidRDefault="009D7B39" w:rsidP="009D7B39">
      <w:pPr>
        <w:pStyle w:val="Cites"/>
      </w:pPr>
      <w:r w:rsidRPr="001579E6">
        <w:rPr>
          <w:b/>
        </w:rPr>
        <w:t xml:space="preserve">1090 </w:t>
      </w:r>
      <w:r w:rsidRPr="001579E6">
        <w:t xml:space="preserve">Baraut, </w:t>
      </w:r>
      <w:r w:rsidRPr="00067ED0">
        <w:rPr>
          <w:i/>
        </w:rPr>
        <w:t>DocUrgell</w:t>
      </w:r>
      <w:r w:rsidRPr="001579E6">
        <w:t xml:space="preserve"> </w:t>
      </w:r>
      <w:r>
        <w:t xml:space="preserve">1063 (Urgellia 7, p. 183); </w:t>
      </w:r>
      <w:r w:rsidRPr="00067ED0">
        <w:rPr>
          <w:i/>
        </w:rPr>
        <w:t>adveració testamentària</w:t>
      </w:r>
      <w:r>
        <w:t xml:space="preserve">; </w:t>
      </w:r>
      <w:r w:rsidRPr="00067ED0">
        <w:rPr>
          <w:i/>
        </w:rPr>
        <w:t>script</w:t>
      </w:r>
      <w:r>
        <w:rPr>
          <w:i/>
        </w:rPr>
        <w:t>or</w:t>
      </w:r>
      <w:r w:rsidRPr="00067ED0">
        <w:rPr>
          <w:i/>
        </w:rPr>
        <w:t xml:space="preserve"> Isarnus diachonus</w:t>
      </w:r>
      <w:r>
        <w:t xml:space="preserve">: </w:t>
      </w:r>
      <w:r w:rsidRPr="001579E6">
        <w:t xml:space="preserve">Lator legis ac iuris Ermengaudus epyfati </w:t>
      </w:r>
      <w:r w:rsidRPr="00AE114F">
        <w:t>lelex</w:t>
      </w:r>
      <w:r w:rsidRPr="001579E6">
        <w:t xml:space="preserve"> fui precepti et in epylogo solito signo propria manu confirma</w:t>
      </w:r>
      <w:r>
        <w:t>u</w:t>
      </w:r>
      <w:r w:rsidRPr="001579E6">
        <w:t>i.</w:t>
      </w:r>
    </w:p>
    <w:p w14:paraId="53E2D03D" w14:textId="77777777" w:rsidR="00700109" w:rsidRDefault="00700109" w:rsidP="009D7B39">
      <w:pPr>
        <w:pStyle w:val="Cites"/>
      </w:pPr>
      <w:r>
        <w:t>En el segundo documento, del año 1096, se sigue un modelo parecido:</w:t>
      </w:r>
    </w:p>
    <w:p w14:paraId="3F5B9664" w14:textId="77777777" w:rsidR="00700109" w:rsidRDefault="00700109" w:rsidP="009D7B39">
      <w:pPr>
        <w:pStyle w:val="Cites"/>
      </w:pPr>
      <w:r w:rsidRPr="001579E6">
        <w:rPr>
          <w:b/>
        </w:rPr>
        <w:t>1096</w:t>
      </w:r>
      <w:r w:rsidRPr="001579E6">
        <w:t xml:space="preserve"> Baraut, </w:t>
      </w:r>
      <w:r w:rsidRPr="00067ED0">
        <w:rPr>
          <w:i/>
        </w:rPr>
        <w:t>DocUrgell</w:t>
      </w:r>
      <w:r w:rsidRPr="001579E6">
        <w:t xml:space="preserve"> </w:t>
      </w:r>
      <w:r>
        <w:t xml:space="preserve">1142 (Urgellia 8, p. 70); </w:t>
      </w:r>
      <w:r w:rsidRPr="00067ED0">
        <w:rPr>
          <w:i/>
        </w:rPr>
        <w:t>adveració testamentària</w:t>
      </w:r>
      <w:r>
        <w:t xml:space="preserve">; </w:t>
      </w:r>
      <w:r w:rsidRPr="00067ED0">
        <w:rPr>
          <w:i/>
        </w:rPr>
        <w:t>script</w:t>
      </w:r>
      <w:r>
        <w:rPr>
          <w:i/>
        </w:rPr>
        <w:t>or</w:t>
      </w:r>
      <w:r w:rsidRPr="00067ED0">
        <w:rPr>
          <w:i/>
        </w:rPr>
        <w:t xml:space="preserve"> Miro diachonus</w:t>
      </w:r>
      <w:r>
        <w:t xml:space="preserve">: </w:t>
      </w:r>
      <w:r w:rsidRPr="001579E6">
        <w:t xml:space="preserve">Ego Ermengaudus iuris ac legis lator </w:t>
      </w:r>
      <w:r>
        <w:t>sancte Urgellensis ecclesie clau</w:t>
      </w:r>
      <w:r w:rsidRPr="001579E6">
        <w:t xml:space="preserve">icularius et ianitor huius precepti </w:t>
      </w:r>
      <w:r w:rsidRPr="00526A89">
        <w:t>lelex</w:t>
      </w:r>
      <w:r w:rsidRPr="001579E6">
        <w:t xml:space="preserve"> fui proprioque meo atque usitato signo confirmor.</w:t>
      </w:r>
    </w:p>
    <w:p w14:paraId="37A55930" w14:textId="77777777" w:rsidR="00700109" w:rsidRDefault="00700109" w:rsidP="009D7B39">
      <w:pPr>
        <w:pStyle w:val="Cites"/>
      </w:pPr>
      <w:r>
        <w:t>Y, finalment</w:t>
      </w:r>
      <w:r w:rsidR="00010A44">
        <w:t>e</w:t>
      </w:r>
      <w:r>
        <w:t>, en el mismo año, encontramos una subscripción un poco más larga</w:t>
      </w:r>
      <w:r w:rsidR="00010A44">
        <w:t xml:space="preserve"> pero que sigue el mismo modelo</w:t>
      </w:r>
      <w:bookmarkStart w:id="0" w:name="_GoBack"/>
      <w:bookmarkEnd w:id="0"/>
      <w:r>
        <w:t>:</w:t>
      </w:r>
    </w:p>
    <w:p w14:paraId="5D5B5EA0" w14:textId="77777777" w:rsidR="009D7B39" w:rsidRPr="001579E6" w:rsidRDefault="009D7B39" w:rsidP="009D7B39">
      <w:pPr>
        <w:pStyle w:val="Cites"/>
      </w:pPr>
      <w:r w:rsidRPr="001579E6">
        <w:rPr>
          <w:b/>
        </w:rPr>
        <w:t>1096</w:t>
      </w:r>
      <w:r w:rsidRPr="001579E6">
        <w:t xml:space="preserve"> Baraut, </w:t>
      </w:r>
      <w:r w:rsidRPr="00067ED0">
        <w:rPr>
          <w:i/>
        </w:rPr>
        <w:t>DocUrgell</w:t>
      </w:r>
      <w:r w:rsidRPr="001579E6">
        <w:t xml:space="preserve"> 1141 (Urgellia 8, p. 68)</w:t>
      </w:r>
      <w:r>
        <w:t xml:space="preserve">; </w:t>
      </w:r>
      <w:r w:rsidRPr="00067ED0">
        <w:rPr>
          <w:i/>
        </w:rPr>
        <w:t>adveració testamentària</w:t>
      </w:r>
      <w:r>
        <w:t xml:space="preserve">; </w:t>
      </w:r>
      <w:r w:rsidRPr="00067ED0">
        <w:rPr>
          <w:i/>
        </w:rPr>
        <w:t>script</w:t>
      </w:r>
      <w:r>
        <w:rPr>
          <w:i/>
        </w:rPr>
        <w:t>or</w:t>
      </w:r>
      <w:r w:rsidRPr="00067ED0">
        <w:rPr>
          <w:i/>
        </w:rPr>
        <w:t xml:space="preserve"> Ermengaudus</w:t>
      </w:r>
      <w:r>
        <w:t xml:space="preserve">: </w:t>
      </w:r>
      <w:r w:rsidRPr="001579E6">
        <w:t>Ego Ermengaudus iuris ac legis lator sancteque Urgellensis ecclesie cla</w:t>
      </w:r>
      <w:r>
        <w:t>u</w:t>
      </w:r>
      <w:r w:rsidRPr="001579E6">
        <w:t xml:space="preserve">icularius et ianitor huius precepti </w:t>
      </w:r>
      <w:r w:rsidRPr="00AE114F">
        <w:t>fui lelex</w:t>
      </w:r>
      <w:r w:rsidRPr="001579E6">
        <w:rPr>
          <w:b/>
        </w:rPr>
        <w:t xml:space="preserve"> </w:t>
      </w:r>
      <w:r w:rsidRPr="001579E6">
        <w:t>et scriptor et meo usitato signo confirma</w:t>
      </w:r>
      <w:r>
        <w:t>u</w:t>
      </w:r>
      <w:r w:rsidRPr="001579E6">
        <w:t>i ut censor in die et anno superius notato.</w:t>
      </w:r>
    </w:p>
    <w:p w14:paraId="154A1850" w14:textId="77777777" w:rsidR="00F43F19" w:rsidRPr="00C63E88" w:rsidRDefault="00F43F19" w:rsidP="00F43F19">
      <w:pPr>
        <w:pStyle w:val="Redacci"/>
      </w:pPr>
    </w:p>
    <w:p w14:paraId="56937606" w14:textId="77777777" w:rsidR="00700109" w:rsidRDefault="00700109" w:rsidP="00770D7B">
      <w:pPr>
        <w:pStyle w:val="Redacci"/>
        <w:rPr>
          <w:lang w:val="es-ES_tradnl"/>
        </w:rPr>
      </w:pPr>
      <w:r w:rsidRPr="000A71E1">
        <w:tab/>
      </w:r>
      <w:r w:rsidR="009860AC" w:rsidRPr="009860AC">
        <w:rPr>
          <w:lang w:val="es-ES_tradnl"/>
        </w:rPr>
        <w:t>Se</w:t>
      </w:r>
      <w:r w:rsidR="009860AC">
        <w:rPr>
          <w:lang w:val="es-ES_tradnl"/>
        </w:rPr>
        <w:t xml:space="preserve"> tra</w:t>
      </w:r>
      <w:r w:rsidR="009860AC" w:rsidRPr="009860AC">
        <w:rPr>
          <w:lang w:val="es-ES_tradnl"/>
        </w:rPr>
        <w:t>ta de tres adveracion</w:t>
      </w:r>
      <w:r w:rsidR="009860AC">
        <w:rPr>
          <w:lang w:val="es-ES_tradnl"/>
        </w:rPr>
        <w:t>es testamentarias ordenada</w:t>
      </w:r>
      <w:r w:rsidR="009860AC" w:rsidRPr="009860AC">
        <w:rPr>
          <w:lang w:val="es-ES_tradnl"/>
        </w:rPr>
        <w:t xml:space="preserve">s per </w:t>
      </w:r>
      <w:r w:rsidR="009860AC">
        <w:rPr>
          <w:lang w:val="es-ES_tradnl"/>
        </w:rPr>
        <w:t>él mismo y redactada</w:t>
      </w:r>
      <w:r w:rsidR="009860AC" w:rsidRPr="009860AC">
        <w:rPr>
          <w:lang w:val="es-ES_tradnl"/>
        </w:rPr>
        <w:t>s a final</w:t>
      </w:r>
      <w:r w:rsidR="009860AC">
        <w:rPr>
          <w:lang w:val="es-ES_tradnl"/>
        </w:rPr>
        <w:t>e</w:t>
      </w:r>
      <w:r w:rsidR="009860AC" w:rsidRPr="009860AC">
        <w:rPr>
          <w:lang w:val="es-ES_tradnl"/>
        </w:rPr>
        <w:t>s del s</w:t>
      </w:r>
      <w:r w:rsidR="009860AC">
        <w:rPr>
          <w:lang w:val="es-ES_tradnl"/>
        </w:rPr>
        <w:t>iglo</w:t>
      </w:r>
      <w:r w:rsidR="009860AC" w:rsidRPr="009860AC">
        <w:rPr>
          <w:lang w:val="es-ES_tradnl"/>
        </w:rPr>
        <w:t xml:space="preserve"> XI. D</w:t>
      </w:r>
      <w:r w:rsidR="009860AC">
        <w:rPr>
          <w:lang w:val="es-ES_tradnl"/>
        </w:rPr>
        <w:t>o</w:t>
      </w:r>
      <w:r w:rsidR="009860AC" w:rsidRPr="009860AC">
        <w:rPr>
          <w:lang w:val="es-ES_tradnl"/>
        </w:rPr>
        <w:t>s d</w:t>
      </w:r>
      <w:r w:rsidR="009860AC">
        <w:rPr>
          <w:lang w:val="es-ES_tradnl"/>
        </w:rPr>
        <w:t xml:space="preserve">e </w:t>
      </w:r>
      <w:r w:rsidR="009860AC" w:rsidRPr="009860AC">
        <w:rPr>
          <w:lang w:val="es-ES_tradnl"/>
        </w:rPr>
        <w:t>ell</w:t>
      </w:r>
      <w:r w:rsidR="009860AC">
        <w:rPr>
          <w:lang w:val="es-ES_tradnl"/>
        </w:rPr>
        <w:t>a</w:t>
      </w:r>
      <w:r w:rsidR="009860AC" w:rsidRPr="009860AC">
        <w:rPr>
          <w:lang w:val="es-ES_tradnl"/>
        </w:rPr>
        <w:t>s s</w:t>
      </w:r>
      <w:r w:rsidR="009860AC">
        <w:rPr>
          <w:lang w:val="es-ES_tradnl"/>
        </w:rPr>
        <w:t>o</w:t>
      </w:r>
      <w:r w:rsidR="009860AC" w:rsidRPr="009860AC">
        <w:rPr>
          <w:lang w:val="es-ES_tradnl"/>
        </w:rPr>
        <w:t>n adveracion</w:t>
      </w:r>
      <w:r w:rsidR="009860AC">
        <w:rPr>
          <w:lang w:val="es-ES_tradnl"/>
        </w:rPr>
        <w:t>es de particulares en la</w:t>
      </w:r>
      <w:r w:rsidR="009860AC" w:rsidRPr="009860AC">
        <w:rPr>
          <w:lang w:val="es-ES_tradnl"/>
        </w:rPr>
        <w:t xml:space="preserve">s </w:t>
      </w:r>
      <w:r w:rsidR="009860AC">
        <w:rPr>
          <w:lang w:val="es-ES_tradnl"/>
        </w:rPr>
        <w:t>cuales</w:t>
      </w:r>
      <w:r w:rsidR="009860AC" w:rsidRPr="009860AC">
        <w:rPr>
          <w:lang w:val="es-ES_tradnl"/>
        </w:rPr>
        <w:t xml:space="preserve"> </w:t>
      </w:r>
      <w:proofErr w:type="spellStart"/>
      <w:r w:rsidR="009860AC" w:rsidRPr="009860AC">
        <w:rPr>
          <w:lang w:val="es-ES_tradnl"/>
        </w:rPr>
        <w:t>Ermengol</w:t>
      </w:r>
      <w:proofErr w:type="spellEnd"/>
      <w:r w:rsidR="009860AC" w:rsidRPr="009860AC">
        <w:rPr>
          <w:lang w:val="es-ES_tradnl"/>
        </w:rPr>
        <w:t xml:space="preserve"> incl</w:t>
      </w:r>
      <w:r w:rsidR="009860AC">
        <w:rPr>
          <w:lang w:val="es-ES_tradnl"/>
        </w:rPr>
        <w:t>uye su</w:t>
      </w:r>
      <w:r w:rsidR="009860AC" w:rsidRPr="009860AC">
        <w:rPr>
          <w:lang w:val="es-ES_tradnl"/>
        </w:rPr>
        <w:t xml:space="preserve"> subscripció</w:t>
      </w:r>
      <w:r w:rsidR="009860AC">
        <w:rPr>
          <w:lang w:val="es-ES_tradnl"/>
        </w:rPr>
        <w:t>n</w:t>
      </w:r>
      <w:r w:rsidR="009860AC" w:rsidRPr="009860AC">
        <w:rPr>
          <w:lang w:val="es-ES_tradnl"/>
        </w:rPr>
        <w:t xml:space="preserve"> a</w:t>
      </w:r>
      <w:r w:rsidR="009860AC">
        <w:rPr>
          <w:lang w:val="es-ES_tradnl"/>
        </w:rPr>
        <w:t>ntes</w:t>
      </w:r>
      <w:r w:rsidR="009860AC" w:rsidRPr="009860AC">
        <w:rPr>
          <w:lang w:val="es-ES_tradnl"/>
        </w:rPr>
        <w:t xml:space="preserve"> de la signatura del redactor; la </w:t>
      </w:r>
      <w:r w:rsidR="009860AC">
        <w:rPr>
          <w:lang w:val="es-ES_tradnl"/>
        </w:rPr>
        <w:t xml:space="preserve">tercera es la adveración </w:t>
      </w:r>
      <w:r w:rsidR="009860AC" w:rsidRPr="009860AC">
        <w:rPr>
          <w:lang w:val="es-ES_tradnl"/>
        </w:rPr>
        <w:t>del testament</w:t>
      </w:r>
      <w:r w:rsidR="009860AC">
        <w:rPr>
          <w:lang w:val="es-ES_tradnl"/>
        </w:rPr>
        <w:t>o</w:t>
      </w:r>
      <w:r w:rsidR="009860AC" w:rsidRPr="009860AC">
        <w:rPr>
          <w:lang w:val="es-ES_tradnl"/>
        </w:rPr>
        <w:t xml:space="preserve"> del </w:t>
      </w:r>
      <w:r w:rsidR="009860AC">
        <w:rPr>
          <w:lang w:val="es-ES_tradnl"/>
        </w:rPr>
        <w:t xml:space="preserve">obispo </w:t>
      </w:r>
      <w:r w:rsidR="009860AC" w:rsidRPr="009860AC">
        <w:rPr>
          <w:lang w:val="es-ES_tradnl"/>
        </w:rPr>
        <w:t xml:space="preserve">de la </w:t>
      </w:r>
      <w:proofErr w:type="spellStart"/>
      <w:r w:rsidR="009860AC" w:rsidRPr="009860AC">
        <w:rPr>
          <w:lang w:val="es-ES_tradnl"/>
        </w:rPr>
        <w:t>Seu</w:t>
      </w:r>
      <w:proofErr w:type="spellEnd"/>
      <w:r w:rsidR="009860AC" w:rsidRPr="009860AC">
        <w:rPr>
          <w:lang w:val="es-ES_tradnl"/>
        </w:rPr>
        <w:t xml:space="preserve"> </w:t>
      </w:r>
      <w:proofErr w:type="spellStart"/>
      <w:r w:rsidR="009860AC" w:rsidRPr="009860AC">
        <w:rPr>
          <w:lang w:val="es-ES_tradnl"/>
        </w:rPr>
        <w:t>d’Urgell</w:t>
      </w:r>
      <w:proofErr w:type="spellEnd"/>
      <w:r w:rsidR="009860AC" w:rsidRPr="009860AC">
        <w:rPr>
          <w:lang w:val="es-ES_tradnl"/>
        </w:rPr>
        <w:t xml:space="preserve"> Guillem, redactada </w:t>
      </w:r>
      <w:r w:rsidR="009860AC">
        <w:rPr>
          <w:lang w:val="es-ES_tradnl"/>
        </w:rPr>
        <w:t>por el</w:t>
      </w:r>
      <w:r w:rsidR="009860AC" w:rsidRPr="009860AC">
        <w:rPr>
          <w:lang w:val="es-ES_tradnl"/>
        </w:rPr>
        <w:t xml:space="preserve"> propi</w:t>
      </w:r>
      <w:r w:rsidR="003A5363">
        <w:rPr>
          <w:lang w:val="es-ES_tradnl"/>
        </w:rPr>
        <w:t>o</w:t>
      </w:r>
      <w:r w:rsidR="009860AC" w:rsidRPr="009860AC">
        <w:rPr>
          <w:lang w:val="es-ES_tradnl"/>
        </w:rPr>
        <w:t xml:space="preserve"> </w:t>
      </w:r>
      <w:proofErr w:type="spellStart"/>
      <w:r w:rsidR="009860AC" w:rsidRPr="009860AC">
        <w:rPr>
          <w:lang w:val="es-ES_tradnl"/>
        </w:rPr>
        <w:t>Ermengol</w:t>
      </w:r>
      <w:proofErr w:type="spellEnd"/>
      <w:r w:rsidR="009860AC" w:rsidRPr="009860AC">
        <w:rPr>
          <w:lang w:val="es-ES_tradnl"/>
        </w:rPr>
        <w:t>. A</w:t>
      </w:r>
      <w:r w:rsidR="003A5363">
        <w:rPr>
          <w:lang w:val="es-ES_tradnl"/>
        </w:rPr>
        <w:t>s</w:t>
      </w:r>
      <w:r w:rsidR="009860AC" w:rsidRPr="009860AC">
        <w:rPr>
          <w:lang w:val="es-ES_tradnl"/>
        </w:rPr>
        <w:t xml:space="preserve">í </w:t>
      </w:r>
      <w:r w:rsidR="003A5363">
        <w:rPr>
          <w:lang w:val="es-ES_tradnl"/>
        </w:rPr>
        <w:t>pues</w:t>
      </w:r>
      <w:r w:rsidR="009860AC" w:rsidRPr="009860AC">
        <w:rPr>
          <w:lang w:val="es-ES_tradnl"/>
        </w:rPr>
        <w:t>, observ</w:t>
      </w:r>
      <w:r w:rsidR="003A5363">
        <w:rPr>
          <w:lang w:val="es-ES_tradnl"/>
        </w:rPr>
        <w:t xml:space="preserve">amos </w:t>
      </w:r>
      <w:r w:rsidR="009860AC" w:rsidRPr="009860AC">
        <w:rPr>
          <w:lang w:val="es-ES_tradnl"/>
        </w:rPr>
        <w:t xml:space="preserve">que en </w:t>
      </w:r>
      <w:r w:rsidR="003A5363">
        <w:rPr>
          <w:lang w:val="es-ES_tradnl"/>
        </w:rPr>
        <w:t>los</w:t>
      </w:r>
      <w:r w:rsidR="009860AC" w:rsidRPr="009860AC">
        <w:rPr>
          <w:lang w:val="es-ES_tradnl"/>
        </w:rPr>
        <w:t xml:space="preserve"> tres document</w:t>
      </w:r>
      <w:r w:rsidR="003A5363">
        <w:rPr>
          <w:lang w:val="es-ES_tradnl"/>
        </w:rPr>
        <w:t>o</w:t>
      </w:r>
      <w:r w:rsidR="009860AC" w:rsidRPr="009860AC">
        <w:rPr>
          <w:lang w:val="es-ES_tradnl"/>
        </w:rPr>
        <w:t xml:space="preserve">s, </w:t>
      </w:r>
      <w:r w:rsidR="003A5363">
        <w:rPr>
          <w:lang w:val="es-ES_tradnl"/>
        </w:rPr>
        <w:t>hayan sido redactados por él mismo o no</w:t>
      </w:r>
      <w:r w:rsidR="009860AC" w:rsidRPr="009860AC">
        <w:rPr>
          <w:lang w:val="es-ES_tradnl"/>
        </w:rPr>
        <w:t xml:space="preserve">, </w:t>
      </w:r>
      <w:proofErr w:type="spellStart"/>
      <w:r w:rsidR="009860AC" w:rsidRPr="009860AC">
        <w:rPr>
          <w:lang w:val="es-ES_tradnl"/>
        </w:rPr>
        <w:t>Ermengol</w:t>
      </w:r>
      <w:proofErr w:type="spellEnd"/>
      <w:r w:rsidR="009860AC" w:rsidRPr="009860AC">
        <w:rPr>
          <w:lang w:val="es-ES_tradnl"/>
        </w:rPr>
        <w:t xml:space="preserve"> </w:t>
      </w:r>
      <w:r w:rsidR="003A5363">
        <w:rPr>
          <w:lang w:val="es-ES_tradnl"/>
        </w:rPr>
        <w:t>usa el helenismo</w:t>
      </w:r>
      <w:r w:rsidR="009860AC" w:rsidRPr="009860AC">
        <w:rPr>
          <w:lang w:val="es-ES_tradnl"/>
        </w:rPr>
        <w:t xml:space="preserve"> </w:t>
      </w:r>
      <w:proofErr w:type="spellStart"/>
      <w:r w:rsidR="009860AC" w:rsidRPr="009860AC">
        <w:rPr>
          <w:i/>
          <w:lang w:val="es-ES_tradnl"/>
        </w:rPr>
        <w:t>lelex</w:t>
      </w:r>
      <w:proofErr w:type="spellEnd"/>
      <w:r w:rsidR="009860AC" w:rsidRPr="009860AC">
        <w:rPr>
          <w:lang w:val="es-ES_tradnl"/>
        </w:rPr>
        <w:t xml:space="preserve"> </w:t>
      </w:r>
      <w:r w:rsidR="003A5363">
        <w:rPr>
          <w:lang w:val="es-ES_tradnl"/>
        </w:rPr>
        <w:t>en su subscripción</w:t>
      </w:r>
      <w:r w:rsidR="009860AC" w:rsidRPr="009860AC">
        <w:rPr>
          <w:lang w:val="es-ES_tradnl"/>
        </w:rPr>
        <w:t>, re</w:t>
      </w:r>
      <w:r w:rsidR="003A5363">
        <w:rPr>
          <w:lang w:val="es-ES_tradnl"/>
        </w:rPr>
        <w:t xml:space="preserve">saltando el hecho de haber participado en la adveración en calidad de juez y, </w:t>
      </w:r>
      <w:r w:rsidR="009860AC" w:rsidRPr="009860AC">
        <w:rPr>
          <w:lang w:val="es-ES_tradnl"/>
        </w:rPr>
        <w:t>en el cas</w:t>
      </w:r>
      <w:r w:rsidR="003A5363">
        <w:rPr>
          <w:lang w:val="es-ES_tradnl"/>
        </w:rPr>
        <w:t>o</w:t>
      </w:r>
      <w:r w:rsidR="009860AC" w:rsidRPr="009860AC">
        <w:rPr>
          <w:lang w:val="es-ES_tradnl"/>
        </w:rPr>
        <w:t xml:space="preserve"> de l</w:t>
      </w:r>
      <w:r w:rsidR="003A5363">
        <w:rPr>
          <w:lang w:val="es-ES_tradnl"/>
        </w:rPr>
        <w:t xml:space="preserve">a </w:t>
      </w:r>
      <w:r w:rsidR="009860AC" w:rsidRPr="009860AC">
        <w:rPr>
          <w:lang w:val="es-ES_tradnl"/>
        </w:rPr>
        <w:t>adveració</w:t>
      </w:r>
      <w:r w:rsidR="003A5363">
        <w:rPr>
          <w:lang w:val="es-ES_tradnl"/>
        </w:rPr>
        <w:t>n</w:t>
      </w:r>
      <w:r w:rsidR="009860AC" w:rsidRPr="009860AC">
        <w:rPr>
          <w:lang w:val="es-ES_tradnl"/>
        </w:rPr>
        <w:t xml:space="preserve"> de</w:t>
      </w:r>
      <w:r w:rsidR="003A5363">
        <w:rPr>
          <w:lang w:val="es-ES_tradnl"/>
        </w:rPr>
        <w:t>l obispo</w:t>
      </w:r>
      <w:r w:rsidR="009860AC" w:rsidRPr="009860AC">
        <w:rPr>
          <w:lang w:val="es-ES_tradnl"/>
        </w:rPr>
        <w:t xml:space="preserve"> Guillem, tamb</w:t>
      </w:r>
      <w:r w:rsidR="003A5363">
        <w:rPr>
          <w:lang w:val="es-ES_tradnl"/>
        </w:rPr>
        <w:t>ién como</w:t>
      </w:r>
      <w:r w:rsidR="009860AC" w:rsidRPr="009860AC">
        <w:rPr>
          <w:lang w:val="es-ES_tradnl"/>
        </w:rPr>
        <w:t xml:space="preserve"> redactor (</w:t>
      </w:r>
      <w:r w:rsidR="009860AC" w:rsidRPr="009860AC">
        <w:rPr>
          <w:i/>
          <w:lang w:val="es-ES_tradnl"/>
        </w:rPr>
        <w:t xml:space="preserve">fui </w:t>
      </w:r>
      <w:proofErr w:type="spellStart"/>
      <w:r w:rsidR="009860AC" w:rsidRPr="009860AC">
        <w:rPr>
          <w:i/>
          <w:lang w:val="es-ES_tradnl"/>
        </w:rPr>
        <w:t>lelex</w:t>
      </w:r>
      <w:proofErr w:type="spellEnd"/>
      <w:r w:rsidR="009860AC" w:rsidRPr="009860AC">
        <w:rPr>
          <w:i/>
          <w:lang w:val="es-ES_tradnl"/>
        </w:rPr>
        <w:t xml:space="preserve"> et </w:t>
      </w:r>
      <w:proofErr w:type="spellStart"/>
      <w:r w:rsidR="009860AC" w:rsidRPr="009860AC">
        <w:rPr>
          <w:i/>
          <w:lang w:val="es-ES_tradnl"/>
        </w:rPr>
        <w:t>scriptor</w:t>
      </w:r>
      <w:proofErr w:type="spellEnd"/>
      <w:r>
        <w:rPr>
          <w:lang w:val="es-ES_tradnl"/>
        </w:rPr>
        <w:t>).</w:t>
      </w:r>
    </w:p>
    <w:p w14:paraId="7223B086" w14:textId="77777777" w:rsidR="00F43F19" w:rsidRDefault="00700109" w:rsidP="00770D7B">
      <w:pPr>
        <w:pStyle w:val="Redacci"/>
        <w:rPr>
          <w:lang w:val="es-ES_tradnl"/>
        </w:rPr>
      </w:pPr>
      <w:r>
        <w:rPr>
          <w:lang w:val="es-ES_tradnl"/>
        </w:rPr>
        <w:tab/>
      </w:r>
      <w:r w:rsidR="000B79AB">
        <w:rPr>
          <w:lang w:val="es-ES_tradnl"/>
        </w:rPr>
        <w:t>Así pues, c</w:t>
      </w:r>
      <w:r w:rsidR="00B84A1B">
        <w:rPr>
          <w:lang w:val="es-ES_tradnl"/>
        </w:rPr>
        <w:t xml:space="preserve">on el uso de </w:t>
      </w:r>
      <w:proofErr w:type="spellStart"/>
      <w:r w:rsidR="00B84A1B" w:rsidRPr="00B84A1B">
        <w:rPr>
          <w:i/>
          <w:lang w:val="es-ES_tradnl"/>
        </w:rPr>
        <w:t>lelex</w:t>
      </w:r>
      <w:proofErr w:type="spellEnd"/>
      <w:r w:rsidR="00B84A1B">
        <w:rPr>
          <w:lang w:val="es-ES_tradnl"/>
        </w:rPr>
        <w:t xml:space="preserve">, </w:t>
      </w:r>
      <w:proofErr w:type="spellStart"/>
      <w:r w:rsidR="00B84A1B">
        <w:rPr>
          <w:lang w:val="es-ES_tradnl"/>
        </w:rPr>
        <w:t>Ermengol</w:t>
      </w:r>
      <w:proofErr w:type="spellEnd"/>
      <w:r w:rsidR="00B84A1B">
        <w:rPr>
          <w:lang w:val="es-ES_tradnl"/>
        </w:rPr>
        <w:t xml:space="preserve"> hace una distinción entre, por un lado, la fórmula que suele usar en su firma </w:t>
      </w:r>
      <w:r w:rsidR="00B84A1B" w:rsidRPr="009860AC">
        <w:rPr>
          <w:i/>
          <w:lang w:val="es-ES_tradnl"/>
        </w:rPr>
        <w:t xml:space="preserve">iuris </w:t>
      </w:r>
      <w:proofErr w:type="spellStart"/>
      <w:r w:rsidR="00B84A1B" w:rsidRPr="009860AC">
        <w:rPr>
          <w:i/>
          <w:lang w:val="es-ES_tradnl"/>
        </w:rPr>
        <w:t>ac</w:t>
      </w:r>
      <w:proofErr w:type="spellEnd"/>
      <w:r w:rsidR="00B84A1B" w:rsidRPr="009860AC">
        <w:rPr>
          <w:i/>
          <w:lang w:val="es-ES_tradnl"/>
        </w:rPr>
        <w:t xml:space="preserve"> </w:t>
      </w:r>
      <w:proofErr w:type="spellStart"/>
      <w:r w:rsidR="00B84A1B" w:rsidRPr="009860AC">
        <w:rPr>
          <w:i/>
          <w:lang w:val="es-ES_tradnl"/>
        </w:rPr>
        <w:t>legis</w:t>
      </w:r>
      <w:proofErr w:type="spellEnd"/>
      <w:r w:rsidR="00B84A1B" w:rsidRPr="009860AC">
        <w:rPr>
          <w:i/>
          <w:lang w:val="es-ES_tradnl"/>
        </w:rPr>
        <w:t xml:space="preserve"> </w:t>
      </w:r>
      <w:proofErr w:type="spellStart"/>
      <w:r w:rsidR="00B84A1B" w:rsidRPr="009860AC">
        <w:rPr>
          <w:i/>
          <w:lang w:val="es-ES_tradnl"/>
        </w:rPr>
        <w:t>lator</w:t>
      </w:r>
      <w:proofErr w:type="spellEnd"/>
      <w:r w:rsidR="00B84A1B" w:rsidRPr="009860AC">
        <w:rPr>
          <w:lang w:val="es-ES_tradnl"/>
        </w:rPr>
        <w:t xml:space="preserve"> (</w:t>
      </w:r>
      <w:r w:rsidR="00B84A1B">
        <w:rPr>
          <w:lang w:val="es-ES_tradnl"/>
        </w:rPr>
        <w:t>y sus</w:t>
      </w:r>
      <w:r w:rsidR="00B84A1B" w:rsidRPr="009860AC">
        <w:rPr>
          <w:lang w:val="es-ES_tradnl"/>
        </w:rPr>
        <w:t xml:space="preserve"> variant</w:t>
      </w:r>
      <w:r w:rsidR="00B84A1B">
        <w:rPr>
          <w:lang w:val="es-ES_tradnl"/>
        </w:rPr>
        <w:t>e</w:t>
      </w:r>
      <w:r w:rsidR="00B84A1B" w:rsidRPr="009860AC">
        <w:rPr>
          <w:lang w:val="es-ES_tradnl"/>
        </w:rPr>
        <w:t>s)</w:t>
      </w:r>
      <w:r w:rsidR="00B84A1B">
        <w:rPr>
          <w:lang w:val="es-ES_tradnl"/>
        </w:rPr>
        <w:t xml:space="preserve">, la cual aparece </w:t>
      </w:r>
      <w:r w:rsidR="00B84A1B">
        <w:rPr>
          <w:lang w:val="es-ES_tradnl"/>
        </w:rPr>
        <w:lastRenderedPageBreak/>
        <w:t xml:space="preserve">en su subscripción haya actuado o no como jurista en el acto, y por otro, la forma </w:t>
      </w:r>
      <w:proofErr w:type="spellStart"/>
      <w:r w:rsidR="00B84A1B" w:rsidRPr="009860AC">
        <w:rPr>
          <w:i/>
          <w:lang w:val="es-ES_tradnl"/>
        </w:rPr>
        <w:t>lelex</w:t>
      </w:r>
      <w:proofErr w:type="spellEnd"/>
      <w:r w:rsidR="00B84A1B" w:rsidRPr="009860AC">
        <w:rPr>
          <w:lang w:val="es-ES_tradnl"/>
        </w:rPr>
        <w:t>, usada p</w:t>
      </w:r>
      <w:r w:rsidR="00B84A1B">
        <w:rPr>
          <w:lang w:val="es-ES_tradnl"/>
        </w:rPr>
        <w:t>ara re</w:t>
      </w:r>
      <w:r w:rsidR="00B84A1B" w:rsidRPr="009860AC">
        <w:rPr>
          <w:lang w:val="es-ES_tradnl"/>
        </w:rPr>
        <w:t xml:space="preserve">saltar </w:t>
      </w:r>
      <w:r w:rsidR="00B84A1B">
        <w:rPr>
          <w:lang w:val="es-ES_tradnl"/>
        </w:rPr>
        <w:t>su papel</w:t>
      </w:r>
      <w:r w:rsidR="00B84A1B" w:rsidRPr="009860AC">
        <w:rPr>
          <w:lang w:val="es-ES_tradnl"/>
        </w:rPr>
        <w:t xml:space="preserve"> acti</w:t>
      </w:r>
      <w:r w:rsidR="00B84A1B">
        <w:rPr>
          <w:lang w:val="es-ES_tradnl"/>
        </w:rPr>
        <w:t>vo</w:t>
      </w:r>
      <w:r w:rsidR="00B84A1B" w:rsidRPr="009860AC">
        <w:rPr>
          <w:lang w:val="es-ES_tradnl"/>
        </w:rPr>
        <w:t xml:space="preserve"> com</w:t>
      </w:r>
      <w:r w:rsidR="00B84A1B">
        <w:rPr>
          <w:lang w:val="es-ES_tradnl"/>
        </w:rPr>
        <w:t>o juez</w:t>
      </w:r>
      <w:r w:rsidR="00B84A1B" w:rsidRPr="009860AC">
        <w:rPr>
          <w:lang w:val="es-ES_tradnl"/>
        </w:rPr>
        <w:t xml:space="preserve"> en </w:t>
      </w:r>
      <w:r w:rsidR="00B84A1B">
        <w:rPr>
          <w:lang w:val="es-ES_tradnl"/>
        </w:rPr>
        <w:t>estos</w:t>
      </w:r>
      <w:r w:rsidR="00B84A1B" w:rsidRPr="009860AC">
        <w:rPr>
          <w:lang w:val="es-ES_tradnl"/>
        </w:rPr>
        <w:t xml:space="preserve"> tres document</w:t>
      </w:r>
      <w:r w:rsidR="00B84A1B">
        <w:rPr>
          <w:lang w:val="es-ES_tradnl"/>
        </w:rPr>
        <w:t>o</w:t>
      </w:r>
      <w:r w:rsidR="00B84A1B" w:rsidRPr="009860AC">
        <w:rPr>
          <w:lang w:val="es-ES_tradnl"/>
        </w:rPr>
        <w:t>s.</w:t>
      </w:r>
    </w:p>
    <w:p w14:paraId="5E37F78B" w14:textId="77777777" w:rsidR="00C76BDA" w:rsidRDefault="00700109" w:rsidP="00770D7B">
      <w:pPr>
        <w:pStyle w:val="Redacci"/>
        <w:rPr>
          <w:lang w:val="es-ES_tradnl"/>
        </w:rPr>
      </w:pPr>
      <w:r>
        <w:rPr>
          <w:lang w:val="es-ES_tradnl"/>
        </w:rPr>
        <w:tab/>
      </w:r>
      <w:r w:rsidR="00C76BDA">
        <w:rPr>
          <w:lang w:val="es-ES_tradnl"/>
        </w:rPr>
        <w:t xml:space="preserve">La forma </w:t>
      </w:r>
      <w:proofErr w:type="spellStart"/>
      <w:r w:rsidR="00C76BDA" w:rsidRPr="00C76BDA">
        <w:rPr>
          <w:i/>
          <w:lang w:val="es-ES_tradnl"/>
        </w:rPr>
        <w:t>lelex</w:t>
      </w:r>
      <w:proofErr w:type="spellEnd"/>
      <w:r w:rsidR="00C76BDA">
        <w:rPr>
          <w:lang w:val="es-ES_tradnl"/>
        </w:rPr>
        <w:t xml:space="preserve"> está documentada</w:t>
      </w:r>
      <w:r w:rsidR="00B370C2">
        <w:rPr>
          <w:lang w:val="es-ES_tradnl"/>
        </w:rPr>
        <w:t xml:space="preserve"> en una de las glosas de Ripoll donde leemos: </w:t>
      </w:r>
      <w:proofErr w:type="spellStart"/>
      <w:r w:rsidR="00B370C2" w:rsidRPr="00B370C2">
        <w:rPr>
          <w:i/>
          <w:lang w:val="es-ES_tradnl"/>
        </w:rPr>
        <w:t>lelex</w:t>
      </w:r>
      <w:proofErr w:type="spellEnd"/>
      <w:r w:rsidR="00B370C2" w:rsidRPr="00B370C2">
        <w:rPr>
          <w:i/>
          <w:lang w:val="es-ES_tradnl"/>
        </w:rPr>
        <w:t xml:space="preserve"> – </w:t>
      </w:r>
      <w:proofErr w:type="spellStart"/>
      <w:r w:rsidR="00B370C2" w:rsidRPr="00B370C2">
        <w:rPr>
          <w:i/>
          <w:lang w:val="es-ES_tradnl"/>
        </w:rPr>
        <w:t>thessalus</w:t>
      </w:r>
      <w:proofErr w:type="spellEnd"/>
      <w:r w:rsidR="00B370C2">
        <w:rPr>
          <w:lang w:val="es-ES_tradnl"/>
        </w:rPr>
        <w:t>. Est</w:t>
      </w:r>
      <w:r>
        <w:rPr>
          <w:lang w:val="es-ES_tradnl"/>
        </w:rPr>
        <w:t>a</w:t>
      </w:r>
      <w:r w:rsidR="00B370C2">
        <w:rPr>
          <w:lang w:val="es-ES_tradnl"/>
        </w:rPr>
        <w:t xml:space="preserve"> definición se encuentra </w:t>
      </w:r>
      <w:r>
        <w:rPr>
          <w:lang w:val="es-ES_tradnl"/>
        </w:rPr>
        <w:t xml:space="preserve">también </w:t>
      </w:r>
      <w:r w:rsidR="00B370C2">
        <w:rPr>
          <w:lang w:val="es-ES_tradnl"/>
        </w:rPr>
        <w:t xml:space="preserve">en una glosa procedente del manuscrito de </w:t>
      </w:r>
      <w:proofErr w:type="spellStart"/>
      <w:r w:rsidR="00B370C2">
        <w:rPr>
          <w:lang w:val="es-ES_tradnl"/>
        </w:rPr>
        <w:t>Laon</w:t>
      </w:r>
      <w:proofErr w:type="spellEnd"/>
      <w:r w:rsidR="00B370C2">
        <w:rPr>
          <w:lang w:val="es-ES_tradnl"/>
        </w:rPr>
        <w:t xml:space="preserve"> 444, el cual contiene mayoritariamente glosarios greco-latinos.</w:t>
      </w:r>
      <w:r>
        <w:rPr>
          <w:lang w:val="es-ES_tradnl"/>
        </w:rPr>
        <w:t xml:space="preserve"> En el folio 279v leemos lo siguiente:</w:t>
      </w:r>
    </w:p>
    <w:p w14:paraId="24207ADF" w14:textId="77777777" w:rsidR="002F7418" w:rsidRPr="00CB5442" w:rsidRDefault="002F7418" w:rsidP="00B370C2">
      <w:pPr>
        <w:pStyle w:val="Redacci"/>
        <w:numPr>
          <w:ilvl w:val="0"/>
          <w:numId w:val="4"/>
        </w:numPr>
        <w:rPr>
          <w:lang w:val="es-ES"/>
        </w:rPr>
      </w:pPr>
      <w:proofErr w:type="spellStart"/>
      <w:r w:rsidRPr="00B370C2">
        <w:rPr>
          <w:i/>
          <w:iCs/>
        </w:rPr>
        <w:t>Laud</w:t>
      </w:r>
      <w:proofErr w:type="spellEnd"/>
      <w:r w:rsidRPr="00B370C2">
        <w:rPr>
          <w:i/>
          <w:iCs/>
        </w:rPr>
        <w:t xml:space="preserve">. </w:t>
      </w:r>
      <w:r w:rsidRPr="00B370C2">
        <w:t xml:space="preserve">444, f. 279v (Miller, p. 136): ΛΕΛΕΞ – </w:t>
      </w:r>
      <w:proofErr w:type="spellStart"/>
      <w:r w:rsidRPr="00B370C2">
        <w:t>dicax</w:t>
      </w:r>
      <w:proofErr w:type="spellEnd"/>
      <w:r w:rsidRPr="00B370C2">
        <w:t xml:space="preserve">, </w:t>
      </w:r>
      <w:proofErr w:type="spellStart"/>
      <w:r w:rsidRPr="00B370C2">
        <w:t>loquax</w:t>
      </w:r>
      <w:proofErr w:type="spellEnd"/>
      <w:r w:rsidRPr="00B370C2">
        <w:t xml:space="preserve"> .i. </w:t>
      </w:r>
      <w:proofErr w:type="spellStart"/>
      <w:r w:rsidRPr="00B370C2">
        <w:t>Thesalus</w:t>
      </w:r>
      <w:proofErr w:type="spellEnd"/>
    </w:p>
    <w:p w14:paraId="0D167BA8" w14:textId="77777777" w:rsidR="00CB5442" w:rsidRPr="00B370C2" w:rsidRDefault="00CB5442" w:rsidP="00CB5442">
      <w:pPr>
        <w:pStyle w:val="Redacci"/>
        <w:rPr>
          <w:lang w:val="es-ES"/>
        </w:rPr>
      </w:pPr>
      <w:r>
        <w:rPr>
          <w:lang w:val="es-ES"/>
        </w:rPr>
        <w:t xml:space="preserve">Además, </w:t>
      </w:r>
      <w:proofErr w:type="spellStart"/>
      <w:r w:rsidRPr="00DF7BB5">
        <w:rPr>
          <w:i/>
          <w:lang w:val="es-ES"/>
        </w:rPr>
        <w:t>lel</w:t>
      </w:r>
      <w:r w:rsidR="00DF7BB5" w:rsidRPr="00DF7BB5">
        <w:rPr>
          <w:i/>
          <w:lang w:val="es-ES"/>
        </w:rPr>
        <w:t>e</w:t>
      </w:r>
      <w:r w:rsidRPr="00DF7BB5">
        <w:rPr>
          <w:i/>
          <w:lang w:val="es-ES"/>
        </w:rPr>
        <w:t>x</w:t>
      </w:r>
      <w:proofErr w:type="spellEnd"/>
      <w:r>
        <w:rPr>
          <w:lang w:val="es-ES"/>
        </w:rPr>
        <w:t xml:space="preserve"> vuelve a aparecer en otra glosa que lee</w:t>
      </w:r>
      <w:r w:rsidR="00700109">
        <w:rPr>
          <w:lang w:val="es-ES"/>
        </w:rPr>
        <w:t xml:space="preserve"> simplemente:</w:t>
      </w:r>
    </w:p>
    <w:p w14:paraId="329289D0" w14:textId="77777777" w:rsidR="00CB5442" w:rsidRPr="00C63E88" w:rsidRDefault="002F7418" w:rsidP="00B370C2">
      <w:pPr>
        <w:pStyle w:val="Redacci"/>
        <w:numPr>
          <w:ilvl w:val="0"/>
          <w:numId w:val="4"/>
        </w:numPr>
        <w:rPr>
          <w:lang w:val="it-IT"/>
        </w:rPr>
      </w:pPr>
      <w:proofErr w:type="spellStart"/>
      <w:r w:rsidRPr="00B370C2">
        <w:rPr>
          <w:i/>
          <w:iCs/>
        </w:rPr>
        <w:t>Laud</w:t>
      </w:r>
      <w:proofErr w:type="spellEnd"/>
      <w:r w:rsidRPr="00B370C2">
        <w:rPr>
          <w:i/>
          <w:iCs/>
        </w:rPr>
        <w:t>.</w:t>
      </w:r>
      <w:r w:rsidRPr="00B370C2">
        <w:t xml:space="preserve"> 444, f. 286r (M</w:t>
      </w:r>
      <w:r w:rsidR="00E76E2A">
        <w:t xml:space="preserve">iller p. 167): ΛΕΛΕΞ .i. </w:t>
      </w:r>
      <w:proofErr w:type="spellStart"/>
      <w:r w:rsidR="00E76E2A">
        <w:t>loquax</w:t>
      </w:r>
      <w:proofErr w:type="spellEnd"/>
    </w:p>
    <w:p w14:paraId="3ABDC9BA" w14:textId="77777777" w:rsidR="001D47DF" w:rsidRDefault="001D47DF" w:rsidP="00CB5442">
      <w:pPr>
        <w:pStyle w:val="Redacci"/>
        <w:rPr>
          <w:lang w:val="es-ES"/>
        </w:rPr>
      </w:pPr>
      <w:r>
        <w:rPr>
          <w:lang w:val="es-ES"/>
        </w:rPr>
        <w:t xml:space="preserve">El griego </w:t>
      </w:r>
      <w:proofErr w:type="spellStart"/>
      <w:r w:rsidRPr="00846DA3">
        <w:rPr>
          <w:i/>
          <w:lang w:val="es-ES"/>
        </w:rPr>
        <w:t>lelex</w:t>
      </w:r>
      <w:proofErr w:type="spellEnd"/>
      <w:r w:rsidRPr="00846DA3">
        <w:rPr>
          <w:i/>
          <w:lang w:val="es-ES"/>
        </w:rPr>
        <w:t xml:space="preserve"> </w:t>
      </w:r>
      <w:r>
        <w:rPr>
          <w:lang w:val="es-ES"/>
        </w:rPr>
        <w:t xml:space="preserve">es el nombre propio de un rey de Esparta y de un personaje mitológico; Ovidio, por ejemplo, en las </w:t>
      </w:r>
      <w:r w:rsidRPr="001D47DF">
        <w:rPr>
          <w:i/>
          <w:lang w:val="es-ES"/>
        </w:rPr>
        <w:t>Metamorfosis</w:t>
      </w:r>
      <w:r>
        <w:rPr>
          <w:lang w:val="es-ES"/>
        </w:rPr>
        <w:t xml:space="preserve"> lo describe como un personaje canoso, prudente por la edad y la experiencia, hecho que lo identifica fácilmente con la figura de un sabio.</w:t>
      </w:r>
    </w:p>
    <w:p w14:paraId="1DF0C442" w14:textId="77777777" w:rsidR="00CB5442" w:rsidRDefault="00700109" w:rsidP="00CB5442">
      <w:pPr>
        <w:pStyle w:val="Redacci"/>
        <w:rPr>
          <w:lang w:val="es-ES_tradnl"/>
        </w:rPr>
      </w:pPr>
      <w:r>
        <w:rPr>
          <w:lang w:val="es-ES"/>
        </w:rPr>
        <w:t>Pero</w:t>
      </w:r>
      <w:r w:rsidR="00CB5442">
        <w:rPr>
          <w:lang w:val="es-ES"/>
        </w:rPr>
        <w:t xml:space="preserve"> </w:t>
      </w:r>
      <w:r w:rsidR="00846DA3">
        <w:rPr>
          <w:lang w:val="es-ES"/>
        </w:rPr>
        <w:t>por otro lado</w:t>
      </w:r>
      <w:r w:rsidR="001D47DF">
        <w:rPr>
          <w:lang w:val="es-ES"/>
        </w:rPr>
        <w:t xml:space="preserve">, </w:t>
      </w:r>
      <w:r w:rsidR="00CB5442">
        <w:rPr>
          <w:lang w:val="es-ES"/>
        </w:rPr>
        <w:t xml:space="preserve">en el margen </w:t>
      </w:r>
      <w:r w:rsidR="001D47DF">
        <w:rPr>
          <w:lang w:val="es-ES"/>
        </w:rPr>
        <w:t xml:space="preserve">de esta última glosa, </w:t>
      </w:r>
      <w:r w:rsidR="00CB5442">
        <w:rPr>
          <w:lang w:val="es-ES"/>
        </w:rPr>
        <w:t>se añade</w:t>
      </w:r>
      <w:r>
        <w:rPr>
          <w:lang w:val="es-ES"/>
        </w:rPr>
        <w:t xml:space="preserve"> la </w:t>
      </w:r>
      <w:r w:rsidR="00846DA3">
        <w:rPr>
          <w:lang w:val="es-ES"/>
        </w:rPr>
        <w:t xml:space="preserve">siguiente </w:t>
      </w:r>
      <w:r>
        <w:rPr>
          <w:lang w:val="es-ES"/>
        </w:rPr>
        <w:t>explicación</w:t>
      </w:r>
      <w:r w:rsidR="00CB5442">
        <w:rPr>
          <w:lang w:val="es-ES"/>
        </w:rPr>
        <w:t xml:space="preserve">: </w:t>
      </w:r>
      <w:proofErr w:type="spellStart"/>
      <w:r w:rsidR="002F7418" w:rsidRPr="00B370C2">
        <w:t>Lelex</w:t>
      </w:r>
      <w:proofErr w:type="spellEnd"/>
      <w:r w:rsidR="002F7418" w:rsidRPr="00B370C2">
        <w:t xml:space="preserve">, </w:t>
      </w:r>
      <w:proofErr w:type="spellStart"/>
      <w:r w:rsidR="002F7418" w:rsidRPr="00B370C2">
        <w:t>lelegis</w:t>
      </w:r>
      <w:proofErr w:type="spellEnd"/>
      <w:r w:rsidR="002F7418" w:rsidRPr="00B370C2">
        <w:t xml:space="preserve"> .i. </w:t>
      </w:r>
      <w:proofErr w:type="spellStart"/>
      <w:r w:rsidR="002F7418" w:rsidRPr="00B370C2">
        <w:t>loquax</w:t>
      </w:r>
      <w:proofErr w:type="spellEnd"/>
      <w:r w:rsidR="002F7418" w:rsidRPr="00B370C2">
        <w:t xml:space="preserve">, </w:t>
      </w:r>
      <w:proofErr w:type="spellStart"/>
      <w:r w:rsidR="002F7418" w:rsidRPr="00B370C2">
        <w:t>uel</w:t>
      </w:r>
      <w:proofErr w:type="spellEnd"/>
      <w:r w:rsidR="002F7418" w:rsidRPr="00B370C2">
        <w:t xml:space="preserve"> qui </w:t>
      </w:r>
      <w:proofErr w:type="spellStart"/>
      <w:r w:rsidR="002F7418" w:rsidRPr="00B370C2">
        <w:t>leges</w:t>
      </w:r>
      <w:proofErr w:type="spellEnd"/>
      <w:r w:rsidR="002F7418" w:rsidRPr="00B370C2">
        <w:t xml:space="preserve"> </w:t>
      </w:r>
      <w:proofErr w:type="spellStart"/>
      <w:r w:rsidR="002F7418" w:rsidRPr="00B370C2">
        <w:t>com</w:t>
      </w:r>
      <w:r w:rsidR="00CB5442">
        <w:t>po</w:t>
      </w:r>
      <w:proofErr w:type="spellEnd"/>
      <w:r w:rsidR="00CB5442">
        <w:t xml:space="preserve">[nit]; </w:t>
      </w:r>
      <w:proofErr w:type="spellStart"/>
      <w:r w:rsidR="00CB5442">
        <w:t>Moyses</w:t>
      </w:r>
      <w:proofErr w:type="spellEnd"/>
      <w:r w:rsidR="00CB5442">
        <w:t xml:space="preserve"> </w:t>
      </w:r>
      <w:proofErr w:type="spellStart"/>
      <w:r w:rsidR="00CB5442">
        <w:t>enim</w:t>
      </w:r>
      <w:proofErr w:type="spellEnd"/>
      <w:r w:rsidR="00CB5442">
        <w:t xml:space="preserve"> </w:t>
      </w:r>
      <w:proofErr w:type="spellStart"/>
      <w:r w:rsidR="00CB5442">
        <w:t>fuit</w:t>
      </w:r>
      <w:proofErr w:type="spellEnd"/>
      <w:r w:rsidR="00CB5442">
        <w:t xml:space="preserve"> </w:t>
      </w:r>
      <w:proofErr w:type="spellStart"/>
      <w:r w:rsidR="00CB5442">
        <w:t>lelex</w:t>
      </w:r>
      <w:proofErr w:type="spellEnd"/>
      <w:r w:rsidR="00CB5442">
        <w:t>.</w:t>
      </w:r>
    </w:p>
    <w:p w14:paraId="38A5C9BB" w14:textId="77777777" w:rsidR="00B96100" w:rsidRDefault="00B96100" w:rsidP="00CB5442">
      <w:pPr>
        <w:pStyle w:val="Redacci"/>
        <w:rPr>
          <w:lang w:val="es-ES_tradnl"/>
        </w:rPr>
      </w:pPr>
      <w:r>
        <w:rPr>
          <w:lang w:val="es-ES_tradnl"/>
        </w:rPr>
        <w:t>La redacción de</w:t>
      </w:r>
      <w:r w:rsidR="002F3DFF">
        <w:rPr>
          <w:lang w:val="es-ES_tradnl"/>
        </w:rPr>
        <w:t>l</w:t>
      </w:r>
      <w:r>
        <w:rPr>
          <w:lang w:val="es-ES_tradnl"/>
        </w:rPr>
        <w:t xml:space="preserve"> manuscrito </w:t>
      </w:r>
      <w:proofErr w:type="spellStart"/>
      <w:r w:rsidR="002F3DFF" w:rsidRPr="002F3DFF">
        <w:rPr>
          <w:i/>
          <w:lang w:val="es-ES_tradnl"/>
        </w:rPr>
        <w:t>Laudunensis</w:t>
      </w:r>
      <w:proofErr w:type="spellEnd"/>
      <w:r w:rsidR="002F3DFF">
        <w:rPr>
          <w:lang w:val="es-ES_tradnl"/>
        </w:rPr>
        <w:t xml:space="preserve"> 444</w:t>
      </w:r>
      <w:r w:rsidR="00C26575">
        <w:rPr>
          <w:lang w:val="es-ES_tradnl"/>
        </w:rPr>
        <w:t>, que data de finales del siglo IX,</w:t>
      </w:r>
      <w:r w:rsidR="002F3DFF">
        <w:rPr>
          <w:lang w:val="es-ES_tradnl"/>
        </w:rPr>
        <w:t xml:space="preserve"> </w:t>
      </w:r>
      <w:r>
        <w:rPr>
          <w:lang w:val="es-ES_tradnl"/>
        </w:rPr>
        <w:t xml:space="preserve">se atribuye a </w:t>
      </w:r>
      <w:proofErr w:type="spellStart"/>
      <w:r>
        <w:rPr>
          <w:lang w:val="es-ES_tradnl"/>
        </w:rPr>
        <w:t>Martinus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Hiberniensis</w:t>
      </w:r>
      <w:proofErr w:type="spellEnd"/>
      <w:r>
        <w:rPr>
          <w:lang w:val="es-ES_tradnl"/>
        </w:rPr>
        <w:t xml:space="preserve">, </w:t>
      </w:r>
      <w:r w:rsidR="00700109">
        <w:rPr>
          <w:lang w:val="es-ES_tradnl"/>
        </w:rPr>
        <w:t>conocido com</w:t>
      </w:r>
      <w:r w:rsidR="00375B80">
        <w:rPr>
          <w:lang w:val="es-ES_tradnl"/>
        </w:rPr>
        <w:t xml:space="preserve">o Martín de </w:t>
      </w:r>
      <w:proofErr w:type="spellStart"/>
      <w:r w:rsidR="00375B80">
        <w:rPr>
          <w:lang w:val="es-ES_tradnl"/>
        </w:rPr>
        <w:t>Laon</w:t>
      </w:r>
      <w:proofErr w:type="spellEnd"/>
      <w:r w:rsidR="00375B80">
        <w:rPr>
          <w:lang w:val="es-ES_tradnl"/>
        </w:rPr>
        <w:t xml:space="preserve">, </w:t>
      </w:r>
      <w:r>
        <w:rPr>
          <w:lang w:val="es-ES_tradnl"/>
        </w:rPr>
        <w:t xml:space="preserve">un monje irlandés que ejercía como docente en </w:t>
      </w:r>
      <w:r w:rsidR="00375B80">
        <w:rPr>
          <w:lang w:val="es-ES_tradnl"/>
        </w:rPr>
        <w:t xml:space="preserve">la catedral de </w:t>
      </w:r>
      <w:proofErr w:type="spellStart"/>
      <w:r>
        <w:rPr>
          <w:lang w:val="es-ES_tradnl"/>
        </w:rPr>
        <w:t>Laon</w:t>
      </w:r>
      <w:proofErr w:type="spellEnd"/>
      <w:r>
        <w:rPr>
          <w:lang w:val="es-ES_tradnl"/>
        </w:rPr>
        <w:t>.</w:t>
      </w:r>
      <w:r w:rsidR="00375B80">
        <w:rPr>
          <w:lang w:val="es-ES_tradnl"/>
        </w:rPr>
        <w:t xml:space="preserve"> </w:t>
      </w:r>
      <w:r>
        <w:rPr>
          <w:lang w:val="es-ES_tradnl"/>
        </w:rPr>
        <w:t xml:space="preserve">Sabemos que redactó otro glosario, también greco-latino, una copia del cual se encuentra entre los glosarios de Ripoll. Así pues, la presencia de </w:t>
      </w:r>
      <w:proofErr w:type="spellStart"/>
      <w:r w:rsidRPr="00B96100">
        <w:rPr>
          <w:i/>
          <w:lang w:val="es-ES_tradnl"/>
        </w:rPr>
        <w:t>lelex</w:t>
      </w:r>
      <w:proofErr w:type="spellEnd"/>
      <w:r w:rsidRPr="00B96100">
        <w:rPr>
          <w:i/>
          <w:lang w:val="es-ES_tradnl"/>
        </w:rPr>
        <w:t xml:space="preserve"> </w:t>
      </w:r>
      <w:r>
        <w:rPr>
          <w:lang w:val="es-ES_tradnl"/>
        </w:rPr>
        <w:t xml:space="preserve">en estos glosarios </w:t>
      </w:r>
      <w:r w:rsidR="00934945">
        <w:rPr>
          <w:lang w:val="es-ES_tradnl"/>
        </w:rPr>
        <w:t xml:space="preserve">habría de relacionarse con la figura de </w:t>
      </w:r>
      <w:r w:rsidR="00375B80">
        <w:rPr>
          <w:lang w:val="es-ES_tradnl"/>
        </w:rPr>
        <w:t xml:space="preserve">este </w:t>
      </w:r>
      <w:r w:rsidR="00700109" w:rsidRPr="00700109">
        <w:rPr>
          <w:lang w:val="es-ES_tradnl"/>
        </w:rPr>
        <w:t>monje irlandés</w:t>
      </w:r>
      <w:r w:rsidR="00934945">
        <w:rPr>
          <w:lang w:val="es-ES_tradnl"/>
        </w:rPr>
        <w:t>.</w:t>
      </w:r>
    </w:p>
    <w:p w14:paraId="4B38D5C9" w14:textId="77777777" w:rsidR="002F7418" w:rsidRDefault="00824DE8" w:rsidP="00CB5442">
      <w:pPr>
        <w:pStyle w:val="Redacci"/>
        <w:rPr>
          <w:lang w:val="es-ES_tradnl"/>
        </w:rPr>
      </w:pPr>
      <w:r>
        <w:rPr>
          <w:lang w:val="es-ES_tradnl"/>
        </w:rPr>
        <w:tab/>
      </w:r>
      <w:r w:rsidR="002F7418">
        <w:rPr>
          <w:lang w:val="es-ES_tradnl"/>
        </w:rPr>
        <w:t xml:space="preserve">Por otro lado, </w:t>
      </w:r>
      <w:proofErr w:type="spellStart"/>
      <w:r w:rsidR="002F7418" w:rsidRPr="002F7418">
        <w:rPr>
          <w:i/>
          <w:lang w:val="es-ES_tradnl"/>
        </w:rPr>
        <w:t>lelex</w:t>
      </w:r>
      <w:proofErr w:type="spellEnd"/>
      <w:r w:rsidR="002F7418" w:rsidRPr="002F7418">
        <w:rPr>
          <w:i/>
          <w:lang w:val="es-ES_tradnl"/>
        </w:rPr>
        <w:t xml:space="preserve"> </w:t>
      </w:r>
      <w:r w:rsidR="002F7418">
        <w:rPr>
          <w:lang w:val="es-ES_tradnl"/>
        </w:rPr>
        <w:t xml:space="preserve">también se documenta en la gramática de </w:t>
      </w:r>
      <w:proofErr w:type="spellStart"/>
      <w:r w:rsidR="002F7418">
        <w:rPr>
          <w:lang w:val="es-ES_tradnl"/>
        </w:rPr>
        <w:t>Prisciano</w:t>
      </w:r>
      <w:proofErr w:type="spellEnd"/>
      <w:r w:rsidR="002F7418">
        <w:rPr>
          <w:lang w:val="es-ES_tradnl"/>
        </w:rPr>
        <w:t xml:space="preserve">, en concreto en los libros VI </w:t>
      </w:r>
      <w:r w:rsidR="00744EE1">
        <w:rPr>
          <w:lang w:val="es-ES_tradnl"/>
        </w:rPr>
        <w:t xml:space="preserve">(sexto) </w:t>
      </w:r>
      <w:r w:rsidR="002F7418">
        <w:rPr>
          <w:lang w:val="es-ES_tradnl"/>
        </w:rPr>
        <w:t>y XVII</w:t>
      </w:r>
      <w:r w:rsidR="00744EE1">
        <w:rPr>
          <w:lang w:val="es-ES_tradnl"/>
        </w:rPr>
        <w:t xml:space="preserve"> (decimoséptimo)</w:t>
      </w:r>
      <w:r w:rsidR="002F7418">
        <w:rPr>
          <w:lang w:val="es-ES_tradnl"/>
        </w:rPr>
        <w:t>.</w:t>
      </w:r>
      <w:r w:rsidR="00616A72">
        <w:rPr>
          <w:lang w:val="es-ES_tradnl"/>
        </w:rPr>
        <w:t xml:space="preserve"> </w:t>
      </w:r>
      <w:r w:rsidR="00744EE1">
        <w:rPr>
          <w:lang w:val="es-ES_tradnl"/>
        </w:rPr>
        <w:t>En primer lugar</w:t>
      </w:r>
      <w:r w:rsidR="00616A72">
        <w:rPr>
          <w:lang w:val="es-ES_tradnl"/>
        </w:rPr>
        <w:t xml:space="preserve">, </w:t>
      </w:r>
      <w:r>
        <w:rPr>
          <w:lang w:val="es-ES_tradnl"/>
        </w:rPr>
        <w:t>para explicar</w:t>
      </w:r>
      <w:r w:rsidR="00616A72">
        <w:rPr>
          <w:lang w:val="es-ES_tradnl"/>
        </w:rPr>
        <w:t xml:space="preserve"> la formación de los genitivos de términos acabados en </w:t>
      </w:r>
      <w:r>
        <w:rPr>
          <w:lang w:val="es-ES_tradnl"/>
        </w:rPr>
        <w:t>-</w:t>
      </w:r>
      <w:r w:rsidR="001172F1">
        <w:rPr>
          <w:lang w:val="es-ES_tradnl"/>
        </w:rPr>
        <w:t>x</w:t>
      </w:r>
      <w:r w:rsidR="00744EE1">
        <w:rPr>
          <w:lang w:val="es-ES_tradnl"/>
        </w:rPr>
        <w:t>,</w:t>
      </w:r>
      <w:r w:rsidR="00616A72">
        <w:rPr>
          <w:lang w:val="es-ES_tradnl"/>
        </w:rPr>
        <w:t xml:space="preserve"> y</w:t>
      </w:r>
      <w:r w:rsidR="00744EE1">
        <w:rPr>
          <w:lang w:val="es-ES_tradnl"/>
        </w:rPr>
        <w:t xml:space="preserve"> después</w:t>
      </w:r>
      <w:r w:rsidR="001172F1">
        <w:rPr>
          <w:lang w:val="es-ES_tradnl"/>
        </w:rPr>
        <w:t>,</w:t>
      </w:r>
      <w:r w:rsidR="00616A72">
        <w:rPr>
          <w:lang w:val="es-ES_tradnl"/>
        </w:rPr>
        <w:t xml:space="preserve"> como ejemplo de reduplicación.</w:t>
      </w:r>
    </w:p>
    <w:p w14:paraId="5E6E6B77" w14:textId="77777777" w:rsidR="001172F1" w:rsidRDefault="00824DE8" w:rsidP="00CB5442">
      <w:pPr>
        <w:pStyle w:val="Redacci"/>
        <w:rPr>
          <w:lang w:val="es-ES_tradnl"/>
        </w:rPr>
      </w:pPr>
      <w:r>
        <w:rPr>
          <w:lang w:val="es-ES_tradnl"/>
        </w:rPr>
        <w:tab/>
      </w:r>
      <w:r w:rsidR="001172F1" w:rsidRPr="001172F1">
        <w:rPr>
          <w:lang w:val="es-ES_tradnl"/>
        </w:rPr>
        <w:t>El t</w:t>
      </w:r>
      <w:r w:rsidR="001172F1">
        <w:rPr>
          <w:lang w:val="es-ES_tradnl"/>
        </w:rPr>
        <w:t>é</w:t>
      </w:r>
      <w:r w:rsidR="001172F1" w:rsidRPr="001172F1">
        <w:rPr>
          <w:lang w:val="es-ES_tradnl"/>
        </w:rPr>
        <w:t>rm</w:t>
      </w:r>
      <w:r w:rsidR="001172F1">
        <w:rPr>
          <w:lang w:val="es-ES_tradnl"/>
        </w:rPr>
        <w:t>ino</w:t>
      </w:r>
      <w:r w:rsidR="001172F1" w:rsidRPr="001172F1">
        <w:rPr>
          <w:lang w:val="es-ES_tradnl"/>
        </w:rPr>
        <w:t xml:space="preserve"> f</w:t>
      </w:r>
      <w:r w:rsidR="001172F1">
        <w:rPr>
          <w:lang w:val="es-ES_tradnl"/>
        </w:rPr>
        <w:t>ue</w:t>
      </w:r>
      <w:r w:rsidR="001172F1" w:rsidRPr="001172F1">
        <w:rPr>
          <w:lang w:val="es-ES_tradnl"/>
        </w:rPr>
        <w:t xml:space="preserve"> reco</w:t>
      </w:r>
      <w:r w:rsidR="001172F1">
        <w:rPr>
          <w:lang w:val="es-ES_tradnl"/>
        </w:rPr>
        <w:t>gido nuevamente en la</w:t>
      </w:r>
      <w:r w:rsidR="001172F1" w:rsidRPr="001172F1">
        <w:rPr>
          <w:lang w:val="es-ES_tradnl"/>
        </w:rPr>
        <w:t xml:space="preserve">s </w:t>
      </w:r>
      <w:proofErr w:type="spellStart"/>
      <w:r w:rsidR="001172F1" w:rsidRPr="001172F1">
        <w:rPr>
          <w:i/>
          <w:lang w:val="es-ES_tradnl"/>
        </w:rPr>
        <w:t>Excerptiones</w:t>
      </w:r>
      <w:proofErr w:type="spellEnd"/>
      <w:r w:rsidR="001172F1" w:rsidRPr="001172F1">
        <w:rPr>
          <w:i/>
          <w:lang w:val="es-ES_tradnl"/>
        </w:rPr>
        <w:t xml:space="preserve"> de </w:t>
      </w:r>
      <w:proofErr w:type="spellStart"/>
      <w:r w:rsidR="001172F1" w:rsidRPr="001172F1">
        <w:rPr>
          <w:i/>
          <w:lang w:val="es-ES_tradnl"/>
        </w:rPr>
        <w:t>Prisciano</w:t>
      </w:r>
      <w:proofErr w:type="spellEnd"/>
      <w:r w:rsidR="001172F1" w:rsidRPr="001172F1">
        <w:rPr>
          <w:lang w:val="es-ES_tradnl"/>
        </w:rPr>
        <w:t>, extr</w:t>
      </w:r>
      <w:r w:rsidR="001172F1">
        <w:rPr>
          <w:lang w:val="es-ES_tradnl"/>
        </w:rPr>
        <w:t>actos del texto del</w:t>
      </w:r>
      <w:r w:rsidR="001172F1" w:rsidRPr="001172F1">
        <w:rPr>
          <w:lang w:val="es-ES_tradnl"/>
        </w:rPr>
        <w:t xml:space="preserve"> gram</w:t>
      </w:r>
      <w:r w:rsidR="001172F1">
        <w:rPr>
          <w:lang w:val="es-ES_tradnl"/>
        </w:rPr>
        <w:t>ático</w:t>
      </w:r>
      <w:r w:rsidR="001172F1" w:rsidRPr="001172F1">
        <w:rPr>
          <w:lang w:val="es-ES_tradnl"/>
        </w:rPr>
        <w:t xml:space="preserve"> bizant</w:t>
      </w:r>
      <w:r w:rsidR="001172F1">
        <w:rPr>
          <w:lang w:val="es-ES_tradnl"/>
        </w:rPr>
        <w:t xml:space="preserve">ino </w:t>
      </w:r>
      <w:r w:rsidR="00744EE1">
        <w:rPr>
          <w:lang w:val="es-ES_tradnl"/>
        </w:rPr>
        <w:t xml:space="preserve">recopilados </w:t>
      </w:r>
      <w:r w:rsidR="001172F1">
        <w:rPr>
          <w:lang w:val="es-ES_tradnl"/>
        </w:rPr>
        <w:t>po</w:t>
      </w:r>
      <w:r w:rsidR="001172F1" w:rsidRPr="001172F1">
        <w:rPr>
          <w:lang w:val="es-ES_tradnl"/>
        </w:rPr>
        <w:t>r el monj</w:t>
      </w:r>
      <w:r w:rsidR="001172F1">
        <w:rPr>
          <w:lang w:val="es-ES_tradnl"/>
        </w:rPr>
        <w:t>e</w:t>
      </w:r>
      <w:r w:rsidR="001172F1" w:rsidRPr="001172F1">
        <w:rPr>
          <w:lang w:val="es-ES_tradnl"/>
        </w:rPr>
        <w:t xml:space="preserve"> anglosa</w:t>
      </w:r>
      <w:r w:rsidR="001172F1">
        <w:rPr>
          <w:lang w:val="es-ES_tradnl"/>
        </w:rPr>
        <w:t xml:space="preserve">jón </w:t>
      </w:r>
      <w:proofErr w:type="spellStart"/>
      <w:r w:rsidR="001172F1">
        <w:rPr>
          <w:lang w:val="es-ES_tradnl"/>
        </w:rPr>
        <w:t>Aelfric</w:t>
      </w:r>
      <w:r>
        <w:rPr>
          <w:lang w:val="es-ES_tradnl"/>
        </w:rPr>
        <w:t>o</w:t>
      </w:r>
      <w:proofErr w:type="spellEnd"/>
      <w:r w:rsidR="001172F1">
        <w:rPr>
          <w:lang w:val="es-ES_tradnl"/>
        </w:rPr>
        <w:t xml:space="preserve"> entre 992 y</w:t>
      </w:r>
      <w:r w:rsidR="001172F1" w:rsidRPr="001172F1">
        <w:rPr>
          <w:lang w:val="es-ES_tradnl"/>
        </w:rPr>
        <w:t xml:space="preserve"> 1002</w:t>
      </w:r>
      <w:r w:rsidR="00744EE1">
        <w:rPr>
          <w:lang w:val="es-ES_tradnl"/>
        </w:rPr>
        <w:t xml:space="preserve"> con el objetivo de</w:t>
      </w:r>
      <w:r w:rsidR="001172F1" w:rsidRPr="001172F1">
        <w:rPr>
          <w:lang w:val="es-ES_tradnl"/>
        </w:rPr>
        <w:t xml:space="preserve"> hacer un manual de gramática latina. </w:t>
      </w:r>
      <w:r>
        <w:rPr>
          <w:lang w:val="es-ES_tradnl"/>
        </w:rPr>
        <w:t>Actualmente s</w:t>
      </w:r>
      <w:r w:rsidR="001172F1" w:rsidRPr="001172F1">
        <w:rPr>
          <w:lang w:val="es-ES_tradnl"/>
        </w:rPr>
        <w:t xml:space="preserve">e conservan tres manuscritos, dos enteros y uno muy fragmentario. </w:t>
      </w:r>
      <w:r w:rsidR="001172F1">
        <w:rPr>
          <w:lang w:val="es-ES_tradnl"/>
        </w:rPr>
        <w:t>Los</w:t>
      </w:r>
      <w:r w:rsidR="001172F1" w:rsidRPr="001172F1">
        <w:rPr>
          <w:lang w:val="es-ES_tradnl"/>
        </w:rPr>
        <w:t xml:space="preserve"> dos manuscrit</w:t>
      </w:r>
      <w:r w:rsidR="001172F1">
        <w:rPr>
          <w:lang w:val="es-ES_tradnl"/>
        </w:rPr>
        <w:t>o</w:t>
      </w:r>
      <w:r w:rsidR="001172F1" w:rsidRPr="001172F1">
        <w:rPr>
          <w:lang w:val="es-ES_tradnl"/>
        </w:rPr>
        <w:t xml:space="preserve">s </w:t>
      </w:r>
      <w:r w:rsidR="001172F1">
        <w:rPr>
          <w:lang w:val="es-ES_tradnl"/>
        </w:rPr>
        <w:t>enteros</w:t>
      </w:r>
      <w:r>
        <w:rPr>
          <w:lang w:val="es-ES_tradnl"/>
        </w:rPr>
        <w:t>, que tienen en pantalla</w:t>
      </w:r>
      <w:r w:rsidR="001172F1">
        <w:rPr>
          <w:lang w:val="es-ES_tradnl"/>
        </w:rPr>
        <w:t xml:space="preserve"> (</w:t>
      </w:r>
      <w:r w:rsidR="001172F1" w:rsidRPr="00C63E88">
        <w:rPr>
          <w:lang w:val="es-ES"/>
        </w:rPr>
        <w:t xml:space="preserve">Paris, </w:t>
      </w:r>
      <w:proofErr w:type="spellStart"/>
      <w:r w:rsidR="001172F1" w:rsidRPr="00C63E88">
        <w:rPr>
          <w:lang w:val="es-ES"/>
        </w:rPr>
        <w:t>BnF</w:t>
      </w:r>
      <w:proofErr w:type="spellEnd"/>
      <w:r w:rsidR="001172F1" w:rsidRPr="00C63E88">
        <w:rPr>
          <w:lang w:val="es-ES"/>
        </w:rPr>
        <w:t xml:space="preserve">, NAL 586; </w:t>
      </w:r>
      <w:proofErr w:type="spellStart"/>
      <w:r w:rsidR="001172F1" w:rsidRPr="00C63E88">
        <w:rPr>
          <w:lang w:val="es-ES"/>
        </w:rPr>
        <w:t>Antwerp</w:t>
      </w:r>
      <w:proofErr w:type="spellEnd"/>
      <w:r w:rsidR="001172F1" w:rsidRPr="00C63E88">
        <w:rPr>
          <w:lang w:val="es-ES"/>
        </w:rPr>
        <w:t xml:space="preserve">, </w:t>
      </w:r>
      <w:proofErr w:type="spellStart"/>
      <w:r w:rsidR="001172F1" w:rsidRPr="00C63E88">
        <w:rPr>
          <w:lang w:val="es-ES"/>
        </w:rPr>
        <w:t>Plantin-Moretus</w:t>
      </w:r>
      <w:proofErr w:type="spellEnd"/>
      <w:r w:rsidR="001172F1" w:rsidRPr="00C63E88">
        <w:rPr>
          <w:lang w:val="es-ES"/>
        </w:rPr>
        <w:t xml:space="preserve"> </w:t>
      </w:r>
      <w:proofErr w:type="spellStart"/>
      <w:r w:rsidR="001172F1" w:rsidRPr="00C63E88">
        <w:rPr>
          <w:lang w:val="es-ES"/>
        </w:rPr>
        <w:t>Museum</w:t>
      </w:r>
      <w:proofErr w:type="spellEnd"/>
      <w:r w:rsidR="001172F1" w:rsidRPr="00C63E88">
        <w:rPr>
          <w:lang w:val="es-ES"/>
        </w:rPr>
        <w:t xml:space="preserve"> 16.2 + </w:t>
      </w:r>
      <w:r w:rsidR="001172F1" w:rsidRPr="00C63E88">
        <w:rPr>
          <w:lang w:val="es-ES"/>
        </w:rPr>
        <w:lastRenderedPageBreak/>
        <w:t xml:space="preserve">Londres, British Library </w:t>
      </w:r>
      <w:proofErr w:type="spellStart"/>
      <w:r w:rsidR="001172F1" w:rsidRPr="00C63E88">
        <w:rPr>
          <w:lang w:val="es-ES"/>
        </w:rPr>
        <w:t>Additional</w:t>
      </w:r>
      <w:proofErr w:type="spellEnd"/>
      <w:r w:rsidR="001172F1" w:rsidRPr="00C63E88">
        <w:rPr>
          <w:lang w:val="es-ES"/>
        </w:rPr>
        <w:t xml:space="preserve"> 32246</w:t>
      </w:r>
      <w:r w:rsidR="001172F1">
        <w:rPr>
          <w:lang w:val="es-ES_tradnl"/>
        </w:rPr>
        <w:t>)</w:t>
      </w:r>
      <w:r>
        <w:rPr>
          <w:lang w:val="es-ES_tradnl"/>
        </w:rPr>
        <w:t>,</w:t>
      </w:r>
      <w:r w:rsidR="001172F1">
        <w:rPr>
          <w:lang w:val="es-ES_tradnl"/>
        </w:rPr>
        <w:t xml:space="preserve"> datan </w:t>
      </w:r>
      <w:r w:rsidR="001172F1" w:rsidRPr="001172F1">
        <w:rPr>
          <w:lang w:val="es-ES_tradnl"/>
        </w:rPr>
        <w:t>de m</w:t>
      </w:r>
      <w:r w:rsidR="001172F1">
        <w:rPr>
          <w:lang w:val="es-ES_tradnl"/>
        </w:rPr>
        <w:t>ediados del siglo</w:t>
      </w:r>
      <w:r w:rsidR="001172F1" w:rsidRPr="001172F1">
        <w:rPr>
          <w:lang w:val="es-ES_tradnl"/>
        </w:rPr>
        <w:t xml:space="preserve"> X, t</w:t>
      </w:r>
      <w:r w:rsidR="001172F1">
        <w:rPr>
          <w:lang w:val="es-ES_tradnl"/>
        </w:rPr>
        <w:t>i</w:t>
      </w:r>
      <w:r w:rsidR="001172F1" w:rsidRPr="001172F1">
        <w:rPr>
          <w:lang w:val="es-ES_tradnl"/>
        </w:rPr>
        <w:t xml:space="preserve">enen un origen insular </w:t>
      </w:r>
      <w:r w:rsidR="001172F1">
        <w:rPr>
          <w:lang w:val="es-ES_tradnl"/>
        </w:rPr>
        <w:t>y</w:t>
      </w:r>
      <w:r w:rsidR="001172F1" w:rsidRPr="001172F1">
        <w:rPr>
          <w:lang w:val="es-ES_tradnl"/>
        </w:rPr>
        <w:t xml:space="preserve"> </w:t>
      </w:r>
      <w:r w:rsidR="009628B8">
        <w:rPr>
          <w:lang w:val="es-ES_tradnl"/>
        </w:rPr>
        <w:t xml:space="preserve">parece ser que están </w:t>
      </w:r>
      <w:r w:rsidR="001172F1" w:rsidRPr="001172F1">
        <w:rPr>
          <w:lang w:val="es-ES_tradnl"/>
        </w:rPr>
        <w:t>relaciona</w:t>
      </w:r>
      <w:r w:rsidR="001172F1">
        <w:rPr>
          <w:lang w:val="es-ES_tradnl"/>
        </w:rPr>
        <w:t>do</w:t>
      </w:r>
      <w:r w:rsidR="001172F1" w:rsidRPr="001172F1">
        <w:rPr>
          <w:lang w:val="es-ES_tradnl"/>
        </w:rPr>
        <w:t>s entre sí.</w:t>
      </w:r>
    </w:p>
    <w:p w14:paraId="4D1DA034" w14:textId="77777777" w:rsidR="009628B8" w:rsidRDefault="009628B8" w:rsidP="00CB5442">
      <w:pPr>
        <w:pStyle w:val="Redacci"/>
        <w:rPr>
          <w:iCs/>
          <w:lang w:val="es-ES_tradnl"/>
        </w:rPr>
      </w:pPr>
      <w:r>
        <w:rPr>
          <w:lang w:val="es-ES_tradnl"/>
        </w:rPr>
        <w:t>El texto, cuando hace referencia a la formación del genitivo</w:t>
      </w:r>
      <w:r w:rsidR="00824DE8">
        <w:rPr>
          <w:lang w:val="es-ES_tradnl"/>
        </w:rPr>
        <w:t>,</w:t>
      </w:r>
      <w:r w:rsidR="00A7743D">
        <w:rPr>
          <w:lang w:val="es-ES_tradnl"/>
        </w:rPr>
        <w:t xml:space="preserve"> ofrece el ejemplo de </w:t>
      </w:r>
      <w:proofErr w:type="spellStart"/>
      <w:r w:rsidR="00A7743D" w:rsidRPr="00A7743D">
        <w:rPr>
          <w:i/>
          <w:lang w:val="es-ES_tradnl"/>
        </w:rPr>
        <w:t>lelex</w:t>
      </w:r>
      <w:proofErr w:type="spellEnd"/>
      <w:r w:rsidR="00A7743D">
        <w:rPr>
          <w:lang w:val="es-ES_tradnl"/>
        </w:rPr>
        <w:t xml:space="preserve">; </w:t>
      </w:r>
      <w:r w:rsidR="00824DE8">
        <w:rPr>
          <w:lang w:val="es-ES_tradnl"/>
        </w:rPr>
        <w:t>y en el manuscrito de Parí</w:t>
      </w:r>
      <w:r w:rsidR="00A7743D">
        <w:rPr>
          <w:lang w:val="es-ES_tradnl"/>
        </w:rPr>
        <w:t xml:space="preserve">s, encontramos la siguiente glosa: </w:t>
      </w:r>
      <w:proofErr w:type="spellStart"/>
      <w:r w:rsidR="00A7743D" w:rsidRPr="00A7743D">
        <w:rPr>
          <w:i/>
          <w:iCs/>
          <w:lang w:val="es-ES_tradnl"/>
        </w:rPr>
        <w:t>lelex</w:t>
      </w:r>
      <w:proofErr w:type="spellEnd"/>
      <w:r w:rsidR="00A7743D" w:rsidRPr="00A7743D">
        <w:rPr>
          <w:i/>
          <w:iCs/>
          <w:lang w:val="es-ES_tradnl"/>
        </w:rPr>
        <w:t xml:space="preserve"> – </w:t>
      </w:r>
      <w:proofErr w:type="spellStart"/>
      <w:r w:rsidR="00A7743D" w:rsidRPr="00A7743D">
        <w:rPr>
          <w:i/>
          <w:iCs/>
          <w:lang w:val="es-ES_tradnl"/>
        </w:rPr>
        <w:t>legisperitus</w:t>
      </w:r>
      <w:proofErr w:type="spellEnd"/>
      <w:r w:rsidR="00A7743D" w:rsidRPr="00A7743D">
        <w:rPr>
          <w:i/>
          <w:iCs/>
          <w:lang w:val="es-ES_tradnl"/>
        </w:rPr>
        <w:t xml:space="preserve">, </w:t>
      </w:r>
      <w:proofErr w:type="spellStart"/>
      <w:r w:rsidR="00A7743D" w:rsidRPr="00A7743D">
        <w:rPr>
          <w:i/>
          <w:iCs/>
          <w:lang w:val="es-ES_tradnl"/>
        </w:rPr>
        <w:t>legem</w:t>
      </w:r>
      <w:proofErr w:type="spellEnd"/>
      <w:r w:rsidR="00A7743D" w:rsidRPr="00A7743D">
        <w:rPr>
          <w:i/>
          <w:iCs/>
          <w:lang w:val="es-ES_tradnl"/>
        </w:rPr>
        <w:t xml:space="preserve"> </w:t>
      </w:r>
      <w:proofErr w:type="spellStart"/>
      <w:r w:rsidR="00A7743D" w:rsidRPr="00A7743D">
        <w:rPr>
          <w:i/>
          <w:iCs/>
          <w:lang w:val="es-ES_tradnl"/>
        </w:rPr>
        <w:t>obseruans</w:t>
      </w:r>
      <w:proofErr w:type="spellEnd"/>
      <w:r w:rsidR="00A7743D">
        <w:rPr>
          <w:iCs/>
          <w:lang w:val="es-ES_tradnl"/>
        </w:rPr>
        <w:t>.</w:t>
      </w:r>
    </w:p>
    <w:p w14:paraId="0497BAEB" w14:textId="77777777" w:rsidR="00A7743D" w:rsidRPr="00A7743D" w:rsidRDefault="00A7743D" w:rsidP="00CB5442">
      <w:pPr>
        <w:pStyle w:val="Redacci"/>
        <w:rPr>
          <w:lang w:val="es-ES_tradnl"/>
        </w:rPr>
      </w:pPr>
      <w:r w:rsidRPr="00A7743D">
        <w:rPr>
          <w:iCs/>
          <w:lang w:val="es-ES_tradnl"/>
        </w:rPr>
        <w:t xml:space="preserve">Si nos fijamos, tanto </w:t>
      </w:r>
      <w:r w:rsidR="00824DE8">
        <w:rPr>
          <w:iCs/>
          <w:lang w:val="es-ES_tradnl"/>
        </w:rPr>
        <w:t xml:space="preserve">en </w:t>
      </w:r>
      <w:r w:rsidRPr="00A7743D">
        <w:rPr>
          <w:iCs/>
          <w:lang w:val="es-ES_tradnl"/>
        </w:rPr>
        <w:t xml:space="preserve">este manuscrito como </w:t>
      </w:r>
      <w:r w:rsidR="00744EE1">
        <w:rPr>
          <w:iCs/>
          <w:lang w:val="es-ES_tradnl"/>
        </w:rPr>
        <w:t xml:space="preserve">en </w:t>
      </w:r>
      <w:r w:rsidRPr="00A7743D">
        <w:rPr>
          <w:iCs/>
          <w:lang w:val="es-ES_tradnl"/>
        </w:rPr>
        <w:t xml:space="preserve">el </w:t>
      </w:r>
      <w:proofErr w:type="spellStart"/>
      <w:r w:rsidRPr="00A7743D">
        <w:rPr>
          <w:i/>
          <w:iCs/>
          <w:lang w:val="es-ES_tradnl"/>
        </w:rPr>
        <w:t>Laudunensis</w:t>
      </w:r>
      <w:proofErr w:type="spellEnd"/>
      <w:r w:rsidRPr="00A7743D">
        <w:rPr>
          <w:iCs/>
          <w:lang w:val="es-ES_tradnl"/>
        </w:rPr>
        <w:t xml:space="preserve"> 444, dónde leíamos </w:t>
      </w:r>
      <w:proofErr w:type="spellStart"/>
      <w:r w:rsidRPr="00A7743D">
        <w:rPr>
          <w:i/>
          <w:lang w:val="es-ES_tradnl"/>
        </w:rPr>
        <w:t>Lelex</w:t>
      </w:r>
      <w:proofErr w:type="spellEnd"/>
      <w:r w:rsidRPr="00A7743D">
        <w:rPr>
          <w:i/>
          <w:lang w:val="es-ES_tradnl"/>
        </w:rPr>
        <w:t xml:space="preserve">, </w:t>
      </w:r>
      <w:proofErr w:type="spellStart"/>
      <w:r w:rsidRPr="00A7743D">
        <w:rPr>
          <w:i/>
          <w:lang w:val="es-ES_tradnl"/>
        </w:rPr>
        <w:t>lelegis</w:t>
      </w:r>
      <w:proofErr w:type="spellEnd"/>
      <w:r w:rsidRPr="00A7743D">
        <w:rPr>
          <w:i/>
          <w:lang w:val="es-ES_tradnl"/>
        </w:rPr>
        <w:t xml:space="preserve"> .i. </w:t>
      </w:r>
      <w:proofErr w:type="spellStart"/>
      <w:r w:rsidRPr="00A7743D">
        <w:rPr>
          <w:i/>
          <w:lang w:val="es-ES_tradnl"/>
        </w:rPr>
        <w:t>loquax</w:t>
      </w:r>
      <w:proofErr w:type="spellEnd"/>
      <w:r w:rsidRPr="00A7743D">
        <w:rPr>
          <w:i/>
          <w:lang w:val="es-ES_tradnl"/>
        </w:rPr>
        <w:t xml:space="preserve">, </w:t>
      </w:r>
      <w:proofErr w:type="spellStart"/>
      <w:r w:rsidRPr="00A7743D">
        <w:rPr>
          <w:i/>
          <w:lang w:val="es-ES_tradnl"/>
        </w:rPr>
        <w:t>uel</w:t>
      </w:r>
      <w:proofErr w:type="spellEnd"/>
      <w:r w:rsidRPr="00A7743D">
        <w:rPr>
          <w:i/>
          <w:lang w:val="es-ES_tradnl"/>
        </w:rPr>
        <w:t xml:space="preserve"> </w:t>
      </w:r>
      <w:proofErr w:type="spellStart"/>
      <w:r w:rsidRPr="00A7743D">
        <w:rPr>
          <w:i/>
          <w:lang w:val="es-ES_tradnl"/>
        </w:rPr>
        <w:t>qui</w:t>
      </w:r>
      <w:proofErr w:type="spellEnd"/>
      <w:r w:rsidRPr="00A7743D">
        <w:rPr>
          <w:i/>
          <w:lang w:val="es-ES_tradnl"/>
        </w:rPr>
        <w:t xml:space="preserve"> </w:t>
      </w:r>
      <w:proofErr w:type="spellStart"/>
      <w:r w:rsidRPr="00A7743D">
        <w:rPr>
          <w:i/>
          <w:lang w:val="es-ES_tradnl"/>
        </w:rPr>
        <w:t>leges</w:t>
      </w:r>
      <w:proofErr w:type="spellEnd"/>
      <w:r w:rsidRPr="00A7743D">
        <w:rPr>
          <w:i/>
          <w:lang w:val="es-ES_tradnl"/>
        </w:rPr>
        <w:t xml:space="preserve"> </w:t>
      </w:r>
      <w:proofErr w:type="spellStart"/>
      <w:r w:rsidRPr="00A7743D">
        <w:rPr>
          <w:i/>
          <w:lang w:val="es-ES_tradnl"/>
        </w:rPr>
        <w:t>compo</w:t>
      </w:r>
      <w:proofErr w:type="spellEnd"/>
      <w:r w:rsidRPr="00A7743D">
        <w:rPr>
          <w:i/>
          <w:lang w:val="es-ES_tradnl"/>
        </w:rPr>
        <w:t>[</w:t>
      </w:r>
      <w:proofErr w:type="spellStart"/>
      <w:r w:rsidRPr="00A7743D">
        <w:rPr>
          <w:i/>
          <w:lang w:val="es-ES_tradnl"/>
        </w:rPr>
        <w:t>nit</w:t>
      </w:r>
      <w:proofErr w:type="spellEnd"/>
      <w:r w:rsidRPr="00A7743D">
        <w:rPr>
          <w:i/>
          <w:lang w:val="es-ES_tradnl"/>
        </w:rPr>
        <w:t>]</w:t>
      </w:r>
      <w:r w:rsidRPr="00A7743D">
        <w:rPr>
          <w:lang w:val="es-ES_tradnl"/>
        </w:rPr>
        <w:t xml:space="preserve">, </w:t>
      </w:r>
      <w:r w:rsidR="00744EE1">
        <w:rPr>
          <w:lang w:val="es-ES_tradnl"/>
        </w:rPr>
        <w:t xml:space="preserve">observamos que ambos </w:t>
      </w:r>
      <w:r w:rsidRPr="00A7743D">
        <w:rPr>
          <w:lang w:val="es-ES_tradnl"/>
        </w:rPr>
        <w:t xml:space="preserve">tienen un origen o un redactor de origen insular. Así pues, la identificación de </w:t>
      </w:r>
      <w:proofErr w:type="spellStart"/>
      <w:r w:rsidRPr="00A7743D">
        <w:rPr>
          <w:i/>
          <w:lang w:val="es-ES_tradnl"/>
        </w:rPr>
        <w:t>lelex</w:t>
      </w:r>
      <w:proofErr w:type="spellEnd"/>
      <w:r w:rsidRPr="00A7743D">
        <w:rPr>
          <w:lang w:val="es-ES_tradnl"/>
        </w:rPr>
        <w:t xml:space="preserve"> como jurista </w:t>
      </w:r>
      <w:r>
        <w:rPr>
          <w:lang w:val="es-ES_tradnl"/>
        </w:rPr>
        <w:t>podrí</w:t>
      </w:r>
      <w:r w:rsidRPr="00A7743D">
        <w:rPr>
          <w:lang w:val="es-ES_tradnl"/>
        </w:rPr>
        <w:t xml:space="preserve">a </w:t>
      </w:r>
      <w:r>
        <w:rPr>
          <w:lang w:val="es-ES_tradnl"/>
        </w:rPr>
        <w:t>procede</w:t>
      </w:r>
      <w:r w:rsidRPr="00A7743D">
        <w:rPr>
          <w:lang w:val="es-ES_tradnl"/>
        </w:rPr>
        <w:t>r de las Islas Británicas.</w:t>
      </w:r>
      <w:r w:rsidR="00824DE8">
        <w:rPr>
          <w:lang w:val="es-ES_tradnl"/>
        </w:rPr>
        <w:t xml:space="preserve"> Además, es interesante destacar que la identificación de </w:t>
      </w:r>
      <w:proofErr w:type="spellStart"/>
      <w:r w:rsidR="00824DE8" w:rsidRPr="00824DE8">
        <w:rPr>
          <w:i/>
          <w:lang w:val="es-ES_tradnl"/>
        </w:rPr>
        <w:t>lelex</w:t>
      </w:r>
      <w:proofErr w:type="spellEnd"/>
      <w:r w:rsidR="00824DE8" w:rsidRPr="00824DE8">
        <w:rPr>
          <w:i/>
          <w:lang w:val="es-ES_tradnl"/>
        </w:rPr>
        <w:t xml:space="preserve"> </w:t>
      </w:r>
      <w:r w:rsidR="00824DE8">
        <w:rPr>
          <w:lang w:val="es-ES_tradnl"/>
        </w:rPr>
        <w:t>como jurista aparece en ambos casos en glosas marginales.</w:t>
      </w:r>
      <w:r w:rsidR="001D47DF">
        <w:rPr>
          <w:lang w:val="es-ES_tradnl"/>
        </w:rPr>
        <w:t xml:space="preserve"> Por otro lado, </w:t>
      </w:r>
      <w:r w:rsidR="003B0CB7">
        <w:rPr>
          <w:lang w:val="es-ES_tradnl"/>
        </w:rPr>
        <w:t xml:space="preserve">el hecho de atribuir al término </w:t>
      </w:r>
      <w:proofErr w:type="spellStart"/>
      <w:r w:rsidR="003B0CB7" w:rsidRPr="003B0CB7">
        <w:rPr>
          <w:i/>
          <w:lang w:val="es-ES_tradnl"/>
        </w:rPr>
        <w:t>lelex</w:t>
      </w:r>
      <w:proofErr w:type="spellEnd"/>
      <w:r w:rsidR="003B0CB7">
        <w:rPr>
          <w:lang w:val="es-ES_tradnl"/>
        </w:rPr>
        <w:t xml:space="preserve"> el significado de ‘juez’ puede responder a una falsa etimología, entendiendo la primera sílaba como una reduplicación de </w:t>
      </w:r>
      <w:proofErr w:type="spellStart"/>
      <w:r w:rsidR="003B0CB7" w:rsidRPr="003B0CB7">
        <w:rPr>
          <w:i/>
          <w:lang w:val="es-ES_tradnl"/>
        </w:rPr>
        <w:t>lex</w:t>
      </w:r>
      <w:proofErr w:type="spellEnd"/>
      <w:r w:rsidR="003B0CB7">
        <w:rPr>
          <w:lang w:val="es-ES_tradnl"/>
        </w:rPr>
        <w:t>, es decir, ‘ley’.</w:t>
      </w:r>
    </w:p>
    <w:p w14:paraId="4BEA7C8C" w14:textId="77777777" w:rsidR="00216E55" w:rsidRDefault="00824DE8" w:rsidP="00CB5442">
      <w:pPr>
        <w:pStyle w:val="Redacci"/>
        <w:rPr>
          <w:lang w:val="es-ES_tradnl"/>
        </w:rPr>
      </w:pPr>
      <w:r>
        <w:rPr>
          <w:lang w:val="es-ES_tradnl"/>
        </w:rPr>
        <w:tab/>
      </w:r>
      <w:r w:rsidR="00664BB1">
        <w:rPr>
          <w:lang w:val="es-ES_tradnl"/>
        </w:rPr>
        <w:t xml:space="preserve">Con todo lo expuesto hasta ahora, por lo que respecta al </w:t>
      </w:r>
      <w:r w:rsidR="00216E55">
        <w:rPr>
          <w:lang w:val="es-ES_tradnl"/>
        </w:rPr>
        <w:t xml:space="preserve">uso del helenismo </w:t>
      </w:r>
      <w:proofErr w:type="spellStart"/>
      <w:r w:rsidR="00216E55" w:rsidRPr="00216E55">
        <w:rPr>
          <w:i/>
          <w:lang w:val="es-ES_tradnl"/>
        </w:rPr>
        <w:t>lelex</w:t>
      </w:r>
      <w:proofErr w:type="spellEnd"/>
      <w:r w:rsidR="00216E55" w:rsidRPr="00216E55">
        <w:rPr>
          <w:i/>
          <w:lang w:val="es-ES_tradnl"/>
        </w:rPr>
        <w:t xml:space="preserve"> </w:t>
      </w:r>
      <w:r w:rsidR="00216E55">
        <w:rPr>
          <w:lang w:val="es-ES_tradnl"/>
        </w:rPr>
        <w:t>en la documentación latina de la Cataluña altomedieval, podemos extraer las siguientes conclusiones</w:t>
      </w:r>
      <w:r w:rsidR="00B96100">
        <w:rPr>
          <w:lang w:val="es-ES_tradnl"/>
        </w:rPr>
        <w:t>:</w:t>
      </w:r>
    </w:p>
    <w:p w14:paraId="7DB8E305" w14:textId="77777777" w:rsidR="00B96100" w:rsidRDefault="00B96100" w:rsidP="00CB5442">
      <w:pPr>
        <w:pStyle w:val="Redacci"/>
        <w:rPr>
          <w:lang w:val="es-ES_tradnl"/>
        </w:rPr>
      </w:pPr>
      <w:r>
        <w:rPr>
          <w:lang w:val="es-ES_tradnl"/>
        </w:rPr>
        <w:t xml:space="preserve">En primer lugar, </w:t>
      </w:r>
      <w:r w:rsidR="00390454">
        <w:rPr>
          <w:lang w:val="es-ES_tradnl"/>
        </w:rPr>
        <w:t xml:space="preserve">destacamos </w:t>
      </w:r>
      <w:r>
        <w:rPr>
          <w:lang w:val="es-ES_tradnl"/>
        </w:rPr>
        <w:t>el posible origen insular de la definición</w:t>
      </w:r>
      <w:r w:rsidR="00824DE8">
        <w:rPr>
          <w:lang w:val="es-ES_tradnl"/>
        </w:rPr>
        <w:t>, al cual acabamos de referirnos</w:t>
      </w:r>
      <w:r>
        <w:rPr>
          <w:lang w:val="es-ES_tradnl"/>
        </w:rPr>
        <w:t>. Si tenemos en cuenta que en las Islas</w:t>
      </w:r>
      <w:r w:rsidR="00824DE8">
        <w:rPr>
          <w:lang w:val="es-ES_tradnl"/>
        </w:rPr>
        <w:t xml:space="preserve"> Británicas</w:t>
      </w:r>
      <w:r>
        <w:rPr>
          <w:lang w:val="es-ES_tradnl"/>
        </w:rPr>
        <w:t xml:space="preserve">, y especialmente en Irlanda, la enseñanza del griego se mantuvo durante más tiempo que en el continente, no </w:t>
      </w:r>
      <w:r w:rsidR="00390454">
        <w:rPr>
          <w:lang w:val="es-ES_tradnl"/>
        </w:rPr>
        <w:t>es</w:t>
      </w:r>
      <w:r>
        <w:rPr>
          <w:lang w:val="es-ES_tradnl"/>
        </w:rPr>
        <w:t xml:space="preserve"> de extrañar que un vocablo tan curioso y desconocido fuera explicado </w:t>
      </w:r>
      <w:r w:rsidR="00824DE8">
        <w:rPr>
          <w:lang w:val="es-ES_tradnl"/>
        </w:rPr>
        <w:t xml:space="preserve">precisamente </w:t>
      </w:r>
      <w:r>
        <w:rPr>
          <w:lang w:val="es-ES_tradnl"/>
        </w:rPr>
        <w:t>por unas glosas insulares.</w:t>
      </w:r>
    </w:p>
    <w:p w14:paraId="38EA20B1" w14:textId="77777777" w:rsidR="00261320" w:rsidRPr="00934945" w:rsidRDefault="00934945" w:rsidP="00934945">
      <w:pPr>
        <w:pStyle w:val="Redacci"/>
        <w:rPr>
          <w:lang w:val="es-ES"/>
        </w:rPr>
      </w:pPr>
      <w:r>
        <w:rPr>
          <w:lang w:val="es-ES_tradnl"/>
        </w:rPr>
        <w:t xml:space="preserve">Por otro lado, como ya se ha dicho, en las </w:t>
      </w:r>
      <w:r w:rsidRPr="00934945">
        <w:rPr>
          <w:lang w:val="es-ES"/>
        </w:rPr>
        <w:t>subscripciones</w:t>
      </w:r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Ermengol</w:t>
      </w:r>
      <w:proofErr w:type="spellEnd"/>
      <w:r>
        <w:rPr>
          <w:lang w:val="es-ES_tradnl"/>
        </w:rPr>
        <w:t xml:space="preserve"> se establece </w:t>
      </w:r>
      <w:r w:rsidRPr="00C320D1">
        <w:rPr>
          <w:lang w:val="es-ES_tradnl"/>
        </w:rPr>
        <w:t>d</w:t>
      </w:r>
      <w:r w:rsidR="006049B5" w:rsidRPr="00C320D1">
        <w:rPr>
          <w:lang w:val="es-ES_tradnl"/>
        </w:rPr>
        <w:t xml:space="preserve">iferencia entre el uso de la fórmula </w:t>
      </w:r>
      <w:r w:rsidR="006049B5" w:rsidRPr="00C320D1">
        <w:rPr>
          <w:i/>
          <w:iCs/>
          <w:lang w:val="es-ES_tradnl"/>
        </w:rPr>
        <w:t xml:space="preserve">iuris </w:t>
      </w:r>
      <w:proofErr w:type="spellStart"/>
      <w:r w:rsidR="006049B5" w:rsidRPr="00C320D1">
        <w:rPr>
          <w:i/>
          <w:iCs/>
          <w:lang w:val="es-ES_tradnl"/>
        </w:rPr>
        <w:t>ac</w:t>
      </w:r>
      <w:proofErr w:type="spellEnd"/>
      <w:r w:rsidR="006049B5" w:rsidRPr="00C320D1">
        <w:rPr>
          <w:i/>
          <w:iCs/>
          <w:lang w:val="es-ES_tradnl"/>
        </w:rPr>
        <w:t xml:space="preserve"> </w:t>
      </w:r>
      <w:proofErr w:type="spellStart"/>
      <w:r w:rsidR="006049B5" w:rsidRPr="00C320D1">
        <w:rPr>
          <w:i/>
          <w:iCs/>
          <w:lang w:val="es-ES_tradnl"/>
        </w:rPr>
        <w:t>legis</w:t>
      </w:r>
      <w:proofErr w:type="spellEnd"/>
      <w:r w:rsidR="006049B5" w:rsidRPr="00C320D1">
        <w:rPr>
          <w:i/>
          <w:iCs/>
          <w:lang w:val="es-ES_tradnl"/>
        </w:rPr>
        <w:t xml:space="preserve"> </w:t>
      </w:r>
      <w:proofErr w:type="spellStart"/>
      <w:r w:rsidR="006049B5" w:rsidRPr="00C320D1">
        <w:rPr>
          <w:i/>
          <w:iCs/>
          <w:lang w:val="es-ES_tradnl"/>
        </w:rPr>
        <w:t>lator</w:t>
      </w:r>
      <w:proofErr w:type="spellEnd"/>
      <w:r w:rsidR="006049B5" w:rsidRPr="00C320D1">
        <w:rPr>
          <w:i/>
          <w:iCs/>
          <w:lang w:val="es-ES_tradnl"/>
        </w:rPr>
        <w:t xml:space="preserve"> </w:t>
      </w:r>
      <w:r w:rsidR="006049B5" w:rsidRPr="00C320D1">
        <w:rPr>
          <w:lang w:val="es-ES_tradnl"/>
        </w:rPr>
        <w:t xml:space="preserve">y </w:t>
      </w:r>
      <w:proofErr w:type="spellStart"/>
      <w:r w:rsidR="006049B5" w:rsidRPr="00C320D1">
        <w:rPr>
          <w:i/>
          <w:iCs/>
          <w:lang w:val="es-ES_tradnl"/>
        </w:rPr>
        <w:t>lelex</w:t>
      </w:r>
      <w:proofErr w:type="spellEnd"/>
      <w:r w:rsidRPr="00C320D1">
        <w:rPr>
          <w:iCs/>
          <w:lang w:val="es-ES_tradnl"/>
        </w:rPr>
        <w:t>. La primera es la fórmula</w:t>
      </w:r>
      <w:r>
        <w:rPr>
          <w:iCs/>
          <w:lang w:val="es-ES"/>
        </w:rPr>
        <w:t xml:space="preserve"> habitual con la que suele firmar todos los documentos, indicando su profesión actúe </w:t>
      </w:r>
      <w:r w:rsidR="00390454">
        <w:rPr>
          <w:iCs/>
          <w:lang w:val="es-ES"/>
        </w:rPr>
        <w:t xml:space="preserve">o no </w:t>
      </w:r>
      <w:r>
        <w:rPr>
          <w:iCs/>
          <w:lang w:val="es-ES"/>
        </w:rPr>
        <w:t xml:space="preserve">como jurista, mientras que </w:t>
      </w:r>
      <w:proofErr w:type="spellStart"/>
      <w:r w:rsidRPr="00934945">
        <w:rPr>
          <w:i/>
          <w:iCs/>
          <w:lang w:val="es-ES"/>
        </w:rPr>
        <w:t>lelex</w:t>
      </w:r>
      <w:proofErr w:type="spellEnd"/>
      <w:r w:rsidRPr="00934945">
        <w:rPr>
          <w:i/>
          <w:iCs/>
          <w:lang w:val="es-ES"/>
        </w:rPr>
        <w:t xml:space="preserve"> </w:t>
      </w:r>
      <w:r>
        <w:rPr>
          <w:iCs/>
          <w:lang w:val="es-ES"/>
        </w:rPr>
        <w:t>se emplea para especificar que en ese acto concreto ha actuado en calidad de juez ordenando la redacción de la adveración de un testamento.</w:t>
      </w:r>
    </w:p>
    <w:p w14:paraId="08F4F31B" w14:textId="77777777" w:rsidR="00934945" w:rsidRDefault="00934945" w:rsidP="00CB5442">
      <w:pPr>
        <w:pStyle w:val="Redacci"/>
        <w:rPr>
          <w:lang w:val="es-ES_tradnl"/>
        </w:rPr>
      </w:pPr>
      <w:r>
        <w:rPr>
          <w:lang w:val="es-ES_tradnl"/>
        </w:rPr>
        <w:t xml:space="preserve">Finalmente, parece claro que </w:t>
      </w:r>
      <w:proofErr w:type="spellStart"/>
      <w:r>
        <w:rPr>
          <w:lang w:val="es-ES_tradnl"/>
        </w:rPr>
        <w:t>Ermengol</w:t>
      </w:r>
      <w:proofErr w:type="spellEnd"/>
      <w:r>
        <w:rPr>
          <w:lang w:val="es-ES_tradnl"/>
        </w:rPr>
        <w:t xml:space="preserve"> hace un uso deliberado de un término nada habitual y de carácter exótico para resaltar su notable cultura y sus conocimientos.</w:t>
      </w:r>
      <w:r w:rsidR="00230EFE">
        <w:rPr>
          <w:lang w:val="es-ES_tradnl"/>
        </w:rPr>
        <w:t xml:space="preserve"> </w:t>
      </w:r>
      <w:r w:rsidR="00390454">
        <w:rPr>
          <w:lang w:val="es-ES_tradnl"/>
        </w:rPr>
        <w:t>Y e</w:t>
      </w:r>
      <w:r w:rsidR="00230EFE">
        <w:rPr>
          <w:lang w:val="es-ES_tradnl"/>
        </w:rPr>
        <w:t>ste procedimiento es recurrente en los diplomas redactados por este escriba.</w:t>
      </w:r>
    </w:p>
    <w:p w14:paraId="381F0D41" w14:textId="77777777" w:rsidR="000A71E1" w:rsidRDefault="000A71E1" w:rsidP="00CB5442">
      <w:pPr>
        <w:pStyle w:val="Redacci"/>
        <w:rPr>
          <w:lang w:val="es-ES_tradnl"/>
        </w:rPr>
      </w:pPr>
      <w:r>
        <w:rPr>
          <w:lang w:val="es-ES_tradnl"/>
        </w:rPr>
        <w:tab/>
      </w:r>
      <w:r w:rsidRPr="001F0F49">
        <w:rPr>
          <w:lang w:val="es-ES"/>
        </w:rPr>
        <w:t xml:space="preserve">En conclusión, a pesar del hermetismo propio de una documentación con finalidades principalmente pragmáticas, observamos que algunos escribas con ciertas </w:t>
      </w:r>
      <w:r w:rsidRPr="001F0F49">
        <w:rPr>
          <w:lang w:val="es-ES"/>
        </w:rPr>
        <w:lastRenderedPageBreak/>
        <w:t xml:space="preserve">inquietudes intelectuales son capaces de encontrar recursos que les permiten embellecer sus documentos. Al no conformarse con las fórmulas habituales, </w:t>
      </w:r>
      <w:proofErr w:type="spellStart"/>
      <w:r w:rsidRPr="001F0F49">
        <w:rPr>
          <w:lang w:val="es-ES"/>
        </w:rPr>
        <w:t>Ermengol</w:t>
      </w:r>
      <w:proofErr w:type="spellEnd"/>
      <w:r w:rsidRPr="001F0F49">
        <w:rPr>
          <w:lang w:val="es-ES"/>
        </w:rPr>
        <w:t xml:space="preserve"> </w:t>
      </w:r>
      <w:proofErr w:type="spellStart"/>
      <w:r w:rsidRPr="001F0F49">
        <w:rPr>
          <w:lang w:val="es-ES"/>
        </w:rPr>
        <w:t>Bernat</w:t>
      </w:r>
      <w:proofErr w:type="spellEnd"/>
      <w:r w:rsidRPr="001F0F49">
        <w:rPr>
          <w:lang w:val="es-ES"/>
        </w:rPr>
        <w:t xml:space="preserve"> </w:t>
      </w:r>
      <w:proofErr w:type="spellStart"/>
      <w:r w:rsidRPr="001F0F49">
        <w:rPr>
          <w:lang w:val="es-ES"/>
        </w:rPr>
        <w:t>d’Urgell</w:t>
      </w:r>
      <w:proofErr w:type="spellEnd"/>
      <w:r w:rsidRPr="001F0F49">
        <w:rPr>
          <w:lang w:val="es-ES"/>
        </w:rPr>
        <w:t xml:space="preserve"> recurre a los glosarios en búsqueda de un vocablo no sólo culto sino también obscuro que le convierte en erudito a los ojos de sus contemporáneos. Este pequeño ejemplo nos muestra que la documentación latina de la Cataluña altomedieval esconde mucho más que fórmulas y cláusulas jurídicas, y merece, por tanto, ser estudiada en profundidad.</w:t>
      </w:r>
    </w:p>
    <w:p w14:paraId="1A4C442B" w14:textId="77777777" w:rsidR="00CB5442" w:rsidRPr="00A7743D" w:rsidRDefault="00CB5442" w:rsidP="00CB5442">
      <w:pPr>
        <w:pStyle w:val="Redacci"/>
        <w:rPr>
          <w:lang w:val="es-ES_tradnl"/>
        </w:rPr>
      </w:pPr>
    </w:p>
    <w:sectPr w:rsidR="00CB5442" w:rsidRPr="00A7743D" w:rsidSect="00611745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60D7F" w14:textId="77777777" w:rsidR="000729D5" w:rsidRDefault="000729D5" w:rsidP="005112AC">
      <w:r>
        <w:separator/>
      </w:r>
    </w:p>
  </w:endnote>
  <w:endnote w:type="continuationSeparator" w:id="0">
    <w:p w14:paraId="50E8F32E" w14:textId="77777777" w:rsidR="000729D5" w:rsidRDefault="000729D5" w:rsidP="0051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4EC4D" w14:textId="77777777" w:rsidR="00725925" w:rsidRDefault="00566075" w:rsidP="0072592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2592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BA1EAF" w14:textId="77777777" w:rsidR="00725925" w:rsidRDefault="00725925" w:rsidP="005112A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3E2E6" w14:textId="77777777" w:rsidR="00725925" w:rsidRDefault="00566075" w:rsidP="0072592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2592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10A44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8A4877E" w14:textId="77777777" w:rsidR="00725925" w:rsidRDefault="00725925" w:rsidP="005112A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FD905" w14:textId="77777777" w:rsidR="000729D5" w:rsidRDefault="000729D5" w:rsidP="005112AC">
      <w:r>
        <w:separator/>
      </w:r>
    </w:p>
  </w:footnote>
  <w:footnote w:type="continuationSeparator" w:id="0">
    <w:p w14:paraId="1B3E0CB1" w14:textId="77777777" w:rsidR="000729D5" w:rsidRDefault="000729D5" w:rsidP="00511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CC9"/>
    <w:multiLevelType w:val="hybridMultilevel"/>
    <w:tmpl w:val="0D6668E6"/>
    <w:lvl w:ilvl="0" w:tplc="E034E5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5B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92D1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184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D03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161F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FCD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C6B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3096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41A3B48"/>
    <w:multiLevelType w:val="hybridMultilevel"/>
    <w:tmpl w:val="D26AE384"/>
    <w:lvl w:ilvl="0" w:tplc="EDDCC1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563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E6C9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823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F41F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0603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9CB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8A0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EE37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C8F614E"/>
    <w:multiLevelType w:val="hybridMultilevel"/>
    <w:tmpl w:val="56FA40AE"/>
    <w:lvl w:ilvl="0" w:tplc="B0CC1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9AF3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C82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FE2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D039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4060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045A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96F7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A852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2123321"/>
    <w:multiLevelType w:val="hybridMultilevel"/>
    <w:tmpl w:val="6B90CC24"/>
    <w:lvl w:ilvl="0" w:tplc="25324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80A1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8A29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01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C69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426B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9CA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0E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CCB8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45B6BD5"/>
    <w:multiLevelType w:val="hybridMultilevel"/>
    <w:tmpl w:val="4E7664E2"/>
    <w:lvl w:ilvl="0" w:tplc="C0B6BB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A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52F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980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5475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A9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5C8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0C1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A2D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DDB09DA"/>
    <w:multiLevelType w:val="hybridMultilevel"/>
    <w:tmpl w:val="53ECE2B6"/>
    <w:lvl w:ilvl="0" w:tplc="0694B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5E25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482E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56B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C96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B622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16D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6C61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A25E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634A"/>
    <w:rsid w:val="00010A44"/>
    <w:rsid w:val="00065113"/>
    <w:rsid w:val="000729D5"/>
    <w:rsid w:val="000A71E1"/>
    <w:rsid w:val="000B79AB"/>
    <w:rsid w:val="001172F1"/>
    <w:rsid w:val="001D47DF"/>
    <w:rsid w:val="001E4D0F"/>
    <w:rsid w:val="00211743"/>
    <w:rsid w:val="00216E55"/>
    <w:rsid w:val="00230EFE"/>
    <w:rsid w:val="00261320"/>
    <w:rsid w:val="002661EE"/>
    <w:rsid w:val="002D0AEC"/>
    <w:rsid w:val="002D522E"/>
    <w:rsid w:val="002F3DFF"/>
    <w:rsid w:val="002F7418"/>
    <w:rsid w:val="00341A93"/>
    <w:rsid w:val="00375B80"/>
    <w:rsid w:val="0038044E"/>
    <w:rsid w:val="00390454"/>
    <w:rsid w:val="003A5363"/>
    <w:rsid w:val="003B0CB7"/>
    <w:rsid w:val="004670FF"/>
    <w:rsid w:val="004D634A"/>
    <w:rsid w:val="005112AC"/>
    <w:rsid w:val="00544B5F"/>
    <w:rsid w:val="00566075"/>
    <w:rsid w:val="006049B5"/>
    <w:rsid w:val="00611745"/>
    <w:rsid w:val="00616A72"/>
    <w:rsid w:val="00664BB1"/>
    <w:rsid w:val="00700109"/>
    <w:rsid w:val="00723D8F"/>
    <w:rsid w:val="00725925"/>
    <w:rsid w:val="00744EE1"/>
    <w:rsid w:val="00770D7B"/>
    <w:rsid w:val="007C2360"/>
    <w:rsid w:val="00824DE8"/>
    <w:rsid w:val="00846DA3"/>
    <w:rsid w:val="00934945"/>
    <w:rsid w:val="009628B8"/>
    <w:rsid w:val="009860AC"/>
    <w:rsid w:val="009D7B39"/>
    <w:rsid w:val="00A7743D"/>
    <w:rsid w:val="00AB2D6F"/>
    <w:rsid w:val="00B370C2"/>
    <w:rsid w:val="00B72B85"/>
    <w:rsid w:val="00B84A1B"/>
    <w:rsid w:val="00B96100"/>
    <w:rsid w:val="00C036B4"/>
    <w:rsid w:val="00C1106D"/>
    <w:rsid w:val="00C26575"/>
    <w:rsid w:val="00C320D1"/>
    <w:rsid w:val="00C63E88"/>
    <w:rsid w:val="00C76BDA"/>
    <w:rsid w:val="00CB5442"/>
    <w:rsid w:val="00D5384A"/>
    <w:rsid w:val="00DF7BB5"/>
    <w:rsid w:val="00E76E2A"/>
    <w:rsid w:val="00E85FD2"/>
    <w:rsid w:val="00F00327"/>
    <w:rsid w:val="00F43F19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1F7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autoRedefine/>
    <w:qFormat/>
    <w:rsid w:val="00C1106D"/>
    <w:rPr>
      <w:rFonts w:eastAsiaTheme="minorHAnsi"/>
      <w:color w:val="0000FF"/>
      <w:sz w:val="22"/>
      <w:szCs w:val="22"/>
      <w:lang w:val="ca-ES" w:eastAsia="ca-ES"/>
    </w:rPr>
  </w:style>
  <w:style w:type="paragraph" w:styleId="Prrafodelista">
    <w:name w:val="List Paragraph"/>
    <w:basedOn w:val="Normal"/>
    <w:uiPriority w:val="34"/>
    <w:qFormat/>
    <w:rsid w:val="00934945"/>
    <w:pPr>
      <w:ind w:left="720"/>
      <w:contextualSpacing/>
    </w:pPr>
    <w:rPr>
      <w:rFonts w:ascii="Times" w:hAnsi="Times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12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2AC"/>
  </w:style>
  <w:style w:type="character" w:styleId="Nmerodepgina">
    <w:name w:val="page number"/>
    <w:basedOn w:val="Fuentedeprrafopredeter"/>
    <w:uiPriority w:val="99"/>
    <w:semiHidden/>
    <w:unhideWhenUsed/>
    <w:rsid w:val="005112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autoRedefine/>
    <w:qFormat/>
    <w:rsid w:val="00C1106D"/>
    <w:rPr>
      <w:rFonts w:eastAsiaTheme="minorHAnsi"/>
      <w:color w:val="0000FF"/>
      <w:sz w:val="22"/>
      <w:szCs w:val="22"/>
      <w:lang w:val="ca-ES" w:eastAsia="ca-ES"/>
    </w:rPr>
  </w:style>
  <w:style w:type="paragraph" w:styleId="Prrafodelista">
    <w:name w:val="List Paragraph"/>
    <w:basedOn w:val="Normal"/>
    <w:uiPriority w:val="34"/>
    <w:qFormat/>
    <w:rsid w:val="00934945"/>
    <w:pPr>
      <w:ind w:left="720"/>
      <w:contextualSpacing/>
    </w:pPr>
    <w:rPr>
      <w:rFonts w:ascii="Times" w:hAnsi="Time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7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89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843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51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44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889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478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1448</Words>
  <Characters>8083</Characters>
  <Application>Microsoft Macintosh Word</Application>
  <DocSecurity>0</DocSecurity>
  <Lines>139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IMF-CSIC</Company>
  <LinksUpToDate>false</LinksUpToDate>
  <CharactersWithSpaces>9491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IMF-Estudis Medievals</cp:lastModifiedBy>
  <cp:revision>47</cp:revision>
  <dcterms:created xsi:type="dcterms:W3CDTF">2016-06-13T10:18:00Z</dcterms:created>
  <dcterms:modified xsi:type="dcterms:W3CDTF">2016-07-04T09:32:00Z</dcterms:modified>
</cp:coreProperties>
</file>