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5C6" w:rsidRPr="00A91CF6" w:rsidRDefault="00AF15C6" w:rsidP="00AF15C6">
      <w:pPr>
        <w:pStyle w:val="Redacci"/>
        <w:jc w:val="center"/>
        <w:rPr>
          <w:sz w:val="24"/>
          <w:szCs w:val="24"/>
          <w:lang w:val="es-ES"/>
        </w:rPr>
      </w:pPr>
      <w:r w:rsidRPr="00A91CF6">
        <w:rPr>
          <w:sz w:val="24"/>
          <w:szCs w:val="24"/>
          <w:lang w:val="es-ES"/>
        </w:rPr>
        <w:t>LÉXICO ESPECIALIZADO EN LA BARCELONA DE PRINCIPIOS DEL SIGLO XI: UN PERGAMINO DEL ARCHIVO CAPITULAR</w:t>
      </w:r>
    </w:p>
    <w:p w:rsidR="00AF15C6" w:rsidRPr="00A91CF6" w:rsidRDefault="00AF15C6" w:rsidP="00AF15C6">
      <w:pPr>
        <w:pStyle w:val="Redacci"/>
        <w:jc w:val="center"/>
        <w:rPr>
          <w:sz w:val="20"/>
          <w:szCs w:val="20"/>
          <w:lang w:val="es-ES"/>
        </w:rPr>
      </w:pPr>
      <w:r w:rsidRPr="00A91CF6">
        <w:rPr>
          <w:sz w:val="20"/>
          <w:szCs w:val="20"/>
          <w:lang w:val="es-ES"/>
        </w:rPr>
        <w:t>MARTA PUNSOLA MUNÁRRIZ</w:t>
      </w:r>
    </w:p>
    <w:p w:rsidR="00AF15C6" w:rsidRPr="00A91CF6" w:rsidRDefault="00AF15C6" w:rsidP="00AF15C6">
      <w:pPr>
        <w:pStyle w:val="Redacci"/>
        <w:jc w:val="center"/>
        <w:rPr>
          <w:lang w:val="es-ES"/>
        </w:rPr>
      </w:pPr>
      <w:r w:rsidRPr="00A91CF6">
        <w:rPr>
          <w:lang w:val="es-ES"/>
        </w:rPr>
        <w:t>Institución Milá y Fontanals</w:t>
      </w:r>
      <w:r w:rsidR="007D5A23" w:rsidRPr="00A91CF6">
        <w:rPr>
          <w:lang w:val="es-ES"/>
        </w:rPr>
        <w:t xml:space="preserve"> – </w:t>
      </w:r>
      <w:r w:rsidRPr="00A91CF6">
        <w:rPr>
          <w:lang w:val="es-ES"/>
        </w:rPr>
        <w:t>CSIC, Barcelona</w:t>
      </w:r>
    </w:p>
    <w:p w:rsidR="00AF15C6" w:rsidRPr="00A91CF6" w:rsidRDefault="00AF15C6" w:rsidP="00AF15C6">
      <w:pPr>
        <w:pStyle w:val="Redacci"/>
        <w:jc w:val="center"/>
        <w:rPr>
          <w:rFonts w:ascii="Palatino Linotype" w:hAnsi="Palatino Linotype"/>
          <w:lang w:val="es-ES"/>
        </w:rPr>
      </w:pPr>
      <w:r w:rsidRPr="00A91CF6">
        <w:rPr>
          <w:lang w:val="es-ES"/>
        </w:rPr>
        <w:t>mpunsola@imf.csic.es</w:t>
      </w:r>
    </w:p>
    <w:p w:rsidR="00AF15C6" w:rsidRPr="00A91CF6" w:rsidRDefault="00AF15C6" w:rsidP="008C0CE8">
      <w:pPr>
        <w:pStyle w:val="Redacci"/>
        <w:rPr>
          <w:rFonts w:ascii="Palatino Linotype" w:hAnsi="Palatino Linotype"/>
          <w:lang w:val="es-ES"/>
        </w:rPr>
      </w:pPr>
    </w:p>
    <w:p w:rsidR="006F6CA2" w:rsidRPr="00A91CF6" w:rsidRDefault="006F6CA2" w:rsidP="006F6CA2">
      <w:pPr>
        <w:pStyle w:val="Redacci"/>
        <w:rPr>
          <w:rFonts w:ascii="Palatino Linotype" w:hAnsi="Palatino Linotype"/>
          <w:smallCaps/>
          <w:lang w:val="es-ES"/>
        </w:rPr>
      </w:pPr>
      <w:r w:rsidRPr="00A91CF6">
        <w:rPr>
          <w:rFonts w:ascii="Palatino Linotype" w:hAnsi="Palatino Linotype"/>
          <w:lang w:val="es-ES"/>
        </w:rPr>
        <w:t>1.</w:t>
      </w:r>
      <w:r w:rsidR="00CC7D1C" w:rsidRPr="00A91CF6">
        <w:rPr>
          <w:rFonts w:ascii="Palatino Linotype" w:hAnsi="Palatino Linotype"/>
          <w:lang w:val="es-ES"/>
        </w:rPr>
        <w:t xml:space="preserve"> </w:t>
      </w:r>
      <w:r w:rsidRPr="00A91CF6">
        <w:rPr>
          <w:rFonts w:ascii="Palatino Linotype" w:hAnsi="Palatino Linotype"/>
          <w:smallCaps/>
          <w:lang w:val="es-ES"/>
        </w:rPr>
        <w:t>introducción</w:t>
      </w:r>
    </w:p>
    <w:p w:rsidR="003578A0" w:rsidRPr="00A91CF6" w:rsidRDefault="003578A0" w:rsidP="008C0CE8">
      <w:pPr>
        <w:pStyle w:val="Redacci"/>
        <w:rPr>
          <w:rFonts w:ascii="Palatino Linotype" w:hAnsi="Palatino Linotype"/>
          <w:lang w:val="es-ES"/>
        </w:rPr>
      </w:pPr>
      <w:r w:rsidRPr="00A91CF6">
        <w:rPr>
          <w:rFonts w:ascii="Palatino Linotype" w:hAnsi="Palatino Linotype"/>
          <w:lang w:val="es-ES"/>
        </w:rPr>
        <w:t>En la presente comunicación, vamos a focalizar nuestra atención en algunos aspectos l</w:t>
      </w:r>
      <w:r w:rsidR="001A76ED" w:rsidRPr="00A91CF6">
        <w:rPr>
          <w:rFonts w:ascii="Palatino Linotype" w:hAnsi="Palatino Linotype"/>
          <w:lang w:val="es-ES"/>
        </w:rPr>
        <w:t>éxicos relativos a un documento de</w:t>
      </w:r>
      <w:r w:rsidRPr="00A91CF6">
        <w:rPr>
          <w:rFonts w:ascii="Palatino Linotype" w:hAnsi="Palatino Linotype"/>
          <w:lang w:val="es-ES"/>
        </w:rPr>
        <w:t xml:space="preserve"> compraventa de principios del siglo XI</w:t>
      </w:r>
      <w:r w:rsidR="001A76ED" w:rsidRPr="00A91CF6">
        <w:rPr>
          <w:rFonts w:ascii="Palatino Linotype" w:hAnsi="Palatino Linotype"/>
          <w:lang w:val="es-ES"/>
        </w:rPr>
        <w:t>, fechado el 4 de marzo de 1012</w:t>
      </w:r>
      <w:r w:rsidRPr="00A91CF6">
        <w:rPr>
          <w:rFonts w:ascii="Palatino Linotype" w:hAnsi="Palatino Linotype"/>
          <w:lang w:val="es-ES"/>
        </w:rPr>
        <w:t xml:space="preserve">. Afortunadamente, se conserva el pergamino original de </w:t>
      </w:r>
      <w:r w:rsidR="001A76ED" w:rsidRPr="00A91CF6">
        <w:rPr>
          <w:rFonts w:ascii="Palatino Linotype" w:hAnsi="Palatino Linotype"/>
          <w:lang w:val="es-ES"/>
        </w:rPr>
        <w:t>este</w:t>
      </w:r>
      <w:r w:rsidRPr="00A91CF6">
        <w:rPr>
          <w:rFonts w:ascii="Palatino Linotype" w:hAnsi="Palatino Linotype"/>
          <w:lang w:val="es-ES"/>
        </w:rPr>
        <w:t xml:space="preserve"> documento, custodiado en el Archivo Capitular de </w:t>
      </w:r>
      <w:r w:rsidR="00851BC5" w:rsidRPr="00A91CF6">
        <w:rPr>
          <w:rFonts w:ascii="Palatino Linotype" w:hAnsi="Palatino Linotype"/>
          <w:lang w:val="es-ES"/>
        </w:rPr>
        <w:t xml:space="preserve">la Catedral de </w:t>
      </w:r>
      <w:r w:rsidR="009E76C3" w:rsidRPr="00A91CF6">
        <w:rPr>
          <w:rFonts w:ascii="Palatino Linotype" w:hAnsi="Palatino Linotype"/>
          <w:lang w:val="es-ES"/>
        </w:rPr>
        <w:t>Barcelona</w:t>
      </w:r>
      <w:r w:rsidRPr="00A91CF6">
        <w:rPr>
          <w:rFonts w:ascii="Palatino Linotype" w:hAnsi="Palatino Linotype"/>
          <w:lang w:val="es-ES"/>
        </w:rPr>
        <w:t>.</w:t>
      </w:r>
      <w:r w:rsidR="009E76C3" w:rsidRPr="00A91CF6">
        <w:rPr>
          <w:rStyle w:val="Refdenotaalpie"/>
          <w:rFonts w:ascii="Palatino Linotype" w:hAnsi="Palatino Linotype"/>
          <w:lang w:val="es-ES"/>
        </w:rPr>
        <w:footnoteReference w:id="1"/>
      </w:r>
      <w:r w:rsidRPr="00A91CF6">
        <w:rPr>
          <w:rFonts w:ascii="Palatino Linotype" w:hAnsi="Palatino Linotype"/>
          <w:lang w:val="es-ES"/>
        </w:rPr>
        <w:t xml:space="preserve"> Este pergamino</w:t>
      </w:r>
      <w:r w:rsidR="001A76ED" w:rsidRPr="00A91CF6">
        <w:rPr>
          <w:rFonts w:ascii="Palatino Linotype" w:hAnsi="Palatino Linotype"/>
          <w:lang w:val="es-ES"/>
        </w:rPr>
        <w:t xml:space="preserve"> está redactado en</w:t>
      </w:r>
      <w:r w:rsidRPr="00A91CF6">
        <w:rPr>
          <w:rFonts w:ascii="Palatino Linotype" w:hAnsi="Palatino Linotype"/>
          <w:lang w:val="es-ES"/>
        </w:rPr>
        <w:t xml:space="preserve"> </w:t>
      </w:r>
      <w:r w:rsidR="001A76ED" w:rsidRPr="00A91CF6">
        <w:rPr>
          <w:rFonts w:ascii="Palatino Linotype" w:hAnsi="Palatino Linotype"/>
          <w:lang w:val="es-ES"/>
        </w:rPr>
        <w:t xml:space="preserve">escritura minúscula carolina y </w:t>
      </w:r>
      <w:r w:rsidRPr="00A91CF6">
        <w:rPr>
          <w:rFonts w:ascii="Palatino Linotype" w:hAnsi="Palatino Linotype"/>
          <w:lang w:val="es-ES"/>
        </w:rPr>
        <w:t xml:space="preserve">presenta un </w:t>
      </w:r>
      <w:r w:rsidR="001A76ED" w:rsidRPr="00A91CF6">
        <w:rPr>
          <w:rFonts w:ascii="Palatino Linotype" w:hAnsi="Palatino Linotype"/>
          <w:lang w:val="es-ES"/>
        </w:rPr>
        <w:t>muy buen estado de conservación</w:t>
      </w:r>
      <w:r w:rsidR="004D1BB5" w:rsidRPr="00A91CF6">
        <w:rPr>
          <w:rFonts w:ascii="Palatino Linotype" w:hAnsi="Palatino Linotype"/>
          <w:lang w:val="es-ES"/>
        </w:rPr>
        <w:t>.</w:t>
      </w:r>
      <w:r w:rsidR="004D1BB5" w:rsidRPr="00A91CF6">
        <w:rPr>
          <w:rStyle w:val="Refdenotaalpie"/>
          <w:rFonts w:ascii="Palatino Linotype" w:hAnsi="Palatino Linotype"/>
          <w:lang w:val="es-ES"/>
        </w:rPr>
        <w:footnoteReference w:id="2"/>
      </w:r>
    </w:p>
    <w:p w:rsidR="003578A0" w:rsidRPr="00A91CF6" w:rsidRDefault="009674C0" w:rsidP="008C0CE8">
      <w:pPr>
        <w:pStyle w:val="Redacci"/>
        <w:rPr>
          <w:rFonts w:ascii="Palatino Linotype" w:hAnsi="Palatino Linotype"/>
          <w:lang w:val="es-ES"/>
        </w:rPr>
      </w:pPr>
      <w:r>
        <w:rPr>
          <w:rFonts w:ascii="Palatino Linotype" w:hAnsi="Palatino Linotype"/>
          <w:lang w:val="es-ES"/>
        </w:rPr>
        <w:tab/>
      </w:r>
      <w:r w:rsidR="003578A0" w:rsidRPr="00A91CF6">
        <w:rPr>
          <w:rFonts w:ascii="Palatino Linotype" w:hAnsi="Palatino Linotype"/>
          <w:lang w:val="es-ES"/>
        </w:rPr>
        <w:t>En cuanto a las características principales del acto jurídico que describe el d</w:t>
      </w:r>
      <w:r w:rsidR="00F8605F" w:rsidRPr="00A91CF6">
        <w:rPr>
          <w:rFonts w:ascii="Palatino Linotype" w:hAnsi="Palatino Linotype"/>
          <w:lang w:val="es-ES"/>
        </w:rPr>
        <w:t>iploma</w:t>
      </w:r>
      <w:r w:rsidR="003578A0" w:rsidRPr="00A91CF6">
        <w:rPr>
          <w:rFonts w:ascii="Palatino Linotype" w:hAnsi="Palatino Linotype"/>
          <w:lang w:val="es-ES"/>
        </w:rPr>
        <w:t>, nos encontramos ante la venta de un alodio sito en el Vallés por parte d</w:t>
      </w:r>
      <w:r w:rsidR="00A33100" w:rsidRPr="00A91CF6">
        <w:rPr>
          <w:rFonts w:ascii="Palatino Linotype" w:hAnsi="Palatino Linotype"/>
          <w:lang w:val="es-ES"/>
        </w:rPr>
        <w:t xml:space="preserve">el obispo de Barcelona Deodat </w:t>
      </w:r>
      <w:r w:rsidR="003578A0" w:rsidRPr="00A91CF6">
        <w:rPr>
          <w:rFonts w:ascii="Palatino Linotype" w:hAnsi="Palatino Linotype"/>
          <w:lang w:val="es-ES"/>
        </w:rPr>
        <w:t>y los canónigos de la catedral de la Santa Creu i Santa Eulàlia de Barcelona</w:t>
      </w:r>
      <w:r w:rsidR="007D5A23" w:rsidRPr="00A91CF6">
        <w:rPr>
          <w:rFonts w:ascii="Palatino Linotype" w:hAnsi="Palatino Linotype"/>
          <w:lang w:val="es-ES"/>
        </w:rPr>
        <w:t>; e</w:t>
      </w:r>
      <w:r w:rsidR="00A33100" w:rsidRPr="00A91CF6">
        <w:rPr>
          <w:rFonts w:ascii="Palatino Linotype" w:hAnsi="Palatino Linotype"/>
          <w:lang w:val="es-ES"/>
        </w:rPr>
        <w:t>l comprador es Guitard, hijo de Arnau, noble de linaje condal. Observamos, pues, que tanto el otorgante como el beneficiario pertenecen a estratos elevados de la sociedad catalana del momento. En este sentido, cabe destacar también que e</w:t>
      </w:r>
      <w:r w:rsidR="001A76ED" w:rsidRPr="00A91CF6">
        <w:rPr>
          <w:rFonts w:ascii="Palatino Linotype" w:hAnsi="Palatino Linotype"/>
          <w:lang w:val="es-ES"/>
        </w:rPr>
        <w:t>l autor material del documento</w:t>
      </w:r>
      <w:r w:rsidR="00A33100" w:rsidRPr="00A91CF6">
        <w:rPr>
          <w:rFonts w:ascii="Palatino Linotype" w:hAnsi="Palatino Linotype"/>
          <w:lang w:val="es-ES"/>
        </w:rPr>
        <w:t xml:space="preserve"> es precisamente el levita y jurista Bonsom de Barcelona, personaje instruido y fundador de la escuela jurídica de Barcelona.</w:t>
      </w:r>
      <w:r w:rsidR="00880EE3" w:rsidRPr="00A91CF6">
        <w:rPr>
          <w:rStyle w:val="Refdenotaalpie"/>
          <w:rFonts w:ascii="Palatino Linotype" w:hAnsi="Palatino Linotype"/>
          <w:lang w:val="es-ES"/>
        </w:rPr>
        <w:footnoteReference w:id="3"/>
      </w:r>
    </w:p>
    <w:p w:rsidR="00A33100" w:rsidRPr="00A91CF6" w:rsidRDefault="009674C0" w:rsidP="008C0CE8">
      <w:pPr>
        <w:pStyle w:val="Redacci"/>
        <w:rPr>
          <w:rFonts w:ascii="Palatino Linotype" w:hAnsi="Palatino Linotype"/>
          <w:lang w:val="es-ES"/>
        </w:rPr>
      </w:pPr>
      <w:r>
        <w:rPr>
          <w:rFonts w:ascii="Palatino Linotype" w:hAnsi="Palatino Linotype"/>
          <w:lang w:val="es-ES"/>
        </w:rPr>
        <w:tab/>
      </w:r>
      <w:r w:rsidR="00A33100" w:rsidRPr="00A91CF6">
        <w:rPr>
          <w:rFonts w:ascii="Palatino Linotype" w:hAnsi="Palatino Linotype"/>
          <w:lang w:val="es-ES"/>
        </w:rPr>
        <w:t xml:space="preserve">Como es habitual en este tipo de diplomas, la </w:t>
      </w:r>
      <w:r w:rsidR="00F21C38" w:rsidRPr="00A91CF6">
        <w:rPr>
          <w:rFonts w:ascii="Palatino Linotype" w:hAnsi="Palatino Linotype"/>
          <w:lang w:val="es-ES"/>
        </w:rPr>
        <w:t>presente compraventa</w:t>
      </w:r>
      <w:r w:rsidR="00945450" w:rsidRPr="00A91CF6">
        <w:rPr>
          <w:rFonts w:ascii="Palatino Linotype" w:hAnsi="Palatino Linotype"/>
          <w:lang w:val="es-ES"/>
        </w:rPr>
        <w:t xml:space="preserve"> ofrece una descripción de todo lo que incluye el alodio en venta. Lo que </w:t>
      </w:r>
      <w:r w:rsidR="00F8605F" w:rsidRPr="00A91CF6">
        <w:rPr>
          <w:rFonts w:ascii="Palatino Linotype" w:hAnsi="Palatino Linotype"/>
          <w:lang w:val="es-ES"/>
        </w:rPr>
        <w:t>lo diferencia</w:t>
      </w:r>
      <w:r w:rsidR="00945450" w:rsidRPr="00A91CF6">
        <w:rPr>
          <w:rFonts w:ascii="Palatino Linotype" w:hAnsi="Palatino Linotype"/>
          <w:lang w:val="es-ES"/>
        </w:rPr>
        <w:t xml:space="preserve">, no obstante, es la </w:t>
      </w:r>
      <w:r w:rsidR="000F55E0" w:rsidRPr="00A91CF6">
        <w:rPr>
          <w:rFonts w:ascii="Palatino Linotype" w:hAnsi="Palatino Linotype"/>
          <w:lang w:val="es-ES"/>
        </w:rPr>
        <w:t xml:space="preserve">exhaustividad en la </w:t>
      </w:r>
      <w:r w:rsidR="00945450" w:rsidRPr="00A91CF6">
        <w:rPr>
          <w:rFonts w:ascii="Palatino Linotype" w:hAnsi="Palatino Linotype"/>
          <w:lang w:val="es-ES"/>
        </w:rPr>
        <w:t xml:space="preserve">enumeración detallada del contenido del alodio, en que destacan listas de términos organizados semánticamente. Así, nos encontramos ante una serie de ejemplos del lenguaje técnico y especializado para describir las delimitaciones y partes del edificio, </w:t>
      </w:r>
      <w:r w:rsidR="001A76ED" w:rsidRPr="00A91CF6">
        <w:rPr>
          <w:rFonts w:ascii="Palatino Linotype" w:hAnsi="Palatino Linotype"/>
          <w:lang w:val="es-ES"/>
        </w:rPr>
        <w:t xml:space="preserve">además de </w:t>
      </w:r>
      <w:r w:rsidR="00945450" w:rsidRPr="00A91CF6">
        <w:rPr>
          <w:rFonts w:ascii="Palatino Linotype" w:hAnsi="Palatino Linotype"/>
          <w:lang w:val="es-ES"/>
        </w:rPr>
        <w:t>léxico referente al almacenamiento y despensa, a utensilios y recipientes</w:t>
      </w:r>
      <w:r w:rsidR="00DC11B6" w:rsidRPr="00A91CF6">
        <w:rPr>
          <w:rFonts w:ascii="Palatino Linotype" w:hAnsi="Palatino Linotype"/>
          <w:lang w:val="es-ES"/>
        </w:rPr>
        <w:t xml:space="preserve"> </w:t>
      </w:r>
      <w:r w:rsidR="00945450" w:rsidRPr="00A91CF6">
        <w:rPr>
          <w:rFonts w:ascii="Palatino Linotype" w:hAnsi="Palatino Linotype"/>
          <w:lang w:val="es-ES"/>
        </w:rPr>
        <w:t>y, particularmente, vocabulario relativo a la vid y a los distintos tipos de uva.</w:t>
      </w:r>
    </w:p>
    <w:p w:rsidR="00D131FA" w:rsidRPr="00A91CF6" w:rsidRDefault="009674C0" w:rsidP="008C0CE8">
      <w:pPr>
        <w:pStyle w:val="Redacci"/>
        <w:rPr>
          <w:rFonts w:ascii="Palatino Linotype" w:hAnsi="Palatino Linotype"/>
          <w:lang w:val="es-ES"/>
        </w:rPr>
      </w:pPr>
      <w:r>
        <w:rPr>
          <w:rFonts w:ascii="Palatino Linotype" w:hAnsi="Palatino Linotype"/>
          <w:lang w:val="es-ES"/>
        </w:rPr>
        <w:lastRenderedPageBreak/>
        <w:tab/>
      </w:r>
      <w:r w:rsidR="00296A66" w:rsidRPr="00A91CF6">
        <w:rPr>
          <w:rFonts w:ascii="Palatino Linotype" w:hAnsi="Palatino Linotype"/>
          <w:lang w:val="es-ES"/>
        </w:rPr>
        <w:t>Con el fin de analizar la terminología específica usada por Bonsom en este diploma, h</w:t>
      </w:r>
      <w:r w:rsidR="00D131FA" w:rsidRPr="00A91CF6">
        <w:rPr>
          <w:rFonts w:ascii="Palatino Linotype" w:hAnsi="Palatino Linotype"/>
          <w:lang w:val="es-ES"/>
        </w:rPr>
        <w:t>emos seleccionado esta última categoría, es decir, el léxico perteneciente al mundo de la viña.</w:t>
      </w:r>
    </w:p>
    <w:p w:rsidR="006F6CA2" w:rsidRPr="00A91CF6" w:rsidRDefault="006F6CA2" w:rsidP="008C0CE8">
      <w:pPr>
        <w:pStyle w:val="Redacci"/>
        <w:rPr>
          <w:rFonts w:ascii="Palatino Linotype" w:hAnsi="Palatino Linotype"/>
          <w:lang w:val="es-ES"/>
        </w:rPr>
      </w:pPr>
    </w:p>
    <w:p w:rsidR="006F6CA2" w:rsidRPr="00A91CF6" w:rsidRDefault="006F6CA2" w:rsidP="008C0CE8">
      <w:pPr>
        <w:pStyle w:val="Redacci"/>
        <w:rPr>
          <w:rFonts w:ascii="Palatino Linotype" w:hAnsi="Palatino Linotype"/>
          <w:lang w:val="es-ES"/>
        </w:rPr>
      </w:pPr>
      <w:r w:rsidRPr="00A91CF6">
        <w:rPr>
          <w:rFonts w:ascii="Palatino Linotype" w:hAnsi="Palatino Linotype"/>
          <w:lang w:val="es-ES"/>
        </w:rPr>
        <w:t>2.</w:t>
      </w:r>
      <w:r w:rsidR="00CC7D1C" w:rsidRPr="00A91CF6">
        <w:rPr>
          <w:rFonts w:ascii="Palatino Linotype" w:hAnsi="Palatino Linotype"/>
          <w:lang w:val="es-ES"/>
        </w:rPr>
        <w:t xml:space="preserve"> </w:t>
      </w:r>
      <w:r w:rsidRPr="00A91CF6">
        <w:rPr>
          <w:rFonts w:ascii="Palatino Linotype" w:hAnsi="Palatino Linotype"/>
          <w:smallCaps/>
          <w:lang w:val="es-ES"/>
        </w:rPr>
        <w:t xml:space="preserve">el léxico de la vid y </w:t>
      </w:r>
      <w:r w:rsidR="004962A6" w:rsidRPr="00A91CF6">
        <w:rPr>
          <w:rFonts w:ascii="Palatino Linotype" w:hAnsi="Palatino Linotype"/>
          <w:smallCaps/>
          <w:lang w:val="es-ES"/>
        </w:rPr>
        <w:t xml:space="preserve">de </w:t>
      </w:r>
      <w:r w:rsidRPr="00A91CF6">
        <w:rPr>
          <w:rFonts w:ascii="Palatino Linotype" w:hAnsi="Palatino Linotype"/>
          <w:smallCaps/>
          <w:lang w:val="es-ES"/>
        </w:rPr>
        <w:t>la uva</w:t>
      </w:r>
      <w:r w:rsidR="00564DC9" w:rsidRPr="00A91CF6">
        <w:rPr>
          <w:rFonts w:ascii="Palatino Linotype" w:hAnsi="Palatino Linotype"/>
          <w:smallCaps/>
          <w:lang w:val="es-ES"/>
        </w:rPr>
        <w:t>: fuentes</w:t>
      </w:r>
    </w:p>
    <w:p w:rsidR="004F66F3" w:rsidRPr="00A91CF6" w:rsidRDefault="00880EE3" w:rsidP="008C0CE8">
      <w:pPr>
        <w:pStyle w:val="Redacci"/>
        <w:rPr>
          <w:rFonts w:ascii="Palatino Linotype" w:hAnsi="Palatino Linotype"/>
          <w:lang w:val="es-ES"/>
        </w:rPr>
      </w:pPr>
      <w:r w:rsidRPr="00A91CF6">
        <w:rPr>
          <w:rFonts w:ascii="Palatino Linotype" w:hAnsi="Palatino Linotype"/>
          <w:lang w:val="es-ES"/>
        </w:rPr>
        <w:t>P</w:t>
      </w:r>
      <w:r w:rsidR="00D131FA" w:rsidRPr="00A91CF6">
        <w:rPr>
          <w:rFonts w:ascii="Palatino Linotype" w:hAnsi="Palatino Linotype"/>
          <w:lang w:val="es-ES"/>
        </w:rPr>
        <w:t xml:space="preserve">ara nuestro análisis del léxico de la vid y de la uva, hemos partido del </w:t>
      </w:r>
      <w:r w:rsidRPr="00A91CF6">
        <w:rPr>
          <w:rFonts w:ascii="Palatino Linotype" w:hAnsi="Palatino Linotype"/>
          <w:lang w:val="es-ES"/>
        </w:rPr>
        <w:t>pasaje que se ofrece a continuación:</w:t>
      </w:r>
    </w:p>
    <w:p w:rsidR="00880EE3" w:rsidRPr="00A91CF6" w:rsidRDefault="00880EE3" w:rsidP="008C0CE8">
      <w:pPr>
        <w:pStyle w:val="Redacci"/>
        <w:ind w:left="567" w:right="567"/>
        <w:rPr>
          <w:rFonts w:ascii="Palatino Linotype" w:hAnsi="Palatino Linotype"/>
          <w:lang w:val="es-ES"/>
        </w:rPr>
      </w:pPr>
      <w:r w:rsidRPr="00A91CF6">
        <w:rPr>
          <w:rFonts w:ascii="Palatino Linotype" w:hAnsi="Palatino Linotype"/>
          <w:lang w:val="es-ES"/>
        </w:rPr>
        <w:t xml:space="preserve">plantaria quoque uitium, rustica uel traducearia cuiusque </w:t>
      </w:r>
      <w:r w:rsidRPr="00A91CF6">
        <w:rPr>
          <w:rFonts w:ascii="Palatino Linotype" w:hAnsi="Palatino Linotype"/>
          <w:bCs/>
          <w:lang w:val="es-ES"/>
        </w:rPr>
        <w:t>sarmentis</w:t>
      </w:r>
      <w:r w:rsidRPr="00A91CF6">
        <w:rPr>
          <w:rFonts w:ascii="Palatino Linotype" w:hAnsi="Palatino Linotype"/>
          <w:lang w:val="es-ES"/>
        </w:rPr>
        <w:t xml:space="preserve">, </w:t>
      </w:r>
      <w:r w:rsidRPr="00A91CF6">
        <w:rPr>
          <w:rFonts w:ascii="Palatino Linotype" w:hAnsi="Palatino Linotype"/>
          <w:bCs/>
          <w:lang w:val="es-ES"/>
        </w:rPr>
        <w:t>corimbea</w:t>
      </w:r>
      <w:r w:rsidRPr="00A91CF6">
        <w:rPr>
          <w:rFonts w:ascii="Palatino Linotype" w:hAnsi="Palatino Linotype"/>
          <w:lang w:val="es-ES"/>
        </w:rPr>
        <w:t xml:space="preserve"> quamuis tamen sint </w:t>
      </w:r>
      <w:r w:rsidRPr="00A91CF6">
        <w:rPr>
          <w:rFonts w:ascii="Palatino Linotype" w:hAnsi="Palatino Linotype"/>
          <w:bCs/>
          <w:lang w:val="es-ES"/>
        </w:rPr>
        <w:t>dactilea</w:t>
      </w:r>
      <w:r w:rsidRPr="00A91CF6">
        <w:rPr>
          <w:rFonts w:ascii="Palatino Linotype" w:hAnsi="Palatino Linotype"/>
          <w:lang w:val="es-ES"/>
        </w:rPr>
        <w:t xml:space="preserve">, </w:t>
      </w:r>
      <w:r w:rsidRPr="00A91CF6">
        <w:rPr>
          <w:rFonts w:ascii="Palatino Linotype" w:hAnsi="Palatino Linotype"/>
          <w:bCs/>
          <w:lang w:val="es-ES"/>
        </w:rPr>
        <w:t>ceraunea</w:t>
      </w:r>
      <w:r w:rsidRPr="00A91CF6">
        <w:rPr>
          <w:rFonts w:ascii="Palatino Linotype" w:hAnsi="Palatino Linotype"/>
          <w:lang w:val="es-ES"/>
        </w:rPr>
        <w:t xml:space="preserve">, </w:t>
      </w:r>
      <w:r w:rsidRPr="00A91CF6">
        <w:rPr>
          <w:rFonts w:ascii="Palatino Linotype" w:hAnsi="Palatino Linotype"/>
          <w:bCs/>
          <w:lang w:val="es-ES"/>
        </w:rPr>
        <w:t>stifanica</w:t>
      </w:r>
      <w:r w:rsidRPr="00A91CF6">
        <w:rPr>
          <w:rFonts w:ascii="Palatino Linotype" w:hAnsi="Palatino Linotype"/>
          <w:lang w:val="es-ES"/>
        </w:rPr>
        <w:t xml:space="preserve">, </w:t>
      </w:r>
      <w:r w:rsidRPr="00A91CF6">
        <w:rPr>
          <w:rFonts w:ascii="Palatino Linotype" w:hAnsi="Palatino Linotype"/>
          <w:bCs/>
          <w:lang w:val="es-ES"/>
        </w:rPr>
        <w:t>mareotica</w:t>
      </w:r>
      <w:r w:rsidR="00211939" w:rsidRPr="00A91CF6">
        <w:rPr>
          <w:rFonts w:ascii="Palatino Linotype" w:hAnsi="Palatino Linotype"/>
          <w:bCs/>
          <w:lang w:val="es-ES"/>
        </w:rPr>
        <w:t>.</w:t>
      </w:r>
    </w:p>
    <w:p w:rsidR="0011793B" w:rsidRPr="00A91CF6" w:rsidRDefault="0011793B" w:rsidP="008C0CE8">
      <w:pPr>
        <w:pStyle w:val="Redacci"/>
        <w:rPr>
          <w:rFonts w:ascii="Palatino Linotype" w:hAnsi="Palatino Linotype"/>
          <w:lang w:val="es-ES"/>
        </w:rPr>
      </w:pPr>
      <w:r w:rsidRPr="00A91CF6">
        <w:rPr>
          <w:rFonts w:ascii="Palatino Linotype" w:hAnsi="Palatino Linotype"/>
          <w:lang w:val="es-ES"/>
        </w:rPr>
        <w:t xml:space="preserve">Exceptuando la forma </w:t>
      </w:r>
      <w:r w:rsidRPr="00A91CF6">
        <w:rPr>
          <w:rFonts w:ascii="Palatino Linotype" w:hAnsi="Palatino Linotype"/>
          <w:i/>
          <w:lang w:val="es-ES"/>
        </w:rPr>
        <w:t>sarmentis</w:t>
      </w:r>
      <w:r w:rsidRPr="00A91CF6">
        <w:rPr>
          <w:rFonts w:ascii="Palatino Linotype" w:hAnsi="Palatino Linotype"/>
          <w:lang w:val="es-ES"/>
        </w:rPr>
        <w:t xml:space="preserve">, del latín clásico </w:t>
      </w:r>
      <w:r w:rsidRPr="00A91CF6">
        <w:rPr>
          <w:rFonts w:ascii="Palatino Linotype" w:hAnsi="Palatino Linotype"/>
          <w:i/>
          <w:lang w:val="es-ES"/>
        </w:rPr>
        <w:t>sarmentum</w:t>
      </w:r>
      <w:r w:rsidR="005C7EAE" w:rsidRPr="00A91CF6">
        <w:rPr>
          <w:rFonts w:ascii="Palatino Linotype" w:hAnsi="Palatino Linotype"/>
          <w:i/>
          <w:lang w:val="es-ES"/>
        </w:rPr>
        <w:t xml:space="preserve"> </w:t>
      </w:r>
      <w:r w:rsidR="005C7EAE" w:rsidRPr="00A91CF6">
        <w:rPr>
          <w:rFonts w:ascii="Palatino Linotype" w:hAnsi="Palatino Linotype"/>
          <w:lang w:val="es-ES"/>
        </w:rPr>
        <w:t>(‘</w:t>
      </w:r>
      <w:r w:rsidR="007B2B33" w:rsidRPr="00A91CF6">
        <w:rPr>
          <w:rFonts w:ascii="Palatino Linotype" w:hAnsi="Palatino Linotype"/>
          <w:lang w:val="es-ES"/>
        </w:rPr>
        <w:t>sarmiento</w:t>
      </w:r>
      <w:r w:rsidR="005C7EAE" w:rsidRPr="00A91CF6">
        <w:rPr>
          <w:rFonts w:ascii="Palatino Linotype" w:hAnsi="Palatino Linotype"/>
          <w:lang w:val="es-ES"/>
        </w:rPr>
        <w:t>’</w:t>
      </w:r>
      <w:r w:rsidR="007B2B33" w:rsidRPr="00A91CF6">
        <w:rPr>
          <w:rFonts w:ascii="Palatino Linotype" w:hAnsi="Palatino Linotype"/>
          <w:lang w:val="es-ES"/>
        </w:rPr>
        <w:t>, vástago de la vid de donde brotan las hojas, las tijeretas y los racimos</w:t>
      </w:r>
      <w:r w:rsidR="005C7EAE" w:rsidRPr="00A91CF6">
        <w:rPr>
          <w:rFonts w:ascii="Palatino Linotype" w:hAnsi="Palatino Linotype"/>
          <w:lang w:val="es-ES"/>
        </w:rPr>
        <w:t>)</w:t>
      </w:r>
      <w:r w:rsidRPr="00A91CF6">
        <w:rPr>
          <w:rFonts w:ascii="Palatino Linotype" w:hAnsi="Palatino Linotype"/>
          <w:lang w:val="es-ES"/>
        </w:rPr>
        <w:t>, los otros términos relativos a la vid sólo aparecen en este documento</w:t>
      </w:r>
      <w:r w:rsidR="00023CB0" w:rsidRPr="00A91CF6">
        <w:rPr>
          <w:rFonts w:ascii="Palatino Linotype" w:hAnsi="Palatino Linotype"/>
          <w:lang w:val="es-ES"/>
        </w:rPr>
        <w:t>, y no vuelven a repetirse en la totalidad de la documentación latina editada perteneciente al dominio lingüístico del catalán entre los siglos IX y XII</w:t>
      </w:r>
      <w:r w:rsidRPr="00A91CF6">
        <w:rPr>
          <w:rFonts w:ascii="Palatino Linotype" w:hAnsi="Palatino Linotype"/>
          <w:lang w:val="es-ES"/>
        </w:rPr>
        <w:t>. Por este moti</w:t>
      </w:r>
      <w:r w:rsidR="00894DA3" w:rsidRPr="00A91CF6">
        <w:rPr>
          <w:rFonts w:ascii="Palatino Linotype" w:hAnsi="Palatino Linotype"/>
          <w:lang w:val="es-ES"/>
        </w:rPr>
        <w:t xml:space="preserve">vo, </w:t>
      </w:r>
      <w:r w:rsidR="008C0CE8" w:rsidRPr="00A91CF6">
        <w:rPr>
          <w:rFonts w:ascii="Palatino Linotype" w:hAnsi="Palatino Linotype"/>
          <w:lang w:val="es-ES"/>
        </w:rPr>
        <w:t xml:space="preserve">por ser apariciones únicas, </w:t>
      </w:r>
      <w:r w:rsidR="00894DA3" w:rsidRPr="00A91CF6">
        <w:rPr>
          <w:rFonts w:ascii="Palatino Linotype" w:hAnsi="Palatino Linotype"/>
          <w:lang w:val="es-ES"/>
        </w:rPr>
        <w:t>nos centraremos en las forma</w:t>
      </w:r>
      <w:r w:rsidRPr="00A91CF6">
        <w:rPr>
          <w:rFonts w:ascii="Palatino Linotype" w:hAnsi="Palatino Linotype"/>
          <w:lang w:val="es-ES"/>
        </w:rPr>
        <w:t xml:space="preserve">s siguientes: </w:t>
      </w:r>
      <w:r w:rsidRPr="00A91CF6">
        <w:rPr>
          <w:rFonts w:ascii="Palatino Linotype" w:hAnsi="Palatino Linotype"/>
          <w:i/>
          <w:lang w:val="es-ES"/>
        </w:rPr>
        <w:t>corimbea</w:t>
      </w:r>
      <w:r w:rsidRPr="00A91CF6">
        <w:rPr>
          <w:rFonts w:ascii="Palatino Linotype" w:hAnsi="Palatino Linotype"/>
          <w:lang w:val="es-ES"/>
        </w:rPr>
        <w:t xml:space="preserve">, </w:t>
      </w:r>
      <w:r w:rsidRPr="00A91CF6">
        <w:rPr>
          <w:rFonts w:ascii="Palatino Linotype" w:hAnsi="Palatino Linotype"/>
          <w:i/>
          <w:lang w:val="es-ES"/>
        </w:rPr>
        <w:t>dactilea</w:t>
      </w:r>
      <w:r w:rsidRPr="00A91CF6">
        <w:rPr>
          <w:rFonts w:ascii="Palatino Linotype" w:hAnsi="Palatino Linotype"/>
          <w:lang w:val="es-ES"/>
        </w:rPr>
        <w:t xml:space="preserve">, </w:t>
      </w:r>
      <w:r w:rsidRPr="00A91CF6">
        <w:rPr>
          <w:rFonts w:ascii="Palatino Linotype" w:hAnsi="Palatino Linotype"/>
          <w:i/>
          <w:lang w:val="es-ES"/>
        </w:rPr>
        <w:t>ceraunea</w:t>
      </w:r>
      <w:r w:rsidRPr="00A91CF6">
        <w:rPr>
          <w:rFonts w:ascii="Palatino Linotype" w:hAnsi="Palatino Linotype"/>
          <w:lang w:val="es-ES"/>
        </w:rPr>
        <w:t xml:space="preserve">, </w:t>
      </w:r>
      <w:r w:rsidRPr="00A91CF6">
        <w:rPr>
          <w:rFonts w:ascii="Palatino Linotype" w:hAnsi="Palatino Linotype"/>
          <w:i/>
          <w:lang w:val="es-ES"/>
        </w:rPr>
        <w:t>stifanica</w:t>
      </w:r>
      <w:r w:rsidR="00564DC9" w:rsidRPr="00A91CF6">
        <w:rPr>
          <w:rFonts w:ascii="Palatino Linotype" w:hAnsi="Palatino Linotype"/>
          <w:i/>
          <w:lang w:val="es-ES"/>
        </w:rPr>
        <w:t xml:space="preserve"> </w:t>
      </w:r>
      <w:r w:rsidR="00564DC9" w:rsidRPr="00A91CF6">
        <w:rPr>
          <w:rFonts w:ascii="Palatino Linotype" w:hAnsi="Palatino Linotype"/>
          <w:lang w:val="es-ES"/>
        </w:rPr>
        <w:t>y</w:t>
      </w:r>
      <w:r w:rsidRPr="00A91CF6">
        <w:rPr>
          <w:rFonts w:ascii="Palatino Linotype" w:hAnsi="Palatino Linotype"/>
          <w:lang w:val="es-ES"/>
        </w:rPr>
        <w:t xml:space="preserve"> </w:t>
      </w:r>
      <w:r w:rsidRPr="00A91CF6">
        <w:rPr>
          <w:rFonts w:ascii="Palatino Linotype" w:hAnsi="Palatino Linotype"/>
          <w:i/>
          <w:lang w:val="es-ES"/>
        </w:rPr>
        <w:t>mareotica</w:t>
      </w:r>
      <w:r w:rsidRPr="00A91CF6">
        <w:rPr>
          <w:rFonts w:ascii="Palatino Linotype" w:hAnsi="Palatino Linotype"/>
          <w:lang w:val="es-ES"/>
        </w:rPr>
        <w:t>.</w:t>
      </w:r>
    </w:p>
    <w:p w:rsidR="0011793B" w:rsidRPr="00A91CF6" w:rsidRDefault="009674C0" w:rsidP="008C0CE8">
      <w:pPr>
        <w:pStyle w:val="Redacci"/>
        <w:rPr>
          <w:rFonts w:ascii="Palatino Linotype" w:hAnsi="Palatino Linotype"/>
          <w:lang w:val="es-ES"/>
        </w:rPr>
      </w:pPr>
      <w:r>
        <w:rPr>
          <w:rFonts w:ascii="Palatino Linotype" w:hAnsi="Palatino Linotype"/>
          <w:lang w:val="es-ES"/>
        </w:rPr>
        <w:tab/>
      </w:r>
      <w:r w:rsidR="0011793B" w:rsidRPr="00A91CF6">
        <w:rPr>
          <w:rFonts w:ascii="Palatino Linotype" w:hAnsi="Palatino Linotype"/>
          <w:lang w:val="es-ES"/>
        </w:rPr>
        <w:t xml:space="preserve">Todos estos términos pueden encontrarse en el libro XVII de las </w:t>
      </w:r>
      <w:r w:rsidR="0011793B" w:rsidRPr="00A91CF6">
        <w:rPr>
          <w:rFonts w:ascii="Palatino Linotype" w:hAnsi="Palatino Linotype"/>
          <w:i/>
          <w:lang w:val="es-ES"/>
        </w:rPr>
        <w:t>Et</w:t>
      </w:r>
      <w:r w:rsidR="00B86514" w:rsidRPr="00A91CF6">
        <w:rPr>
          <w:rFonts w:ascii="Palatino Linotype" w:hAnsi="Palatino Linotype"/>
          <w:i/>
          <w:lang w:val="es-ES"/>
        </w:rPr>
        <w:t>imologías</w:t>
      </w:r>
      <w:r w:rsidR="0011793B" w:rsidRPr="00A91CF6">
        <w:rPr>
          <w:rFonts w:ascii="Palatino Linotype" w:hAnsi="Palatino Linotype"/>
          <w:lang w:val="es-ES"/>
        </w:rPr>
        <w:t xml:space="preserve"> de Isidoro de Sevilla, titulado </w:t>
      </w:r>
      <w:r w:rsidR="0011793B" w:rsidRPr="00A91CF6">
        <w:rPr>
          <w:rFonts w:ascii="Palatino Linotype" w:hAnsi="Palatino Linotype"/>
          <w:i/>
          <w:lang w:val="es-ES"/>
        </w:rPr>
        <w:t>De rebus rusticis</w:t>
      </w:r>
      <w:r w:rsidR="00A91CF6" w:rsidRPr="00A91CF6">
        <w:rPr>
          <w:rFonts w:ascii="Palatino Linotype" w:hAnsi="Palatino Linotype"/>
          <w:lang w:val="es-ES"/>
        </w:rPr>
        <w:t>.</w:t>
      </w:r>
      <w:r w:rsidR="0011793B" w:rsidRPr="00A91CF6">
        <w:rPr>
          <w:rFonts w:ascii="Palatino Linotype" w:hAnsi="Palatino Linotype"/>
          <w:lang w:val="es-ES"/>
        </w:rPr>
        <w:t xml:space="preserve"> </w:t>
      </w:r>
      <w:r w:rsidR="00A91CF6" w:rsidRPr="00A91CF6">
        <w:rPr>
          <w:rFonts w:ascii="Palatino Linotype" w:hAnsi="Palatino Linotype"/>
          <w:lang w:val="es-ES"/>
        </w:rPr>
        <w:t>E</w:t>
      </w:r>
      <w:r w:rsidR="0011793B" w:rsidRPr="00A91CF6">
        <w:rPr>
          <w:rFonts w:ascii="Palatino Linotype" w:hAnsi="Palatino Linotype"/>
          <w:lang w:val="es-ES"/>
        </w:rPr>
        <w:t xml:space="preserve">l capítulo </w:t>
      </w:r>
      <w:r w:rsidR="00A91CF6" w:rsidRPr="00A91CF6">
        <w:rPr>
          <w:rFonts w:ascii="Palatino Linotype" w:hAnsi="Palatino Linotype"/>
          <w:lang w:val="es-ES"/>
        </w:rPr>
        <w:t>quinto</w:t>
      </w:r>
      <w:r w:rsidR="00D97AE4" w:rsidRPr="00A91CF6">
        <w:rPr>
          <w:rFonts w:ascii="Palatino Linotype" w:hAnsi="Palatino Linotype"/>
          <w:lang w:val="es-ES"/>
        </w:rPr>
        <w:t xml:space="preserve">, dedicado a la vid, se inspira fundamentalmente en Columela, Plinio, Virgilio </w:t>
      </w:r>
      <w:r w:rsidR="00A91CF6" w:rsidRPr="00A91CF6">
        <w:rPr>
          <w:rFonts w:ascii="Palatino Linotype" w:hAnsi="Palatino Linotype"/>
          <w:lang w:val="es-ES"/>
        </w:rPr>
        <w:t>–</w:t>
      </w:r>
      <w:r w:rsidR="00D97AE4" w:rsidRPr="00A91CF6">
        <w:rPr>
          <w:rFonts w:ascii="Palatino Linotype" w:hAnsi="Palatino Linotype"/>
          <w:lang w:val="es-ES"/>
        </w:rPr>
        <w:t>con los comentarios de Servio</w:t>
      </w:r>
      <w:r w:rsidR="00A91CF6" w:rsidRPr="00A91CF6">
        <w:rPr>
          <w:rFonts w:ascii="Palatino Linotype" w:hAnsi="Palatino Linotype"/>
          <w:lang w:val="es-ES"/>
        </w:rPr>
        <w:t>–</w:t>
      </w:r>
      <w:r w:rsidR="00D97AE4" w:rsidRPr="00A91CF6">
        <w:rPr>
          <w:rFonts w:ascii="Palatino Linotype" w:hAnsi="Palatino Linotype"/>
          <w:lang w:val="es-ES"/>
        </w:rPr>
        <w:t xml:space="preserve"> y Varrón.</w:t>
      </w:r>
    </w:p>
    <w:p w:rsidR="00024666" w:rsidRPr="00A91CF6" w:rsidRDefault="009674C0" w:rsidP="00024666">
      <w:pPr>
        <w:pStyle w:val="Redacci"/>
        <w:rPr>
          <w:rFonts w:ascii="Palatino Linotype" w:hAnsi="Palatino Linotype"/>
          <w:lang w:val="es-ES"/>
        </w:rPr>
      </w:pPr>
      <w:r>
        <w:rPr>
          <w:rFonts w:ascii="Palatino Linotype" w:hAnsi="Palatino Linotype"/>
          <w:lang w:val="es-ES"/>
        </w:rPr>
        <w:tab/>
      </w:r>
      <w:r w:rsidR="00024666" w:rsidRPr="00A91CF6">
        <w:rPr>
          <w:rFonts w:ascii="Palatino Linotype" w:hAnsi="Palatino Linotype"/>
          <w:lang w:val="es-ES"/>
        </w:rPr>
        <w:t xml:space="preserve">Por otro lado, todos </w:t>
      </w:r>
      <w:r w:rsidR="00EB4477" w:rsidRPr="00A91CF6">
        <w:rPr>
          <w:rFonts w:ascii="Palatino Linotype" w:hAnsi="Palatino Linotype"/>
          <w:lang w:val="es-ES"/>
        </w:rPr>
        <w:t>los</w:t>
      </w:r>
      <w:r w:rsidR="00024666" w:rsidRPr="00A91CF6">
        <w:rPr>
          <w:rFonts w:ascii="Palatino Linotype" w:hAnsi="Palatino Linotype"/>
          <w:lang w:val="es-ES"/>
        </w:rPr>
        <w:t xml:space="preserve"> vocablos</w:t>
      </w:r>
      <w:r w:rsidR="00EB4477" w:rsidRPr="00A91CF6">
        <w:rPr>
          <w:rFonts w:ascii="Palatino Linotype" w:hAnsi="Palatino Linotype"/>
          <w:lang w:val="es-ES"/>
        </w:rPr>
        <w:t xml:space="preserve"> seleccionados</w:t>
      </w:r>
      <w:r w:rsidR="00024666" w:rsidRPr="00A91CF6">
        <w:rPr>
          <w:rFonts w:ascii="Palatino Linotype" w:hAnsi="Palatino Linotype"/>
          <w:lang w:val="es-ES"/>
        </w:rPr>
        <w:t xml:space="preserve"> tienen presencia en diversos glosarios medievales</w:t>
      </w:r>
      <w:r w:rsidR="003A6852" w:rsidRPr="00A91CF6">
        <w:rPr>
          <w:rFonts w:ascii="Palatino Linotype" w:hAnsi="Palatino Linotype"/>
          <w:lang w:val="es-ES"/>
        </w:rPr>
        <w:t xml:space="preserve"> más o menos contemporáneos</w:t>
      </w:r>
      <w:r w:rsidR="00024666" w:rsidRPr="00A91CF6">
        <w:rPr>
          <w:rFonts w:ascii="Palatino Linotype" w:hAnsi="Palatino Linotype"/>
          <w:lang w:val="es-ES"/>
        </w:rPr>
        <w:t xml:space="preserve">. Los de influencia más directa </w:t>
      </w:r>
      <w:r w:rsidR="003A6852" w:rsidRPr="00A91CF6">
        <w:rPr>
          <w:rFonts w:ascii="Palatino Linotype" w:hAnsi="Palatino Linotype"/>
          <w:lang w:val="es-ES"/>
        </w:rPr>
        <w:t xml:space="preserve">sobre la documentación catalana altomedieval </w:t>
      </w:r>
      <w:r w:rsidR="00024666" w:rsidRPr="00A91CF6">
        <w:rPr>
          <w:rFonts w:ascii="Palatino Linotype" w:hAnsi="Palatino Linotype"/>
          <w:lang w:val="es-ES"/>
        </w:rPr>
        <w:t xml:space="preserve">son los </w:t>
      </w:r>
      <w:r w:rsidR="003A6852" w:rsidRPr="00A91CF6">
        <w:rPr>
          <w:rFonts w:ascii="Palatino Linotype" w:hAnsi="Palatino Linotype"/>
          <w:lang w:val="es-ES"/>
        </w:rPr>
        <w:t xml:space="preserve">conocidos como </w:t>
      </w:r>
      <w:r w:rsidR="00024666" w:rsidRPr="00A91CF6">
        <w:rPr>
          <w:rFonts w:ascii="Palatino Linotype" w:hAnsi="Palatino Linotype"/>
          <w:lang w:val="es-ES"/>
        </w:rPr>
        <w:t>glosarios de Ripoll</w:t>
      </w:r>
      <w:r w:rsidR="003A6852" w:rsidRPr="00A91CF6">
        <w:rPr>
          <w:rFonts w:ascii="Palatino Linotype" w:hAnsi="Palatino Linotype"/>
          <w:lang w:val="es-ES"/>
        </w:rPr>
        <w:t>, contenidos en dos manuscritos procedentes de la abadía benedictina y actualmente conservados en el Archivo de la Corona de Aragón.</w:t>
      </w:r>
      <w:r w:rsidR="003A6852" w:rsidRPr="00A91CF6">
        <w:rPr>
          <w:rStyle w:val="Refdenotaalpie"/>
          <w:rFonts w:ascii="Palatino Linotype" w:hAnsi="Palatino Linotype"/>
          <w:lang w:val="es-ES"/>
        </w:rPr>
        <w:footnoteReference w:id="4"/>
      </w:r>
      <w:r w:rsidR="00DA681F" w:rsidRPr="00A91CF6">
        <w:rPr>
          <w:rFonts w:ascii="Palatino Linotype" w:hAnsi="Palatino Linotype"/>
          <w:lang w:val="es-ES"/>
        </w:rPr>
        <w:t xml:space="preserve"> El léxico estudiado también está presente en el </w:t>
      </w:r>
      <w:r w:rsidR="00DA681F" w:rsidRPr="00A91CF6">
        <w:rPr>
          <w:rFonts w:ascii="Palatino Linotype" w:hAnsi="Palatino Linotype"/>
          <w:i/>
          <w:lang w:val="es-ES"/>
        </w:rPr>
        <w:t>Glossarium Ansileubi</w:t>
      </w:r>
      <w:r w:rsidR="00DA681F" w:rsidRPr="00A91CF6">
        <w:rPr>
          <w:rFonts w:ascii="Palatino Linotype" w:hAnsi="Palatino Linotype"/>
          <w:lang w:val="es-ES"/>
        </w:rPr>
        <w:t xml:space="preserve"> o </w:t>
      </w:r>
      <w:r w:rsidR="00DA681F" w:rsidRPr="00A91CF6">
        <w:rPr>
          <w:rFonts w:ascii="Palatino Linotype" w:hAnsi="Palatino Linotype"/>
          <w:i/>
          <w:lang w:val="es-ES"/>
        </w:rPr>
        <w:t>Liber glossarum</w:t>
      </w:r>
      <w:r w:rsidR="00DA681F" w:rsidRPr="00A91CF6">
        <w:rPr>
          <w:rFonts w:ascii="Palatino Linotype" w:hAnsi="Palatino Linotype"/>
          <w:lang w:val="es-ES"/>
        </w:rPr>
        <w:t>,</w:t>
      </w:r>
      <w:r w:rsidR="009C44E6" w:rsidRPr="00A91CF6">
        <w:rPr>
          <w:rStyle w:val="Refdenotaalpie"/>
          <w:rFonts w:ascii="Palatino Linotype" w:hAnsi="Palatino Linotype"/>
          <w:lang w:val="es-ES"/>
        </w:rPr>
        <w:footnoteReference w:id="5"/>
      </w:r>
      <w:r w:rsidR="00DA681F" w:rsidRPr="00A91CF6">
        <w:rPr>
          <w:rFonts w:ascii="Palatino Linotype" w:hAnsi="Palatino Linotype"/>
          <w:lang w:val="es-ES"/>
        </w:rPr>
        <w:t xml:space="preserve"> así como en el </w:t>
      </w:r>
      <w:r w:rsidR="00DA681F" w:rsidRPr="00A91CF6">
        <w:rPr>
          <w:rFonts w:ascii="Palatino Linotype" w:hAnsi="Palatino Linotype"/>
          <w:i/>
          <w:lang w:val="es-ES"/>
        </w:rPr>
        <w:t>Corpus glossariorum Latinorum</w:t>
      </w:r>
      <w:r w:rsidR="00DA681F" w:rsidRPr="00A91CF6">
        <w:rPr>
          <w:rFonts w:ascii="Palatino Linotype" w:hAnsi="Palatino Linotype"/>
          <w:lang w:val="es-ES"/>
        </w:rPr>
        <w:t>.</w:t>
      </w:r>
      <w:r w:rsidR="00444D48" w:rsidRPr="00A91CF6">
        <w:rPr>
          <w:rStyle w:val="Refdenotaalpie"/>
          <w:rFonts w:ascii="Palatino Linotype" w:hAnsi="Palatino Linotype"/>
          <w:lang w:val="es-ES"/>
        </w:rPr>
        <w:footnoteReference w:id="6"/>
      </w:r>
    </w:p>
    <w:p w:rsidR="00024666" w:rsidRPr="00A91CF6" w:rsidRDefault="00024666" w:rsidP="008C0CE8">
      <w:pPr>
        <w:pStyle w:val="Redacci"/>
        <w:rPr>
          <w:rFonts w:ascii="Palatino Linotype" w:hAnsi="Palatino Linotype"/>
          <w:lang w:val="es-ES"/>
        </w:rPr>
      </w:pPr>
    </w:p>
    <w:p w:rsidR="006F6CA2" w:rsidRPr="00A91CF6" w:rsidRDefault="006F6CA2" w:rsidP="008C0CE8">
      <w:pPr>
        <w:pStyle w:val="Redacci"/>
        <w:rPr>
          <w:rFonts w:ascii="Palatino Linotype" w:hAnsi="Palatino Linotype"/>
          <w:lang w:val="es-ES"/>
        </w:rPr>
      </w:pPr>
      <w:r w:rsidRPr="00A91CF6">
        <w:rPr>
          <w:rFonts w:ascii="Palatino Linotype" w:hAnsi="Palatino Linotype"/>
          <w:lang w:val="es-ES"/>
        </w:rPr>
        <w:t>3.</w:t>
      </w:r>
      <w:r w:rsidR="00CC7D1C" w:rsidRPr="00A91CF6">
        <w:rPr>
          <w:rFonts w:ascii="Palatino Linotype" w:hAnsi="Palatino Linotype"/>
          <w:lang w:val="es-ES"/>
        </w:rPr>
        <w:t xml:space="preserve"> </w:t>
      </w:r>
      <w:r w:rsidRPr="00A91CF6">
        <w:rPr>
          <w:rFonts w:ascii="Palatino Linotype" w:hAnsi="Palatino Linotype"/>
          <w:smallCaps/>
          <w:lang w:val="es-ES"/>
        </w:rPr>
        <w:t>análisis lingüístico</w:t>
      </w:r>
    </w:p>
    <w:p w:rsidR="00225608" w:rsidRPr="00A91CF6" w:rsidRDefault="00225608" w:rsidP="00B47DDE">
      <w:pPr>
        <w:pStyle w:val="Redacci"/>
        <w:rPr>
          <w:rFonts w:ascii="Palatino Linotype" w:hAnsi="Palatino Linotype"/>
          <w:lang w:val="es-ES"/>
        </w:rPr>
      </w:pPr>
      <w:r w:rsidRPr="00A91CF6">
        <w:rPr>
          <w:rFonts w:ascii="Palatino Linotype" w:hAnsi="Palatino Linotype"/>
          <w:lang w:val="es-ES"/>
        </w:rPr>
        <w:lastRenderedPageBreak/>
        <w:t>Volvamos ahora a</w:t>
      </w:r>
      <w:r w:rsidR="00905A54" w:rsidRPr="00A91CF6">
        <w:rPr>
          <w:rFonts w:ascii="Palatino Linotype" w:hAnsi="Palatino Linotype"/>
          <w:lang w:val="es-ES"/>
        </w:rPr>
        <w:t xml:space="preserve"> los términos </w:t>
      </w:r>
      <w:r w:rsidRPr="00A91CF6">
        <w:rPr>
          <w:rFonts w:ascii="Palatino Linotype" w:hAnsi="Palatino Linotype"/>
          <w:lang w:val="es-ES"/>
        </w:rPr>
        <w:t>más arriba mencionados</w:t>
      </w:r>
      <w:r w:rsidR="00905A54" w:rsidRPr="00A91CF6">
        <w:rPr>
          <w:rFonts w:ascii="Palatino Linotype" w:hAnsi="Palatino Linotype"/>
          <w:lang w:val="es-ES"/>
        </w:rPr>
        <w:t xml:space="preserve"> y miremos de analizarlos un poco más en profundidad</w:t>
      </w:r>
      <w:r w:rsidRPr="00A91CF6">
        <w:rPr>
          <w:rFonts w:ascii="Palatino Linotype" w:hAnsi="Palatino Linotype"/>
          <w:lang w:val="es-ES"/>
        </w:rPr>
        <w:t>.</w:t>
      </w:r>
    </w:p>
    <w:p w:rsidR="008C0CE8" w:rsidRPr="00A91CF6" w:rsidRDefault="00FE152C" w:rsidP="008C0CE8">
      <w:pPr>
        <w:pStyle w:val="Redacci"/>
        <w:rPr>
          <w:rFonts w:ascii="Palatino Linotype" w:hAnsi="Palatino Linotype"/>
          <w:lang w:val="es-ES"/>
        </w:rPr>
      </w:pPr>
      <w:r>
        <w:rPr>
          <w:rFonts w:ascii="Palatino Linotype" w:hAnsi="Palatino Linotype"/>
          <w:lang w:val="es-ES"/>
        </w:rPr>
        <w:tab/>
      </w:r>
      <w:r w:rsidR="00225608" w:rsidRPr="00A91CF6">
        <w:rPr>
          <w:rFonts w:ascii="Palatino Linotype" w:hAnsi="Palatino Linotype"/>
          <w:lang w:val="es-ES"/>
        </w:rPr>
        <w:t xml:space="preserve">En primer lugar, la forma </w:t>
      </w:r>
      <w:r w:rsidR="00225608" w:rsidRPr="00A91CF6">
        <w:rPr>
          <w:rFonts w:ascii="Palatino Linotype" w:hAnsi="Palatino Linotype"/>
          <w:i/>
          <w:lang w:val="es-ES"/>
        </w:rPr>
        <w:t>corimbea</w:t>
      </w:r>
      <w:r w:rsidR="00225608" w:rsidRPr="00A91CF6">
        <w:rPr>
          <w:rFonts w:ascii="Palatino Linotype" w:hAnsi="Palatino Linotype"/>
          <w:lang w:val="es-ES"/>
        </w:rPr>
        <w:t xml:space="preserve"> procede de </w:t>
      </w:r>
      <w:r w:rsidR="00225608" w:rsidRPr="00A91CF6">
        <w:rPr>
          <w:rFonts w:ascii="Palatino Linotype" w:hAnsi="Palatino Linotype"/>
          <w:i/>
          <w:lang w:val="es-ES"/>
        </w:rPr>
        <w:t>corymbus</w:t>
      </w:r>
      <w:r w:rsidR="00225608" w:rsidRPr="00A91CF6">
        <w:rPr>
          <w:rFonts w:ascii="Palatino Linotype" w:hAnsi="Palatino Linotype"/>
          <w:lang w:val="es-ES"/>
        </w:rPr>
        <w:t xml:space="preserve">, del griego </w:t>
      </w:r>
      <w:r w:rsidR="008724AD" w:rsidRPr="00A91CF6">
        <w:rPr>
          <w:rFonts w:ascii="Palatino Linotype" w:hAnsi="Palatino Linotype"/>
          <w:lang w:val="es-ES"/>
        </w:rPr>
        <w:t>κόρυμβος.</w:t>
      </w:r>
      <w:r w:rsidR="00A91CF6" w:rsidRPr="00A91CF6">
        <w:rPr>
          <w:rFonts w:ascii="Palatino Linotype" w:hAnsi="Palatino Linotype"/>
          <w:lang w:val="es-ES"/>
        </w:rPr>
        <w:t xml:space="preserve"> </w:t>
      </w:r>
      <w:r w:rsidR="008C0CE8" w:rsidRPr="00A91CF6">
        <w:rPr>
          <w:rFonts w:ascii="Palatino Linotype" w:hAnsi="Palatino Linotype"/>
          <w:lang w:val="es-ES"/>
        </w:rPr>
        <w:t>E</w:t>
      </w:r>
      <w:r w:rsidR="00A91CF6" w:rsidRPr="00A91CF6">
        <w:rPr>
          <w:rFonts w:ascii="Palatino Linotype" w:hAnsi="Palatino Linotype"/>
          <w:lang w:val="es-ES"/>
        </w:rPr>
        <w:t xml:space="preserve">n origen, el término griego </w:t>
      </w:r>
      <w:r w:rsidR="008C0CE8" w:rsidRPr="00A91CF6">
        <w:rPr>
          <w:rFonts w:ascii="Palatino Linotype" w:hAnsi="Palatino Linotype"/>
          <w:lang w:val="es-ES"/>
        </w:rPr>
        <w:t>designa la extremidad superior de una cosa.</w:t>
      </w:r>
      <w:r w:rsidR="008867CE" w:rsidRPr="00A91CF6">
        <w:rPr>
          <w:rStyle w:val="Refdenotaalpie"/>
          <w:rFonts w:ascii="Palatino Linotype" w:hAnsi="Palatino Linotype"/>
          <w:lang w:val="es-ES"/>
        </w:rPr>
        <w:footnoteReference w:id="7"/>
      </w:r>
      <w:r w:rsidR="00A91CF6" w:rsidRPr="00A91CF6">
        <w:rPr>
          <w:rFonts w:ascii="Palatino Linotype" w:hAnsi="Palatino Linotype"/>
          <w:lang w:val="es-ES"/>
        </w:rPr>
        <w:t xml:space="preserve"> De entre la</w:t>
      </w:r>
      <w:r w:rsidR="008C0CE8" w:rsidRPr="00A91CF6">
        <w:rPr>
          <w:rFonts w:ascii="Palatino Linotype" w:hAnsi="Palatino Linotype"/>
          <w:lang w:val="es-ES"/>
        </w:rPr>
        <w:t xml:space="preserve">s diversas acepciones del término, </w:t>
      </w:r>
      <w:r w:rsidR="00A91CF6" w:rsidRPr="00A91CF6">
        <w:rPr>
          <w:rFonts w:ascii="Palatino Linotype" w:hAnsi="Palatino Linotype"/>
          <w:lang w:val="es-ES"/>
        </w:rPr>
        <w:t>puede describir</w:t>
      </w:r>
      <w:r w:rsidR="008C0CE8" w:rsidRPr="00A91CF6">
        <w:rPr>
          <w:rFonts w:ascii="Palatino Linotype" w:hAnsi="Palatino Linotype"/>
          <w:lang w:val="es-ES"/>
        </w:rPr>
        <w:t xml:space="preserve"> un conjunto de frutos o flores que forman una pirámide, y se usa también para referirse a un ramo de hiedra.</w:t>
      </w:r>
      <w:r w:rsidR="00A91CF6" w:rsidRPr="00A91CF6">
        <w:rPr>
          <w:rFonts w:ascii="Palatino Linotype" w:hAnsi="Palatino Linotype"/>
          <w:lang w:val="es-ES"/>
        </w:rPr>
        <w:t xml:space="preserve"> Hemos encontrado diversas glosas que hacen referencia a este significado. </w:t>
      </w:r>
      <w:r w:rsidR="008C0CE8" w:rsidRPr="00A91CF6">
        <w:rPr>
          <w:rFonts w:ascii="Palatino Linotype" w:hAnsi="Palatino Linotype"/>
          <w:lang w:val="es-ES"/>
        </w:rPr>
        <w:t xml:space="preserve">Así, en los glosarios de Ripoll leemos </w:t>
      </w:r>
      <w:r w:rsidR="008C0CE8" w:rsidRPr="00A91CF6">
        <w:rPr>
          <w:rFonts w:ascii="Palatino Linotype" w:hAnsi="Palatino Linotype"/>
          <w:i/>
          <w:lang w:val="es-ES"/>
        </w:rPr>
        <w:t>corimbus – racemus edere</w:t>
      </w:r>
      <w:r w:rsidR="008C0CE8" w:rsidRPr="00A91CF6">
        <w:rPr>
          <w:rFonts w:ascii="Palatino Linotype" w:hAnsi="Palatino Linotype"/>
          <w:lang w:val="es-ES"/>
        </w:rPr>
        <w:t>,</w:t>
      </w:r>
      <w:r w:rsidR="008C0CE8" w:rsidRPr="00A91CF6">
        <w:rPr>
          <w:rStyle w:val="Refdenotaalpie"/>
          <w:rFonts w:ascii="Palatino Linotype" w:hAnsi="Palatino Linotype"/>
          <w:lang w:val="es-ES"/>
        </w:rPr>
        <w:footnoteReference w:id="8"/>
      </w:r>
      <w:r w:rsidR="008C0CE8" w:rsidRPr="00A91CF6">
        <w:rPr>
          <w:rFonts w:ascii="Palatino Linotype" w:hAnsi="Palatino Linotype"/>
          <w:lang w:val="es-ES"/>
        </w:rPr>
        <w:t xml:space="preserve"> o </w:t>
      </w:r>
      <w:r w:rsidR="008C0CE8" w:rsidRPr="00A91CF6">
        <w:rPr>
          <w:rFonts w:ascii="Palatino Linotype" w:hAnsi="Palatino Linotype"/>
          <w:i/>
          <w:lang w:val="es-ES"/>
        </w:rPr>
        <w:t>corimbi – bacce edere</w:t>
      </w:r>
      <w:r w:rsidR="00C77DC4" w:rsidRPr="00A91CF6">
        <w:rPr>
          <w:rFonts w:ascii="Palatino Linotype" w:hAnsi="Palatino Linotype"/>
          <w:lang w:val="es-ES"/>
        </w:rPr>
        <w:t>.</w:t>
      </w:r>
      <w:r w:rsidR="00CA0D33" w:rsidRPr="00A91CF6">
        <w:rPr>
          <w:rStyle w:val="Refdenotaalpie"/>
          <w:rFonts w:ascii="Palatino Linotype" w:hAnsi="Palatino Linotype"/>
          <w:lang w:val="es-ES"/>
        </w:rPr>
        <w:footnoteReference w:id="9"/>
      </w:r>
      <w:r w:rsidR="008867CE" w:rsidRPr="00A91CF6">
        <w:rPr>
          <w:rFonts w:ascii="Palatino Linotype" w:hAnsi="Palatino Linotype"/>
          <w:lang w:val="es-ES"/>
        </w:rPr>
        <w:t xml:space="preserve"> Probablemente </w:t>
      </w:r>
      <w:r w:rsidR="00C77DC4" w:rsidRPr="00A91CF6">
        <w:rPr>
          <w:rFonts w:ascii="Palatino Linotype" w:hAnsi="Palatino Linotype"/>
          <w:lang w:val="es-ES"/>
        </w:rPr>
        <w:t xml:space="preserve">adopta este sentido </w:t>
      </w:r>
      <w:r w:rsidR="008867CE" w:rsidRPr="00A91CF6">
        <w:rPr>
          <w:rFonts w:ascii="Palatino Linotype" w:hAnsi="Palatino Linotype"/>
          <w:lang w:val="es-ES"/>
        </w:rPr>
        <w:t xml:space="preserve">porque </w:t>
      </w:r>
      <w:r w:rsidR="00A91CF6" w:rsidRPr="00A91CF6">
        <w:rPr>
          <w:rFonts w:ascii="Palatino Linotype" w:hAnsi="Palatino Linotype"/>
          <w:lang w:val="es-ES"/>
        </w:rPr>
        <w:t xml:space="preserve">κόρυμβος también </w:t>
      </w:r>
      <w:r w:rsidR="008867CE" w:rsidRPr="00A91CF6">
        <w:rPr>
          <w:rFonts w:ascii="Palatino Linotype" w:hAnsi="Palatino Linotype"/>
          <w:lang w:val="es-ES"/>
        </w:rPr>
        <w:t>designaba las extremidades de una nave</w:t>
      </w:r>
      <w:r w:rsidR="00E92797" w:rsidRPr="00A91CF6">
        <w:rPr>
          <w:rStyle w:val="Refdenotaalpie"/>
          <w:rFonts w:ascii="Palatino Linotype" w:hAnsi="Palatino Linotype"/>
          <w:lang w:val="es-ES"/>
        </w:rPr>
        <w:footnoteReference w:id="10"/>
      </w:r>
      <w:r w:rsidR="008867CE" w:rsidRPr="00A91CF6">
        <w:rPr>
          <w:rFonts w:ascii="Palatino Linotype" w:hAnsi="Palatino Linotype"/>
          <w:lang w:val="es-ES"/>
        </w:rPr>
        <w:t xml:space="preserve"> y, por extensión, el ornamento colocado en la popa y en la proa.</w:t>
      </w:r>
    </w:p>
    <w:p w:rsidR="00AA21F9" w:rsidRPr="00A91CF6" w:rsidRDefault="00FE152C" w:rsidP="008C0CE8">
      <w:pPr>
        <w:pStyle w:val="Redacci"/>
        <w:rPr>
          <w:rFonts w:ascii="Palatino Linotype" w:hAnsi="Palatino Linotype"/>
          <w:lang w:val="es-ES"/>
        </w:rPr>
      </w:pPr>
      <w:r>
        <w:rPr>
          <w:rFonts w:ascii="Palatino Linotype" w:hAnsi="Palatino Linotype"/>
          <w:lang w:val="es-ES"/>
        </w:rPr>
        <w:tab/>
      </w:r>
      <w:r w:rsidR="008C0CE8" w:rsidRPr="00A91CF6">
        <w:rPr>
          <w:rFonts w:ascii="Palatino Linotype" w:hAnsi="Palatino Linotype"/>
          <w:lang w:val="es-ES"/>
        </w:rPr>
        <w:t xml:space="preserve">Por otro lado, </w:t>
      </w:r>
      <w:r w:rsidR="00A91CF6">
        <w:rPr>
          <w:rFonts w:ascii="Palatino Linotype" w:hAnsi="Palatino Linotype"/>
          <w:lang w:val="es-ES"/>
        </w:rPr>
        <w:t>hay glosas del tipo</w:t>
      </w:r>
      <w:r w:rsidR="008C0CE8" w:rsidRPr="00A91CF6">
        <w:rPr>
          <w:rFonts w:ascii="Palatino Linotype" w:hAnsi="Palatino Linotype"/>
          <w:lang w:val="es-ES"/>
        </w:rPr>
        <w:t xml:space="preserve"> </w:t>
      </w:r>
      <w:r w:rsidR="008C0CE8" w:rsidRPr="00A91CF6">
        <w:rPr>
          <w:rFonts w:ascii="Palatino Linotype" w:hAnsi="Palatino Linotype"/>
          <w:i/>
          <w:lang w:val="es-ES"/>
        </w:rPr>
        <w:t>corymbus est quae in uite nascitur</w:t>
      </w:r>
      <w:r w:rsidR="008C0CE8" w:rsidRPr="00A91CF6">
        <w:rPr>
          <w:rFonts w:ascii="Palatino Linotype" w:hAnsi="Palatino Linotype"/>
          <w:lang w:val="es-ES"/>
        </w:rPr>
        <w:t>,</w:t>
      </w:r>
      <w:r w:rsidR="003B3FF5" w:rsidRPr="00A91CF6">
        <w:rPr>
          <w:rStyle w:val="Refdenotaalpie"/>
          <w:rFonts w:ascii="Palatino Linotype" w:hAnsi="Palatino Linotype"/>
          <w:lang w:val="es-ES"/>
        </w:rPr>
        <w:footnoteReference w:id="11"/>
      </w:r>
      <w:r w:rsidR="008C0CE8" w:rsidRPr="00A91CF6">
        <w:rPr>
          <w:rFonts w:ascii="Palatino Linotype" w:hAnsi="Palatino Linotype"/>
          <w:lang w:val="es-ES"/>
        </w:rPr>
        <w:t xml:space="preserve"> o </w:t>
      </w:r>
      <w:r w:rsidR="008C0CE8" w:rsidRPr="00A91CF6">
        <w:rPr>
          <w:rFonts w:ascii="Palatino Linotype" w:hAnsi="Palatino Linotype"/>
          <w:i/>
          <w:lang w:val="es-ES"/>
        </w:rPr>
        <w:t>ἕλιξ ἀμπέλου – corymbus</w:t>
      </w:r>
      <w:r w:rsidR="00A91CF6">
        <w:rPr>
          <w:rFonts w:ascii="Palatino Linotype" w:hAnsi="Palatino Linotype"/>
          <w:lang w:val="es-ES"/>
        </w:rPr>
        <w:t>.</w:t>
      </w:r>
      <w:r w:rsidR="003B3FF5" w:rsidRPr="00A91CF6">
        <w:rPr>
          <w:rStyle w:val="Refdenotaalpie"/>
          <w:rFonts w:ascii="Palatino Linotype" w:hAnsi="Palatino Linotype"/>
          <w:lang w:val="es-ES"/>
        </w:rPr>
        <w:footnoteReference w:id="12"/>
      </w:r>
      <w:r w:rsidR="00A91CF6">
        <w:rPr>
          <w:rFonts w:ascii="Palatino Linotype" w:hAnsi="Palatino Linotype"/>
          <w:lang w:val="es-ES"/>
        </w:rPr>
        <w:t xml:space="preserve"> E</w:t>
      </w:r>
      <w:r w:rsidR="008C0CE8" w:rsidRPr="00A91CF6">
        <w:rPr>
          <w:rFonts w:ascii="Palatino Linotype" w:hAnsi="Palatino Linotype"/>
          <w:lang w:val="es-ES"/>
        </w:rPr>
        <w:t>l griego ἕλιξ significa literalmente ‘espiral’ y describe todo objeto en forma de espiral; ἄμπελος, por su parte, designa la planta de la viña; así pues, podría interpretarse como ramo de vid o racimo de uvas.</w:t>
      </w:r>
      <w:r>
        <w:rPr>
          <w:rFonts w:ascii="Palatino Linotype" w:hAnsi="Palatino Linotype"/>
          <w:lang w:val="es-ES"/>
        </w:rPr>
        <w:t xml:space="preserve"> </w:t>
      </w:r>
      <w:r w:rsidR="00AA21F9" w:rsidRPr="00A91CF6">
        <w:rPr>
          <w:rFonts w:ascii="Palatino Linotype" w:hAnsi="Palatino Linotype"/>
          <w:lang w:val="es-ES"/>
        </w:rPr>
        <w:t>Además de estar testimoniado en Isidoro,</w:t>
      </w:r>
      <w:r w:rsidR="002A6187" w:rsidRPr="00A91CF6">
        <w:rPr>
          <w:rStyle w:val="Refdenotaalpie"/>
          <w:rFonts w:ascii="Palatino Linotype" w:hAnsi="Palatino Linotype"/>
          <w:lang w:val="es-ES"/>
        </w:rPr>
        <w:footnoteReference w:id="13"/>
      </w:r>
      <w:r w:rsidR="00AA21F9" w:rsidRPr="00A91CF6">
        <w:rPr>
          <w:rFonts w:ascii="Palatino Linotype" w:hAnsi="Palatino Linotype"/>
          <w:lang w:val="es-ES"/>
        </w:rPr>
        <w:t xml:space="preserve"> el término </w:t>
      </w:r>
      <w:r w:rsidR="00AA21F9" w:rsidRPr="00A91CF6">
        <w:rPr>
          <w:rFonts w:ascii="Palatino Linotype" w:hAnsi="Palatino Linotype"/>
          <w:i/>
          <w:lang w:val="es-ES"/>
        </w:rPr>
        <w:t>corymbus</w:t>
      </w:r>
      <w:r w:rsidR="00AA21F9" w:rsidRPr="00A91CF6">
        <w:rPr>
          <w:rFonts w:ascii="Palatino Linotype" w:hAnsi="Palatino Linotype"/>
          <w:lang w:val="es-ES"/>
        </w:rPr>
        <w:t xml:space="preserve"> </w:t>
      </w:r>
      <w:r w:rsidR="00A05BB5" w:rsidRPr="00A91CF6">
        <w:rPr>
          <w:rFonts w:ascii="Palatino Linotype" w:hAnsi="Palatino Linotype"/>
          <w:lang w:val="es-ES"/>
        </w:rPr>
        <w:t xml:space="preserve">en referencia a la vid </w:t>
      </w:r>
      <w:r w:rsidR="00AA21F9" w:rsidRPr="00A91CF6">
        <w:rPr>
          <w:rFonts w:ascii="Palatino Linotype" w:hAnsi="Palatino Linotype"/>
          <w:lang w:val="es-ES"/>
        </w:rPr>
        <w:t>aparece también en Columela, Plinio</w:t>
      </w:r>
      <w:r w:rsidR="00FB1056" w:rsidRPr="00A91CF6">
        <w:rPr>
          <w:rFonts w:ascii="Palatino Linotype" w:hAnsi="Palatino Linotype"/>
          <w:lang w:val="es-ES"/>
        </w:rPr>
        <w:t xml:space="preserve"> y </w:t>
      </w:r>
      <w:r w:rsidR="00CD5E99" w:rsidRPr="00A91CF6">
        <w:rPr>
          <w:rFonts w:ascii="Palatino Linotype" w:hAnsi="Palatino Linotype"/>
          <w:lang w:val="es-ES"/>
        </w:rPr>
        <w:t>Servio</w:t>
      </w:r>
      <w:r w:rsidR="00225BB1" w:rsidRPr="00A91CF6">
        <w:rPr>
          <w:rFonts w:ascii="Palatino Linotype" w:hAnsi="Palatino Linotype"/>
          <w:lang w:val="es-ES"/>
        </w:rPr>
        <w:t>.</w:t>
      </w:r>
      <w:r w:rsidR="00E62747" w:rsidRPr="00A91CF6">
        <w:rPr>
          <w:rStyle w:val="Refdenotaalpie"/>
          <w:rFonts w:ascii="Palatino Linotype" w:hAnsi="Palatino Linotype"/>
          <w:lang w:val="es-ES"/>
        </w:rPr>
        <w:footnoteReference w:id="14"/>
      </w:r>
    </w:p>
    <w:p w:rsidR="009D6B26" w:rsidRPr="00A91CF6" w:rsidRDefault="00FE152C" w:rsidP="008C0CE8">
      <w:pPr>
        <w:pStyle w:val="Redacci"/>
        <w:rPr>
          <w:rFonts w:ascii="Palatino Linotype" w:hAnsi="Palatino Linotype"/>
          <w:lang w:val="es-ES"/>
        </w:rPr>
      </w:pPr>
      <w:r>
        <w:rPr>
          <w:rFonts w:ascii="Palatino Linotype" w:hAnsi="Palatino Linotype"/>
          <w:lang w:val="es-ES"/>
        </w:rPr>
        <w:tab/>
      </w:r>
      <w:r w:rsidR="008E0918" w:rsidRPr="00A91CF6">
        <w:rPr>
          <w:rFonts w:ascii="Palatino Linotype" w:hAnsi="Palatino Linotype"/>
          <w:lang w:val="es-ES"/>
        </w:rPr>
        <w:t>Los tres próximos vocablos (</w:t>
      </w:r>
      <w:r w:rsidR="008E0918" w:rsidRPr="00A91CF6">
        <w:rPr>
          <w:rFonts w:ascii="Palatino Linotype" w:hAnsi="Palatino Linotype"/>
          <w:i/>
          <w:lang w:val="es-ES"/>
        </w:rPr>
        <w:t>dactilea</w:t>
      </w:r>
      <w:r w:rsidR="008E0918" w:rsidRPr="00A91CF6">
        <w:rPr>
          <w:rFonts w:ascii="Palatino Linotype" w:hAnsi="Palatino Linotype"/>
          <w:lang w:val="es-ES"/>
        </w:rPr>
        <w:t xml:space="preserve">, </w:t>
      </w:r>
      <w:r w:rsidR="008E0918" w:rsidRPr="00A91CF6">
        <w:rPr>
          <w:rFonts w:ascii="Palatino Linotype" w:hAnsi="Palatino Linotype"/>
          <w:i/>
          <w:lang w:val="es-ES"/>
        </w:rPr>
        <w:t>ceraunea</w:t>
      </w:r>
      <w:r w:rsidR="008E0918" w:rsidRPr="00A91CF6">
        <w:rPr>
          <w:rFonts w:ascii="Palatino Linotype" w:hAnsi="Palatino Linotype"/>
          <w:lang w:val="es-ES"/>
        </w:rPr>
        <w:t xml:space="preserve">, </w:t>
      </w:r>
      <w:r w:rsidR="008E0918" w:rsidRPr="00A91CF6">
        <w:rPr>
          <w:rFonts w:ascii="Palatino Linotype" w:hAnsi="Palatino Linotype"/>
          <w:i/>
          <w:lang w:val="es-ES"/>
        </w:rPr>
        <w:t>stifanica</w:t>
      </w:r>
      <w:r w:rsidR="008E0918" w:rsidRPr="00A91CF6">
        <w:rPr>
          <w:rFonts w:ascii="Palatino Linotype" w:hAnsi="Palatino Linotype"/>
          <w:lang w:val="es-ES"/>
        </w:rPr>
        <w:t>)</w:t>
      </w:r>
      <w:r w:rsidR="009D6B26" w:rsidRPr="00A91CF6">
        <w:rPr>
          <w:rFonts w:ascii="Palatino Linotype" w:hAnsi="Palatino Linotype"/>
          <w:lang w:val="es-ES"/>
        </w:rPr>
        <w:t xml:space="preserve"> designan, como veremos, distintos tipos de uva, y aparecen juntos tanto en Isidoro</w:t>
      </w:r>
      <w:r w:rsidR="009D6B26" w:rsidRPr="00A91CF6">
        <w:rPr>
          <w:rStyle w:val="Refdenotaalpie"/>
          <w:rFonts w:ascii="Palatino Linotype" w:hAnsi="Palatino Linotype"/>
          <w:lang w:val="es-ES"/>
        </w:rPr>
        <w:footnoteReference w:id="15"/>
      </w:r>
      <w:r w:rsidR="009D6B26" w:rsidRPr="00A91CF6">
        <w:rPr>
          <w:rFonts w:ascii="Palatino Linotype" w:hAnsi="Palatino Linotype"/>
          <w:lang w:val="es-ES"/>
        </w:rPr>
        <w:t xml:space="preserve"> como en su fuente directa Columela.</w:t>
      </w:r>
      <w:r w:rsidR="005566E4" w:rsidRPr="00A91CF6">
        <w:rPr>
          <w:rStyle w:val="Refdenotaalpie"/>
          <w:rFonts w:ascii="Palatino Linotype" w:hAnsi="Palatino Linotype"/>
          <w:lang w:val="es-ES"/>
        </w:rPr>
        <w:footnoteReference w:id="16"/>
      </w:r>
    </w:p>
    <w:p w:rsidR="008E0918" w:rsidRPr="00A91CF6" w:rsidRDefault="00FE152C" w:rsidP="008C0CE8">
      <w:pPr>
        <w:pStyle w:val="Redacci"/>
        <w:rPr>
          <w:rFonts w:ascii="Palatino Linotype" w:hAnsi="Palatino Linotype"/>
          <w:lang w:val="es-ES"/>
        </w:rPr>
      </w:pPr>
      <w:r>
        <w:rPr>
          <w:rFonts w:ascii="Palatino Linotype" w:hAnsi="Palatino Linotype"/>
          <w:lang w:val="es-ES"/>
        </w:rPr>
        <w:lastRenderedPageBreak/>
        <w:tab/>
      </w:r>
      <w:r w:rsidR="00774C45" w:rsidRPr="00A91CF6">
        <w:rPr>
          <w:rFonts w:ascii="Palatino Linotype" w:hAnsi="Palatino Linotype"/>
          <w:lang w:val="es-ES"/>
        </w:rPr>
        <w:t xml:space="preserve">La forma </w:t>
      </w:r>
      <w:r w:rsidR="00774C45" w:rsidRPr="00A91CF6">
        <w:rPr>
          <w:rFonts w:ascii="Palatino Linotype" w:hAnsi="Palatino Linotype"/>
          <w:i/>
          <w:lang w:val="es-ES"/>
        </w:rPr>
        <w:t>dactilea</w:t>
      </w:r>
      <w:r w:rsidR="00971D19" w:rsidRPr="00A91CF6">
        <w:rPr>
          <w:rFonts w:ascii="Palatino Linotype" w:hAnsi="Palatino Linotype"/>
          <w:lang w:val="es-ES"/>
        </w:rPr>
        <w:t xml:space="preserve">, en primer lugar, </w:t>
      </w:r>
      <w:r w:rsidR="00774C45" w:rsidRPr="00A91CF6">
        <w:rPr>
          <w:rFonts w:ascii="Palatino Linotype" w:hAnsi="Palatino Linotype"/>
          <w:lang w:val="es-ES"/>
        </w:rPr>
        <w:t xml:space="preserve">corresponde al substantivo femenino </w:t>
      </w:r>
      <w:r w:rsidR="00774C45" w:rsidRPr="00A91CF6">
        <w:rPr>
          <w:rFonts w:ascii="Palatino Linotype" w:hAnsi="Palatino Linotype"/>
          <w:i/>
          <w:lang w:val="es-ES"/>
        </w:rPr>
        <w:t>dactylis</w:t>
      </w:r>
      <w:r w:rsidR="00774C45" w:rsidRPr="00A91CF6">
        <w:rPr>
          <w:rFonts w:ascii="Palatino Linotype" w:hAnsi="Palatino Linotype"/>
          <w:lang w:val="es-ES"/>
        </w:rPr>
        <w:t xml:space="preserve">, del griego </w:t>
      </w:r>
      <w:r w:rsidR="008724AD" w:rsidRPr="00A91CF6">
        <w:rPr>
          <w:rFonts w:ascii="Palatino Linotype" w:hAnsi="Palatino Linotype"/>
          <w:lang w:val="es-ES"/>
        </w:rPr>
        <w:t>δακτυλίς</w:t>
      </w:r>
      <w:r w:rsidR="00774C45" w:rsidRPr="00A91CF6">
        <w:rPr>
          <w:rFonts w:ascii="Palatino Linotype" w:hAnsi="Palatino Linotype"/>
          <w:lang w:val="es-ES"/>
        </w:rPr>
        <w:t>, que designa un tipo de uva.</w:t>
      </w:r>
      <w:r w:rsidR="00774C45" w:rsidRPr="00A91CF6">
        <w:rPr>
          <w:rStyle w:val="Refdenotaalpie"/>
          <w:rFonts w:ascii="Palatino Linotype" w:hAnsi="Palatino Linotype"/>
          <w:lang w:val="es-ES"/>
        </w:rPr>
        <w:footnoteReference w:id="17"/>
      </w:r>
      <w:r w:rsidR="00774C45" w:rsidRPr="00A91CF6">
        <w:rPr>
          <w:rFonts w:ascii="Palatino Linotype" w:hAnsi="Palatino Linotype"/>
          <w:lang w:val="es-ES"/>
        </w:rPr>
        <w:t xml:space="preserve"> Esta form</w:t>
      </w:r>
      <w:r w:rsidR="000D6868" w:rsidRPr="00A91CF6">
        <w:rPr>
          <w:rFonts w:ascii="Palatino Linotype" w:hAnsi="Palatino Linotype"/>
          <w:lang w:val="es-ES"/>
        </w:rPr>
        <w:t xml:space="preserve">a </w:t>
      </w:r>
      <w:r w:rsidR="00971D19" w:rsidRPr="00A91CF6">
        <w:rPr>
          <w:rFonts w:ascii="Palatino Linotype" w:hAnsi="Palatino Linotype"/>
          <w:lang w:val="es-ES"/>
        </w:rPr>
        <w:t xml:space="preserve">en particular </w:t>
      </w:r>
      <w:r w:rsidR="000D6868" w:rsidRPr="00A91CF6">
        <w:rPr>
          <w:rFonts w:ascii="Palatino Linotype" w:hAnsi="Palatino Linotype"/>
          <w:lang w:val="es-ES"/>
        </w:rPr>
        <w:t>solamente está testimoniada en Plinio</w:t>
      </w:r>
      <w:r w:rsidR="00774C45" w:rsidRPr="00A91CF6">
        <w:rPr>
          <w:rFonts w:ascii="Palatino Linotype" w:hAnsi="Palatino Linotype"/>
          <w:lang w:val="es-ES"/>
        </w:rPr>
        <w:t>,</w:t>
      </w:r>
      <w:r w:rsidR="000D6868" w:rsidRPr="00A91CF6">
        <w:rPr>
          <w:rStyle w:val="Refdenotaalpie"/>
          <w:rFonts w:ascii="Palatino Linotype" w:hAnsi="Palatino Linotype"/>
          <w:lang w:val="es-ES"/>
        </w:rPr>
        <w:footnoteReference w:id="18"/>
      </w:r>
      <w:r w:rsidR="00774C45" w:rsidRPr="00A91CF6">
        <w:rPr>
          <w:rFonts w:ascii="Palatino Linotype" w:hAnsi="Palatino Linotype"/>
          <w:lang w:val="es-ES"/>
        </w:rPr>
        <w:t xml:space="preserve"> pero más común es el masculino </w:t>
      </w:r>
      <w:r w:rsidR="00774C45" w:rsidRPr="00A91CF6">
        <w:rPr>
          <w:rFonts w:ascii="Palatino Linotype" w:hAnsi="Palatino Linotype"/>
          <w:i/>
          <w:lang w:val="es-ES"/>
        </w:rPr>
        <w:t>dactylus</w:t>
      </w:r>
      <w:r w:rsidR="00971D19" w:rsidRPr="00A91CF6">
        <w:rPr>
          <w:rFonts w:ascii="Palatino Linotype" w:hAnsi="Palatino Linotype"/>
          <w:lang w:val="es-ES"/>
        </w:rPr>
        <w:t>,</w:t>
      </w:r>
      <w:r w:rsidR="00774C45" w:rsidRPr="00A91CF6">
        <w:rPr>
          <w:rFonts w:ascii="Palatino Linotype" w:hAnsi="Palatino Linotype"/>
          <w:lang w:val="es-ES"/>
        </w:rPr>
        <w:t xml:space="preserve"> del griego </w:t>
      </w:r>
      <w:r w:rsidR="008724AD" w:rsidRPr="00A91CF6">
        <w:rPr>
          <w:rFonts w:ascii="Palatino Linotype" w:hAnsi="Palatino Linotype"/>
          <w:lang w:val="es-ES"/>
        </w:rPr>
        <w:t>δάκτυλος</w:t>
      </w:r>
      <w:r w:rsidR="00774C45" w:rsidRPr="00A91CF6">
        <w:rPr>
          <w:rFonts w:ascii="Palatino Linotype" w:hAnsi="Palatino Linotype"/>
          <w:lang w:val="es-ES"/>
        </w:rPr>
        <w:t xml:space="preserve">, </w:t>
      </w:r>
      <w:r w:rsidR="00971D19" w:rsidRPr="00A91CF6">
        <w:rPr>
          <w:rFonts w:ascii="Palatino Linotype" w:hAnsi="Palatino Linotype"/>
          <w:lang w:val="es-ES"/>
        </w:rPr>
        <w:t xml:space="preserve">que </w:t>
      </w:r>
      <w:r w:rsidR="00774C45" w:rsidRPr="00A91CF6">
        <w:rPr>
          <w:rFonts w:ascii="Palatino Linotype" w:hAnsi="Palatino Linotype"/>
          <w:lang w:val="es-ES"/>
        </w:rPr>
        <w:t xml:space="preserve">literalmente </w:t>
      </w:r>
      <w:r w:rsidR="00E62747" w:rsidRPr="00A91CF6">
        <w:rPr>
          <w:rFonts w:ascii="Palatino Linotype" w:hAnsi="Palatino Linotype"/>
          <w:lang w:val="es-ES"/>
        </w:rPr>
        <w:t xml:space="preserve">significa </w:t>
      </w:r>
      <w:r w:rsidR="00774C45" w:rsidRPr="00A91CF6">
        <w:rPr>
          <w:rFonts w:ascii="Palatino Linotype" w:hAnsi="Palatino Linotype"/>
          <w:lang w:val="es-ES"/>
        </w:rPr>
        <w:t>‘</w:t>
      </w:r>
      <w:r w:rsidR="00CB01F8" w:rsidRPr="00A91CF6">
        <w:rPr>
          <w:rFonts w:ascii="Palatino Linotype" w:hAnsi="Palatino Linotype"/>
          <w:lang w:val="es-ES"/>
        </w:rPr>
        <w:t>dedo’</w:t>
      </w:r>
      <w:r w:rsidR="0018614D" w:rsidRPr="00A91CF6">
        <w:rPr>
          <w:rStyle w:val="Refdenotaalpie"/>
          <w:rFonts w:ascii="Palatino Linotype" w:hAnsi="Palatino Linotype"/>
          <w:lang w:val="es-ES"/>
        </w:rPr>
        <w:footnoteReference w:id="19"/>
      </w:r>
      <w:r w:rsidR="00774C45" w:rsidRPr="00A91CF6">
        <w:rPr>
          <w:rFonts w:ascii="Palatino Linotype" w:hAnsi="Palatino Linotype"/>
          <w:lang w:val="es-ES"/>
        </w:rPr>
        <w:t xml:space="preserve"> </w:t>
      </w:r>
      <w:r w:rsidR="00E62747">
        <w:rPr>
          <w:rFonts w:ascii="Palatino Linotype" w:hAnsi="Palatino Linotype"/>
          <w:lang w:val="es-ES"/>
        </w:rPr>
        <w:t xml:space="preserve">y, por extensión, </w:t>
      </w:r>
      <w:r w:rsidR="00774C45" w:rsidRPr="00A91CF6">
        <w:rPr>
          <w:rFonts w:ascii="Palatino Linotype" w:hAnsi="Palatino Linotype"/>
          <w:lang w:val="es-ES"/>
        </w:rPr>
        <w:t>pasa a definir cualquier objeto que se asemeje por su forma a un dedo.</w:t>
      </w:r>
      <w:r w:rsidR="00425512" w:rsidRPr="00A91CF6">
        <w:rPr>
          <w:rStyle w:val="Refdenotaalpie"/>
          <w:rFonts w:ascii="Palatino Linotype" w:hAnsi="Palatino Linotype"/>
          <w:lang w:val="es-ES"/>
        </w:rPr>
        <w:footnoteReference w:id="20"/>
      </w:r>
      <w:r w:rsidR="00774C45" w:rsidRPr="00A91CF6">
        <w:rPr>
          <w:rFonts w:ascii="Palatino Linotype" w:hAnsi="Palatino Linotype"/>
          <w:lang w:val="es-ES"/>
        </w:rPr>
        <w:t xml:space="preserve"> En este sentido, hace referencia a un tipo de uva de forma alargada</w:t>
      </w:r>
      <w:r w:rsidR="00971D19" w:rsidRPr="00A91CF6">
        <w:rPr>
          <w:rFonts w:ascii="Palatino Linotype" w:hAnsi="Palatino Linotype"/>
          <w:lang w:val="es-ES"/>
        </w:rPr>
        <w:t>,</w:t>
      </w:r>
      <w:r w:rsidR="00774C45" w:rsidRPr="00A91CF6">
        <w:rPr>
          <w:rFonts w:ascii="Palatino Linotype" w:hAnsi="Palatino Linotype"/>
          <w:lang w:val="es-ES"/>
        </w:rPr>
        <w:t xml:space="preserve"> </w:t>
      </w:r>
      <w:r w:rsidR="00971D19" w:rsidRPr="00A91CF6">
        <w:rPr>
          <w:rFonts w:ascii="Palatino Linotype" w:hAnsi="Palatino Linotype"/>
          <w:lang w:val="es-ES"/>
        </w:rPr>
        <w:t xml:space="preserve">como </w:t>
      </w:r>
      <w:r w:rsidR="00E62747">
        <w:rPr>
          <w:rFonts w:ascii="Palatino Linotype" w:hAnsi="Palatino Linotype"/>
          <w:lang w:val="es-ES"/>
        </w:rPr>
        <w:t>nos dicen Isidoro y</w:t>
      </w:r>
      <w:r w:rsidR="00971D19" w:rsidRPr="00A91CF6">
        <w:rPr>
          <w:rFonts w:ascii="Palatino Linotype" w:hAnsi="Palatino Linotype"/>
          <w:lang w:val="es-ES"/>
        </w:rPr>
        <w:t xml:space="preserve"> Plinio</w:t>
      </w:r>
      <w:r w:rsidR="00B7164B" w:rsidRPr="00A91CF6">
        <w:rPr>
          <w:rFonts w:ascii="Palatino Linotype" w:hAnsi="Palatino Linotype"/>
          <w:lang w:val="es-ES"/>
        </w:rPr>
        <w:t>.</w:t>
      </w:r>
      <w:r w:rsidR="00E92797" w:rsidRPr="00A91CF6">
        <w:rPr>
          <w:rStyle w:val="Refdenotaalpie"/>
          <w:rFonts w:ascii="Palatino Linotype" w:hAnsi="Palatino Linotype"/>
          <w:lang w:val="es-ES"/>
        </w:rPr>
        <w:footnoteReference w:id="21"/>
      </w:r>
    </w:p>
    <w:p w:rsidR="00BD4EC9" w:rsidRPr="00A91CF6" w:rsidRDefault="00E62747" w:rsidP="008C0CE8">
      <w:pPr>
        <w:pStyle w:val="Redacci"/>
        <w:rPr>
          <w:rFonts w:ascii="Palatino Linotype" w:hAnsi="Palatino Linotype"/>
          <w:lang w:val="es-ES"/>
        </w:rPr>
      </w:pPr>
      <w:r>
        <w:rPr>
          <w:rFonts w:ascii="Palatino Linotype" w:hAnsi="Palatino Linotype"/>
          <w:lang w:val="es-ES"/>
        </w:rPr>
        <w:tab/>
      </w:r>
      <w:r w:rsidR="00B7164B" w:rsidRPr="00A91CF6">
        <w:rPr>
          <w:rFonts w:ascii="Palatino Linotype" w:hAnsi="Palatino Linotype"/>
          <w:lang w:val="es-ES"/>
        </w:rPr>
        <w:t xml:space="preserve">En segundo lugar, </w:t>
      </w:r>
      <w:r w:rsidR="00B7164B" w:rsidRPr="00A91CF6">
        <w:rPr>
          <w:rFonts w:ascii="Palatino Linotype" w:hAnsi="Palatino Linotype"/>
          <w:i/>
          <w:lang w:val="es-ES"/>
        </w:rPr>
        <w:t>ceraunea</w:t>
      </w:r>
      <w:r w:rsidR="00B7164B" w:rsidRPr="00A91CF6">
        <w:rPr>
          <w:rFonts w:ascii="Palatino Linotype" w:hAnsi="Palatino Linotype"/>
          <w:lang w:val="es-ES"/>
        </w:rPr>
        <w:t xml:space="preserve"> procede del adjetivo </w:t>
      </w:r>
      <w:r w:rsidR="00B7164B" w:rsidRPr="00A91CF6">
        <w:rPr>
          <w:rFonts w:ascii="Palatino Linotype" w:hAnsi="Palatino Linotype"/>
          <w:i/>
          <w:lang w:val="es-ES"/>
        </w:rPr>
        <w:t>ceraunius</w:t>
      </w:r>
      <w:r w:rsidR="00B7164B" w:rsidRPr="00A91CF6">
        <w:rPr>
          <w:rFonts w:ascii="Palatino Linotype" w:hAnsi="Palatino Linotype"/>
          <w:lang w:val="es-ES"/>
        </w:rPr>
        <w:t xml:space="preserve">, del griego </w:t>
      </w:r>
      <w:r w:rsidR="00BE113D" w:rsidRPr="00A91CF6">
        <w:rPr>
          <w:rFonts w:ascii="Palatino Linotype" w:eastAsia="Times New Roman" w:hAnsi="Palatino Linotype"/>
          <w:lang w:val="es-ES"/>
        </w:rPr>
        <w:t>κεραύνιος</w:t>
      </w:r>
      <w:r>
        <w:rPr>
          <w:rFonts w:ascii="Palatino Linotype" w:eastAsia="Times New Roman" w:hAnsi="Palatino Linotype"/>
          <w:lang w:val="es-ES"/>
        </w:rPr>
        <w:t xml:space="preserve"> (</w:t>
      </w:r>
      <w:r w:rsidR="00B7164B" w:rsidRPr="00A91CF6">
        <w:rPr>
          <w:rFonts w:ascii="Palatino Linotype" w:hAnsi="Palatino Linotype"/>
          <w:lang w:val="es-ES"/>
        </w:rPr>
        <w:t>‘</w:t>
      </w:r>
      <w:r w:rsidR="00D267BE" w:rsidRPr="00A91CF6">
        <w:rPr>
          <w:rFonts w:ascii="Palatino Linotype" w:hAnsi="Palatino Linotype"/>
          <w:lang w:val="es-ES"/>
        </w:rPr>
        <w:t>del relámpago</w:t>
      </w:r>
      <w:r w:rsidR="00B7164B" w:rsidRPr="00A91CF6">
        <w:rPr>
          <w:rFonts w:ascii="Palatino Linotype" w:hAnsi="Palatino Linotype"/>
          <w:lang w:val="es-ES"/>
        </w:rPr>
        <w:t>’</w:t>
      </w:r>
      <w:r>
        <w:rPr>
          <w:rFonts w:ascii="Palatino Linotype" w:hAnsi="Palatino Linotype"/>
          <w:lang w:val="es-ES"/>
        </w:rPr>
        <w:t>)</w:t>
      </w:r>
      <w:r w:rsidR="00BD4EC9" w:rsidRPr="00A91CF6">
        <w:rPr>
          <w:rFonts w:ascii="Palatino Linotype" w:hAnsi="Palatino Linotype"/>
          <w:lang w:val="es-ES"/>
        </w:rPr>
        <w:t>.</w:t>
      </w:r>
      <w:r>
        <w:rPr>
          <w:rFonts w:ascii="Palatino Linotype" w:hAnsi="Palatino Linotype"/>
          <w:lang w:val="es-ES"/>
        </w:rPr>
        <w:t xml:space="preserve"> </w:t>
      </w:r>
      <w:r w:rsidR="00037662" w:rsidRPr="00A91CF6">
        <w:rPr>
          <w:rFonts w:ascii="Palatino Linotype" w:hAnsi="Palatino Linotype"/>
          <w:lang w:val="es-ES"/>
        </w:rPr>
        <w:t>Recordemos la explicación que ofrece Isidoro</w:t>
      </w:r>
      <w:r>
        <w:rPr>
          <w:rFonts w:ascii="Palatino Linotype" w:hAnsi="Palatino Linotype"/>
          <w:lang w:val="es-ES"/>
        </w:rPr>
        <w:t>; d</w:t>
      </w:r>
      <w:r w:rsidR="00037662" w:rsidRPr="00A91CF6">
        <w:rPr>
          <w:rFonts w:ascii="Palatino Linotype" w:hAnsi="Palatino Linotype"/>
          <w:lang w:val="es-ES"/>
        </w:rPr>
        <w:t>espués de enumerar distintos tipos de uva (</w:t>
      </w:r>
      <w:r w:rsidR="00037662" w:rsidRPr="00A91CF6">
        <w:rPr>
          <w:rFonts w:ascii="Palatino Linotype" w:hAnsi="Palatino Linotype"/>
          <w:i/>
          <w:lang w:val="es-ES"/>
        </w:rPr>
        <w:t>duracinae, purpureae, dactyli, Rhodiae, Libycae, cerauniae, stephanitae, tripedaneae, unciariae, Cydonitae</w:t>
      </w:r>
      <w:r w:rsidR="00037662" w:rsidRPr="00A91CF6">
        <w:rPr>
          <w:rFonts w:ascii="Palatino Linotype" w:hAnsi="Palatino Linotype"/>
          <w:lang w:val="es-ES"/>
        </w:rPr>
        <w:t xml:space="preserve">), </w:t>
      </w:r>
      <w:r w:rsidR="00FB76E7" w:rsidRPr="00A91CF6">
        <w:rPr>
          <w:rFonts w:ascii="Palatino Linotype" w:hAnsi="Palatino Linotype"/>
          <w:lang w:val="es-ES"/>
        </w:rPr>
        <w:t>especifica el</w:t>
      </w:r>
      <w:r w:rsidR="00037662" w:rsidRPr="00A91CF6">
        <w:rPr>
          <w:rFonts w:ascii="Palatino Linotype" w:hAnsi="Palatino Linotype"/>
          <w:lang w:val="es-ES"/>
        </w:rPr>
        <w:t xml:space="preserve"> porqué d</w:t>
      </w:r>
      <w:r w:rsidR="00BD4EC9" w:rsidRPr="00A91CF6">
        <w:rPr>
          <w:rFonts w:ascii="Palatino Linotype" w:hAnsi="Palatino Linotype"/>
          <w:lang w:val="es-ES"/>
        </w:rPr>
        <w:t>e cada una de las definiciones. En</w:t>
      </w:r>
      <w:r w:rsidR="00037662" w:rsidRPr="00A91CF6">
        <w:rPr>
          <w:rFonts w:ascii="Palatino Linotype" w:hAnsi="Palatino Linotype"/>
          <w:lang w:val="es-ES"/>
        </w:rPr>
        <w:t xml:space="preserve"> el caso, de las </w:t>
      </w:r>
      <w:r w:rsidR="00037662" w:rsidRPr="00A91CF6">
        <w:rPr>
          <w:rFonts w:ascii="Palatino Linotype" w:hAnsi="Palatino Linotype"/>
          <w:i/>
          <w:lang w:val="es-ES"/>
        </w:rPr>
        <w:t>uvae cerauniae</w:t>
      </w:r>
      <w:r w:rsidR="00037662" w:rsidRPr="00A91CF6">
        <w:rPr>
          <w:rFonts w:ascii="Palatino Linotype" w:hAnsi="Palatino Linotype"/>
          <w:lang w:val="es-ES"/>
        </w:rPr>
        <w:t>, Isidoro apunta lo siguiente:</w:t>
      </w:r>
      <w:r w:rsidR="00065311" w:rsidRPr="00A91CF6">
        <w:rPr>
          <w:rFonts w:ascii="Palatino Linotype" w:hAnsi="Palatino Linotype"/>
          <w:lang w:val="es-ES"/>
        </w:rPr>
        <w:t xml:space="preserve"> </w:t>
      </w:r>
      <w:r>
        <w:rPr>
          <w:rFonts w:ascii="Palatino Linotype" w:hAnsi="Palatino Linotype"/>
          <w:i/>
          <w:lang w:val="es-ES"/>
        </w:rPr>
        <w:t>c</w:t>
      </w:r>
      <w:r w:rsidR="00065311" w:rsidRPr="00A91CF6">
        <w:rPr>
          <w:rFonts w:ascii="Palatino Linotype" w:hAnsi="Palatino Linotype"/>
          <w:i/>
          <w:lang w:val="es-ES"/>
        </w:rPr>
        <w:t>erauniae vero quod rubeant velut ignis</w:t>
      </w:r>
      <w:r w:rsidR="00065311" w:rsidRPr="00A91CF6">
        <w:rPr>
          <w:rFonts w:ascii="Palatino Linotype" w:hAnsi="Palatino Linotype"/>
          <w:lang w:val="es-ES"/>
        </w:rPr>
        <w:t>.</w:t>
      </w:r>
      <w:r w:rsidR="00065311" w:rsidRPr="00A91CF6">
        <w:rPr>
          <w:rStyle w:val="Refdenotaalpie"/>
          <w:rFonts w:ascii="Palatino Linotype" w:hAnsi="Palatino Linotype"/>
          <w:lang w:val="es-ES"/>
        </w:rPr>
        <w:t xml:space="preserve"> </w:t>
      </w:r>
      <w:r w:rsidR="00BD4EC9" w:rsidRPr="00A91CF6">
        <w:rPr>
          <w:rStyle w:val="Refdenotaalpie"/>
          <w:rFonts w:ascii="Palatino Linotype" w:hAnsi="Palatino Linotype"/>
          <w:lang w:val="es-ES"/>
        </w:rPr>
        <w:footnoteReference w:id="22"/>
      </w:r>
      <w:r>
        <w:rPr>
          <w:rFonts w:ascii="Palatino Linotype" w:hAnsi="Palatino Linotype"/>
          <w:lang w:val="es-ES"/>
        </w:rPr>
        <w:t xml:space="preserve"> Pero e</w:t>
      </w:r>
      <w:r w:rsidR="00BD4EC9" w:rsidRPr="00A91CF6">
        <w:rPr>
          <w:rFonts w:ascii="Palatino Linotype" w:hAnsi="Palatino Linotype"/>
          <w:lang w:val="es-ES"/>
        </w:rPr>
        <w:t xml:space="preserve">sta explicación no está testimoniada en otras fuentes donde </w:t>
      </w:r>
      <w:r w:rsidR="00BD4EC9" w:rsidRPr="00A91CF6">
        <w:rPr>
          <w:rFonts w:ascii="Palatino Linotype" w:hAnsi="Palatino Linotype"/>
          <w:i/>
          <w:lang w:val="es-ES"/>
        </w:rPr>
        <w:t>ceraunia</w:t>
      </w:r>
      <w:r w:rsidR="00BD4EC9" w:rsidRPr="00A91CF6">
        <w:rPr>
          <w:rFonts w:ascii="Palatino Linotype" w:hAnsi="Palatino Linotype"/>
          <w:lang w:val="es-ES"/>
        </w:rPr>
        <w:t xml:space="preserve"> hace referencia a un tipo de uva.</w:t>
      </w:r>
      <w:r w:rsidR="00BD4EC9" w:rsidRPr="00A91CF6">
        <w:rPr>
          <w:rStyle w:val="Refdenotaalpie"/>
          <w:rFonts w:ascii="Palatino Linotype" w:hAnsi="Palatino Linotype"/>
          <w:lang w:val="es-ES"/>
        </w:rPr>
        <w:t xml:space="preserve"> </w:t>
      </w:r>
      <w:r w:rsidR="00BD4EC9" w:rsidRPr="00A91CF6">
        <w:rPr>
          <w:rStyle w:val="Refdenotaalpie"/>
          <w:rFonts w:ascii="Palatino Linotype" w:hAnsi="Palatino Linotype"/>
          <w:lang w:val="es-ES"/>
        </w:rPr>
        <w:footnoteReference w:id="23"/>
      </w:r>
    </w:p>
    <w:p w:rsidR="00037662" w:rsidRPr="00A91CF6" w:rsidRDefault="00FE152C" w:rsidP="008C0CE8">
      <w:pPr>
        <w:pStyle w:val="Redacci"/>
        <w:rPr>
          <w:rFonts w:ascii="Palatino Linotype" w:hAnsi="Palatino Linotype"/>
          <w:lang w:val="es-ES"/>
        </w:rPr>
      </w:pPr>
      <w:r>
        <w:rPr>
          <w:rFonts w:ascii="Palatino Linotype" w:hAnsi="Palatino Linotype"/>
          <w:lang w:val="es-ES"/>
        </w:rPr>
        <w:tab/>
      </w:r>
      <w:r w:rsidR="00BD4EC9" w:rsidRPr="00A91CF6">
        <w:rPr>
          <w:rFonts w:ascii="Palatino Linotype" w:hAnsi="Palatino Linotype"/>
          <w:lang w:val="es-ES"/>
        </w:rPr>
        <w:t>La</w:t>
      </w:r>
      <w:r w:rsidR="00CB5266" w:rsidRPr="00A91CF6">
        <w:rPr>
          <w:rFonts w:ascii="Palatino Linotype" w:hAnsi="Palatino Linotype"/>
          <w:lang w:val="es-ES"/>
        </w:rPr>
        <w:t xml:space="preserve"> definición isidoriana puede explicarse a partir del pasaje dedicado al sustantivo </w:t>
      </w:r>
      <w:r w:rsidR="00037662" w:rsidRPr="00A91CF6">
        <w:rPr>
          <w:rFonts w:ascii="Palatino Linotype" w:hAnsi="Palatino Linotype"/>
          <w:i/>
          <w:lang w:val="es-ES"/>
        </w:rPr>
        <w:t>ceraunium</w:t>
      </w:r>
      <w:r w:rsidR="00037662" w:rsidRPr="00A91CF6">
        <w:rPr>
          <w:rFonts w:ascii="Palatino Linotype" w:hAnsi="Palatino Linotype"/>
          <w:lang w:val="es-ES"/>
        </w:rPr>
        <w:t xml:space="preserve"> (gr. </w:t>
      </w:r>
      <w:r w:rsidR="00BE113D" w:rsidRPr="00A91CF6">
        <w:rPr>
          <w:rFonts w:ascii="Palatino Linotype" w:eastAsia="Times New Roman" w:hAnsi="Palatino Linotype"/>
          <w:lang w:val="es-ES"/>
        </w:rPr>
        <w:t>κεραυνός</w:t>
      </w:r>
      <w:r w:rsidR="00CB5266" w:rsidRPr="00A91CF6">
        <w:rPr>
          <w:rFonts w:ascii="Palatino Linotype" w:hAnsi="Palatino Linotype"/>
          <w:lang w:val="es-ES"/>
        </w:rPr>
        <w:t>, ‘</w:t>
      </w:r>
      <w:r w:rsidR="00731447" w:rsidRPr="00A91CF6">
        <w:rPr>
          <w:rFonts w:ascii="Palatino Linotype" w:hAnsi="Palatino Linotype"/>
          <w:lang w:val="es-ES"/>
        </w:rPr>
        <w:t>relámpago</w:t>
      </w:r>
      <w:r w:rsidR="00CB5266" w:rsidRPr="00A91CF6">
        <w:rPr>
          <w:rFonts w:ascii="Palatino Linotype" w:hAnsi="Palatino Linotype"/>
          <w:lang w:val="es-ES"/>
        </w:rPr>
        <w:t>’</w:t>
      </w:r>
      <w:r w:rsidR="00037662" w:rsidRPr="00A91CF6">
        <w:rPr>
          <w:rFonts w:ascii="Palatino Linotype" w:hAnsi="Palatino Linotype"/>
          <w:lang w:val="es-ES"/>
        </w:rPr>
        <w:t>)</w:t>
      </w:r>
      <w:r w:rsidR="000205CE" w:rsidRPr="00A91CF6">
        <w:rPr>
          <w:rFonts w:ascii="Palatino Linotype" w:hAnsi="Palatino Linotype"/>
          <w:lang w:val="es-ES"/>
        </w:rPr>
        <w:t>, que</w:t>
      </w:r>
      <w:r w:rsidR="00037662" w:rsidRPr="00A91CF6">
        <w:rPr>
          <w:rFonts w:ascii="Palatino Linotype" w:hAnsi="Palatino Linotype"/>
          <w:lang w:val="es-ES"/>
        </w:rPr>
        <w:t xml:space="preserve"> designa un mineral.</w:t>
      </w:r>
      <w:r w:rsidR="00F56113" w:rsidRPr="00A91CF6">
        <w:rPr>
          <w:rStyle w:val="Refdenotaalpie"/>
          <w:rFonts w:ascii="Palatino Linotype" w:hAnsi="Palatino Linotype"/>
          <w:lang w:val="es-ES"/>
        </w:rPr>
        <w:footnoteReference w:id="24"/>
      </w:r>
      <w:r w:rsidR="00037662" w:rsidRPr="00A91CF6">
        <w:rPr>
          <w:rFonts w:ascii="Palatino Linotype" w:hAnsi="Palatino Linotype"/>
          <w:lang w:val="es-ES"/>
        </w:rPr>
        <w:t xml:space="preserve"> Fijémonos en la explicación de Isidoro:</w:t>
      </w:r>
      <w:r w:rsidR="00BD4EC9" w:rsidRPr="00A91CF6">
        <w:rPr>
          <w:rStyle w:val="Refdenotaalpie"/>
          <w:rFonts w:ascii="Palatino Linotype" w:hAnsi="Palatino Linotype"/>
          <w:lang w:val="es-ES"/>
        </w:rPr>
        <w:footnoteReference w:id="25"/>
      </w:r>
    </w:p>
    <w:p w:rsidR="00037662" w:rsidRPr="00A91CF6" w:rsidRDefault="00037662" w:rsidP="00BD4EC9">
      <w:pPr>
        <w:pStyle w:val="Redacci"/>
        <w:ind w:left="567" w:right="567"/>
        <w:rPr>
          <w:rFonts w:ascii="Palatino Linotype" w:hAnsi="Palatino Linotype"/>
          <w:lang w:val="es-ES"/>
        </w:rPr>
      </w:pPr>
      <w:r w:rsidRPr="00A91CF6">
        <w:rPr>
          <w:rFonts w:ascii="Palatino Linotype" w:eastAsia="Times New Roman" w:hAnsi="Palatino Linotype"/>
          <w:lang w:val="es-ES"/>
        </w:rPr>
        <w:lastRenderedPageBreak/>
        <w:t xml:space="preserve">Cerauniorum duo genera sunt. </w:t>
      </w:r>
      <w:r w:rsidRPr="00E62747">
        <w:rPr>
          <w:rFonts w:ascii="Palatino Linotype" w:eastAsia="Times New Roman" w:hAnsi="Palatino Linotype"/>
          <w:lang w:val="fr-FR"/>
        </w:rPr>
        <w:t>Vnum, quod Germania mittit</w:t>
      </w:r>
      <w:r w:rsidR="00E62747" w:rsidRPr="00E62747">
        <w:rPr>
          <w:rFonts w:ascii="Palatino Linotype" w:eastAsia="Times New Roman" w:hAnsi="Palatino Linotype"/>
          <w:lang w:val="fr-FR"/>
        </w:rPr>
        <w:t xml:space="preserve"> [</w:t>
      </w:r>
      <w:r w:rsidR="00E62747">
        <w:rPr>
          <w:rFonts w:ascii="Palatino Linotype" w:eastAsia="Times New Roman" w:hAnsi="Palatino Linotype"/>
          <w:lang w:val="fr-FR"/>
        </w:rPr>
        <w:t>…]</w:t>
      </w:r>
      <w:r w:rsidRPr="00E62747">
        <w:rPr>
          <w:rFonts w:ascii="Palatino Linotype" w:eastAsia="Times New Roman" w:hAnsi="Palatino Linotype"/>
          <w:lang w:val="fr-FR"/>
        </w:rPr>
        <w:t xml:space="preserve"> Ceraunium alterum Hispania in Lusitanis litoribus gignit, cui color e pyropo rubenti, et qualitas ut ignis. </w:t>
      </w:r>
      <w:r w:rsidRPr="00A91CF6">
        <w:rPr>
          <w:rFonts w:ascii="Palatino Linotype" w:eastAsia="Times New Roman" w:hAnsi="Palatino Linotype"/>
          <w:lang w:val="es-ES"/>
        </w:rPr>
        <w:t xml:space="preserve">Haec adversus vim fulgurum opitulari fertur, si credimus. Dicta autem ceraunia quoniam alibi non inveniatur quam in loco fulmine icto proximo; Graece enim fulmen </w:t>
      </w:r>
      <w:r w:rsidR="006056F7" w:rsidRPr="00A91CF6">
        <w:rPr>
          <w:rFonts w:ascii="Palatino Linotype" w:eastAsia="Times New Roman" w:hAnsi="Palatino Linotype"/>
          <w:lang w:val="es-ES"/>
        </w:rPr>
        <w:t xml:space="preserve">κεραυνός </w:t>
      </w:r>
      <w:r w:rsidRPr="00A91CF6">
        <w:rPr>
          <w:rFonts w:ascii="Palatino Linotype" w:eastAsia="Times New Roman" w:hAnsi="Palatino Linotype"/>
          <w:lang w:val="es-ES"/>
        </w:rPr>
        <w:t>dicitur.</w:t>
      </w:r>
    </w:p>
    <w:p w:rsidR="00774C45" w:rsidRPr="00A91CF6" w:rsidRDefault="00BD4EC9" w:rsidP="008C0CE8">
      <w:pPr>
        <w:pStyle w:val="Redacci"/>
        <w:rPr>
          <w:rFonts w:ascii="Palatino Linotype" w:hAnsi="Palatino Linotype"/>
          <w:lang w:val="es-ES"/>
        </w:rPr>
      </w:pPr>
      <w:r w:rsidRPr="00A91CF6">
        <w:rPr>
          <w:rFonts w:ascii="Palatino Linotype" w:hAnsi="Palatino Linotype"/>
          <w:lang w:val="es-ES"/>
        </w:rPr>
        <w:t>En este caso</w:t>
      </w:r>
      <w:r w:rsidR="006C1EFF" w:rsidRPr="00A91CF6">
        <w:rPr>
          <w:rFonts w:ascii="Palatino Linotype" w:hAnsi="Palatino Linotype"/>
          <w:lang w:val="es-ES"/>
        </w:rPr>
        <w:t xml:space="preserve">, podemos observar que Isidoro, viéndose obligado a describir </w:t>
      </w:r>
      <w:r w:rsidR="00E62747">
        <w:rPr>
          <w:rFonts w:ascii="Palatino Linotype" w:hAnsi="Palatino Linotype"/>
          <w:lang w:val="es-ES"/>
        </w:rPr>
        <w:t>el origen</w:t>
      </w:r>
      <w:r w:rsidR="006C1EFF" w:rsidRPr="00A91CF6">
        <w:rPr>
          <w:rFonts w:ascii="Palatino Linotype" w:hAnsi="Palatino Linotype"/>
          <w:lang w:val="es-ES"/>
        </w:rPr>
        <w:t xml:space="preserve"> del término </w:t>
      </w:r>
      <w:r w:rsidR="006C1EFF" w:rsidRPr="00A91CF6">
        <w:rPr>
          <w:rFonts w:ascii="Palatino Linotype" w:hAnsi="Palatino Linotype"/>
          <w:i/>
          <w:lang w:val="es-ES"/>
        </w:rPr>
        <w:t>ceraunia</w:t>
      </w:r>
      <w:r w:rsidR="006C1EFF" w:rsidRPr="00A91CF6">
        <w:rPr>
          <w:rFonts w:ascii="Palatino Linotype" w:hAnsi="Palatino Linotype"/>
          <w:lang w:val="es-ES"/>
        </w:rPr>
        <w:t>, recurre a su propio texto y proporciona una explicación no testimoniada en otras fuentes.</w:t>
      </w:r>
    </w:p>
    <w:p w:rsidR="00507230" w:rsidRPr="00A91CF6" w:rsidRDefault="00E62747" w:rsidP="008C0CE8">
      <w:pPr>
        <w:pStyle w:val="Redacci"/>
        <w:rPr>
          <w:rFonts w:ascii="Palatino Linotype" w:hAnsi="Palatino Linotype"/>
          <w:lang w:val="es-ES"/>
        </w:rPr>
      </w:pPr>
      <w:r>
        <w:rPr>
          <w:rFonts w:ascii="Palatino Linotype" w:hAnsi="Palatino Linotype"/>
          <w:lang w:val="es-ES"/>
        </w:rPr>
        <w:tab/>
      </w:r>
      <w:r w:rsidR="00065311" w:rsidRPr="00A91CF6">
        <w:rPr>
          <w:rFonts w:ascii="Palatino Linotype" w:hAnsi="Palatino Linotype"/>
          <w:lang w:val="es-ES"/>
        </w:rPr>
        <w:t xml:space="preserve">En tercer lugar, la forma </w:t>
      </w:r>
      <w:r w:rsidR="00065311" w:rsidRPr="00A91CF6">
        <w:rPr>
          <w:rFonts w:ascii="Palatino Linotype" w:hAnsi="Palatino Linotype"/>
          <w:i/>
          <w:lang w:val="es-ES"/>
        </w:rPr>
        <w:t>stifanica</w:t>
      </w:r>
      <w:r w:rsidR="00065311" w:rsidRPr="00A91CF6">
        <w:rPr>
          <w:rFonts w:ascii="Palatino Linotype" w:hAnsi="Palatino Linotype"/>
          <w:lang w:val="es-ES"/>
        </w:rPr>
        <w:t xml:space="preserve"> corresponde a </w:t>
      </w:r>
      <w:r w:rsidR="00065311" w:rsidRPr="00A91CF6">
        <w:rPr>
          <w:rFonts w:ascii="Palatino Linotype" w:hAnsi="Palatino Linotype"/>
          <w:i/>
          <w:lang w:val="es-ES"/>
        </w:rPr>
        <w:t>stephanites</w:t>
      </w:r>
      <w:r w:rsidR="00065311" w:rsidRPr="00A91CF6">
        <w:rPr>
          <w:rFonts w:ascii="Palatino Linotype" w:hAnsi="Palatino Linotype"/>
          <w:lang w:val="es-ES"/>
        </w:rPr>
        <w:t>, del adjetivo griego στεφανίτης</w:t>
      </w:r>
      <w:r>
        <w:rPr>
          <w:rFonts w:ascii="Palatino Linotype" w:hAnsi="Palatino Linotype"/>
          <w:lang w:val="es-ES"/>
        </w:rPr>
        <w:t xml:space="preserve"> (</w:t>
      </w:r>
      <w:r w:rsidR="00065311" w:rsidRPr="00A91CF6">
        <w:rPr>
          <w:rFonts w:ascii="Palatino Linotype" w:hAnsi="Palatino Linotype"/>
          <w:lang w:val="es-ES"/>
        </w:rPr>
        <w:t>‘vencedor coronado’</w:t>
      </w:r>
      <w:r>
        <w:rPr>
          <w:rFonts w:ascii="Palatino Linotype" w:hAnsi="Palatino Linotype"/>
          <w:lang w:val="es-ES"/>
        </w:rPr>
        <w:t>)</w:t>
      </w:r>
      <w:r w:rsidR="00065311" w:rsidRPr="00A91CF6">
        <w:rPr>
          <w:rFonts w:ascii="Palatino Linotype" w:hAnsi="Palatino Linotype"/>
          <w:lang w:val="es-ES"/>
        </w:rPr>
        <w:t>. En el presente documento, hace referencia a una especie de uva testimoniada en Columela y Plinio.</w:t>
      </w:r>
      <w:r w:rsidR="00065311" w:rsidRPr="00A91CF6">
        <w:rPr>
          <w:rStyle w:val="Refdenotaalpie"/>
          <w:rFonts w:ascii="Palatino Linotype" w:hAnsi="Palatino Linotype"/>
          <w:lang w:val="es-ES"/>
        </w:rPr>
        <w:footnoteReference w:id="26"/>
      </w:r>
      <w:r>
        <w:rPr>
          <w:rFonts w:ascii="Palatino Linotype" w:hAnsi="Palatino Linotype"/>
          <w:lang w:val="es-ES"/>
        </w:rPr>
        <w:t xml:space="preserve"> </w:t>
      </w:r>
      <w:r w:rsidR="00ED6A37" w:rsidRPr="00A91CF6">
        <w:rPr>
          <w:rFonts w:ascii="Palatino Linotype" w:hAnsi="Palatino Linotype"/>
          <w:lang w:val="es-ES"/>
        </w:rPr>
        <w:t xml:space="preserve">Por su parte Isidoro que, como ya hemos indicado, toma como referencia básica Columela, </w:t>
      </w:r>
      <w:r w:rsidR="00507230" w:rsidRPr="00A91CF6">
        <w:rPr>
          <w:rFonts w:ascii="Palatino Linotype" w:hAnsi="Palatino Linotype"/>
          <w:lang w:val="es-ES"/>
        </w:rPr>
        <w:t>explica:</w:t>
      </w:r>
      <w:r w:rsidR="00065311" w:rsidRPr="00A91CF6">
        <w:rPr>
          <w:rFonts w:ascii="Palatino Linotype" w:hAnsi="Palatino Linotype"/>
          <w:lang w:val="es-ES"/>
        </w:rPr>
        <w:t xml:space="preserve"> </w:t>
      </w:r>
      <w:r w:rsidR="00065311" w:rsidRPr="00A91CF6">
        <w:rPr>
          <w:rFonts w:ascii="Palatino Linotype" w:hAnsi="Palatino Linotype"/>
          <w:i/>
          <w:lang w:val="es-ES"/>
        </w:rPr>
        <w:t>stephanitae a rotunditate</w:t>
      </w:r>
      <w:r w:rsidR="00CA6EB9" w:rsidRPr="00A91CF6">
        <w:rPr>
          <w:rFonts w:ascii="Palatino Linotype" w:hAnsi="Palatino Linotype"/>
          <w:lang w:val="es-ES"/>
        </w:rPr>
        <w:t>.</w:t>
      </w:r>
      <w:r w:rsidR="00065311" w:rsidRPr="00A91CF6">
        <w:rPr>
          <w:rStyle w:val="Refdenotaalpie"/>
          <w:rFonts w:ascii="Palatino Linotype" w:hAnsi="Palatino Linotype"/>
          <w:lang w:val="es-ES"/>
        </w:rPr>
        <w:footnoteReference w:id="27"/>
      </w:r>
      <w:r>
        <w:rPr>
          <w:rFonts w:ascii="Palatino Linotype" w:hAnsi="Palatino Linotype"/>
          <w:lang w:val="es-ES"/>
        </w:rPr>
        <w:t xml:space="preserve"> </w:t>
      </w:r>
      <w:r w:rsidR="00CA6EB9" w:rsidRPr="00A91CF6">
        <w:rPr>
          <w:rFonts w:ascii="Palatino Linotype" w:hAnsi="Palatino Linotype"/>
          <w:lang w:val="es-ES"/>
        </w:rPr>
        <w:t xml:space="preserve">Seguramente la </w:t>
      </w:r>
      <w:r w:rsidR="002D10A2" w:rsidRPr="00A91CF6">
        <w:rPr>
          <w:rFonts w:ascii="Palatino Linotype" w:hAnsi="Palatino Linotype"/>
          <w:lang w:val="es-ES"/>
        </w:rPr>
        <w:t>justifi</w:t>
      </w:r>
      <w:r w:rsidR="00CA6EB9" w:rsidRPr="00A91CF6">
        <w:rPr>
          <w:rFonts w:ascii="Palatino Linotype" w:hAnsi="Palatino Linotype"/>
          <w:lang w:val="es-ES"/>
        </w:rPr>
        <w:t xml:space="preserve">cación de Isidoro proceda de </w:t>
      </w:r>
      <w:r w:rsidR="00CA6EB9" w:rsidRPr="00A91CF6">
        <w:rPr>
          <w:rFonts w:ascii="Palatino Linotype" w:hAnsi="Palatino Linotype"/>
          <w:i/>
          <w:lang w:val="es-ES"/>
        </w:rPr>
        <w:t>stephanos</w:t>
      </w:r>
      <w:r w:rsidR="00CA6EB9" w:rsidRPr="00A91CF6">
        <w:rPr>
          <w:rFonts w:ascii="Palatino Linotype" w:hAnsi="Palatino Linotype"/>
          <w:lang w:val="es-ES"/>
        </w:rPr>
        <w:t>, del griego στέφανος</w:t>
      </w:r>
      <w:r>
        <w:rPr>
          <w:rFonts w:ascii="Palatino Linotype" w:hAnsi="Palatino Linotype"/>
          <w:lang w:val="es-ES"/>
        </w:rPr>
        <w:t xml:space="preserve"> (</w:t>
      </w:r>
      <w:r w:rsidR="00CA6EB9" w:rsidRPr="00A91CF6">
        <w:rPr>
          <w:rFonts w:ascii="Palatino Linotype" w:hAnsi="Palatino Linotype"/>
          <w:lang w:val="es-ES"/>
        </w:rPr>
        <w:t>‘corona’</w:t>
      </w:r>
      <w:r>
        <w:rPr>
          <w:rFonts w:ascii="Palatino Linotype" w:hAnsi="Palatino Linotype"/>
          <w:lang w:val="es-ES"/>
        </w:rPr>
        <w:t>)</w:t>
      </w:r>
      <w:r w:rsidR="00CA6EB9" w:rsidRPr="00A91CF6">
        <w:rPr>
          <w:rFonts w:ascii="Palatino Linotype" w:hAnsi="Palatino Linotype"/>
          <w:lang w:val="es-ES"/>
        </w:rPr>
        <w:t xml:space="preserve">. Lo encontramos en las mismas </w:t>
      </w:r>
      <w:r w:rsidR="00CA6EB9" w:rsidRPr="00A91CF6">
        <w:rPr>
          <w:rFonts w:ascii="Palatino Linotype" w:hAnsi="Palatino Linotype"/>
          <w:i/>
          <w:lang w:val="es-ES"/>
        </w:rPr>
        <w:t>Et</w:t>
      </w:r>
      <w:r>
        <w:rPr>
          <w:rFonts w:ascii="Palatino Linotype" w:hAnsi="Palatino Linotype"/>
          <w:i/>
          <w:lang w:val="es-ES"/>
        </w:rPr>
        <w:t>imologías</w:t>
      </w:r>
      <w:r w:rsidR="00CA6EB9" w:rsidRPr="00A91CF6">
        <w:rPr>
          <w:rFonts w:ascii="Palatino Linotype" w:hAnsi="Palatino Linotype"/>
          <w:lang w:val="es-ES"/>
        </w:rPr>
        <w:t>,</w:t>
      </w:r>
      <w:r w:rsidR="00CA6EB9" w:rsidRPr="00A91CF6">
        <w:rPr>
          <w:rStyle w:val="Refdenotaalpie"/>
          <w:rFonts w:ascii="Palatino Linotype" w:hAnsi="Palatino Linotype"/>
          <w:lang w:val="es-ES"/>
        </w:rPr>
        <w:footnoteReference w:id="28"/>
      </w:r>
      <w:r w:rsidR="00CA6EB9" w:rsidRPr="00A91CF6">
        <w:rPr>
          <w:rFonts w:ascii="Palatino Linotype" w:hAnsi="Palatino Linotype"/>
          <w:lang w:val="es-ES"/>
        </w:rPr>
        <w:t xml:space="preserve"> además de estar testimoniado en diversas glosas, como por ejemplo: </w:t>
      </w:r>
      <w:r w:rsidR="00CA6EB9" w:rsidRPr="00A91CF6">
        <w:rPr>
          <w:rFonts w:ascii="Palatino Linotype" w:hAnsi="Palatino Linotype"/>
          <w:i/>
          <w:lang w:val="es-ES"/>
        </w:rPr>
        <w:t>CΘΗΦΑΝΩΥ – chorona</w:t>
      </w:r>
      <w:r w:rsidR="00CA6EB9" w:rsidRPr="00A91CF6">
        <w:rPr>
          <w:rFonts w:ascii="Palatino Linotype" w:hAnsi="Palatino Linotype"/>
          <w:lang w:val="es-ES"/>
        </w:rPr>
        <w:t>,</w:t>
      </w:r>
      <w:r w:rsidR="00CA6EB9" w:rsidRPr="00A91CF6">
        <w:rPr>
          <w:rStyle w:val="Refdenotaalpie"/>
          <w:rFonts w:ascii="Palatino Linotype" w:hAnsi="Palatino Linotype"/>
          <w:lang w:val="es-ES"/>
        </w:rPr>
        <w:footnoteReference w:id="29"/>
      </w:r>
      <w:r w:rsidR="00CA6EB9" w:rsidRPr="00A91CF6">
        <w:rPr>
          <w:rFonts w:ascii="Palatino Linotype" w:hAnsi="Palatino Linotype"/>
          <w:lang w:val="es-ES"/>
        </w:rPr>
        <w:t xml:space="preserve"> </w:t>
      </w:r>
      <w:r w:rsidR="009756C5" w:rsidRPr="00A91CF6">
        <w:rPr>
          <w:rFonts w:ascii="Palatino Linotype" w:hAnsi="Palatino Linotype"/>
          <w:i/>
          <w:lang w:val="es-ES"/>
        </w:rPr>
        <w:t>aput grecos stefaneos dicitur coronatus</w:t>
      </w:r>
      <w:r w:rsidR="009756C5" w:rsidRPr="00A91CF6">
        <w:rPr>
          <w:rFonts w:ascii="Palatino Linotype" w:hAnsi="Palatino Linotype"/>
          <w:lang w:val="es-ES"/>
        </w:rPr>
        <w:t>,</w:t>
      </w:r>
      <w:r w:rsidR="009756C5" w:rsidRPr="00A91CF6">
        <w:rPr>
          <w:rStyle w:val="Refdenotaalpie"/>
          <w:rFonts w:ascii="Palatino Linotype" w:hAnsi="Palatino Linotype"/>
          <w:lang w:val="es-ES"/>
        </w:rPr>
        <w:footnoteReference w:id="30"/>
      </w:r>
      <w:r w:rsidR="009756C5" w:rsidRPr="00A91CF6">
        <w:rPr>
          <w:rFonts w:ascii="Palatino Linotype" w:hAnsi="Palatino Linotype"/>
          <w:lang w:val="es-ES"/>
        </w:rPr>
        <w:t xml:space="preserve"> o </w:t>
      </w:r>
      <w:r w:rsidR="009756C5" w:rsidRPr="00A91CF6">
        <w:rPr>
          <w:rFonts w:ascii="Palatino Linotype" w:hAnsi="Palatino Linotype"/>
          <w:i/>
          <w:lang w:val="es-ES"/>
        </w:rPr>
        <w:t>stephanus – coronatus</w:t>
      </w:r>
      <w:r w:rsidR="00CA6EB9" w:rsidRPr="00A91CF6">
        <w:rPr>
          <w:rFonts w:ascii="Palatino Linotype" w:hAnsi="Palatino Linotype"/>
          <w:lang w:val="es-ES"/>
        </w:rPr>
        <w:t>.</w:t>
      </w:r>
      <w:r w:rsidR="00CA6EB9" w:rsidRPr="00A91CF6">
        <w:rPr>
          <w:rStyle w:val="Refdenotaalpie"/>
          <w:rFonts w:ascii="Palatino Linotype" w:hAnsi="Palatino Linotype"/>
          <w:lang w:val="es-ES"/>
        </w:rPr>
        <w:footnoteReference w:id="31"/>
      </w:r>
      <w:r>
        <w:rPr>
          <w:rFonts w:ascii="Palatino Linotype" w:hAnsi="Palatino Linotype"/>
          <w:lang w:val="es-ES"/>
        </w:rPr>
        <w:t xml:space="preserve"> </w:t>
      </w:r>
      <w:r w:rsidR="001B1FAA" w:rsidRPr="00A91CF6">
        <w:rPr>
          <w:rFonts w:ascii="Palatino Linotype" w:hAnsi="Palatino Linotype"/>
          <w:lang w:val="es-ES"/>
        </w:rPr>
        <w:t xml:space="preserve">Así pues, Isidoro justifica la etimología de las </w:t>
      </w:r>
      <w:r w:rsidR="001B1FAA" w:rsidRPr="00A91CF6">
        <w:rPr>
          <w:rFonts w:ascii="Palatino Linotype" w:hAnsi="Palatino Linotype"/>
          <w:i/>
          <w:lang w:val="es-ES"/>
        </w:rPr>
        <w:t>uvae stephanitae</w:t>
      </w:r>
      <w:r w:rsidR="001B1FAA" w:rsidRPr="00A91CF6">
        <w:rPr>
          <w:rFonts w:ascii="Palatino Linotype" w:hAnsi="Palatino Linotype"/>
          <w:lang w:val="es-ES"/>
        </w:rPr>
        <w:t xml:space="preserve"> </w:t>
      </w:r>
      <w:r>
        <w:rPr>
          <w:rFonts w:ascii="Palatino Linotype" w:hAnsi="Palatino Linotype"/>
          <w:lang w:val="es-ES"/>
        </w:rPr>
        <w:t xml:space="preserve">a partir </w:t>
      </w:r>
      <w:r w:rsidRPr="00A91CF6">
        <w:rPr>
          <w:rFonts w:ascii="Palatino Linotype" w:hAnsi="Palatino Linotype"/>
          <w:lang w:val="es-ES"/>
        </w:rPr>
        <w:t xml:space="preserve">de </w:t>
      </w:r>
      <w:r>
        <w:rPr>
          <w:rFonts w:ascii="Palatino Linotype" w:hAnsi="Palatino Linotype"/>
          <w:lang w:val="es-ES"/>
        </w:rPr>
        <w:t>la forma redondeada de la corona</w:t>
      </w:r>
      <w:r w:rsidR="001B1FAA" w:rsidRPr="00A91CF6">
        <w:rPr>
          <w:rFonts w:ascii="Palatino Linotype" w:hAnsi="Palatino Linotype"/>
          <w:lang w:val="es-ES"/>
        </w:rPr>
        <w:t>.</w:t>
      </w:r>
    </w:p>
    <w:p w:rsidR="00AF1088" w:rsidRPr="00A91CF6" w:rsidRDefault="00E62747" w:rsidP="008C0CE8">
      <w:pPr>
        <w:pStyle w:val="Redacci"/>
        <w:rPr>
          <w:rFonts w:ascii="Palatino Linotype" w:hAnsi="Palatino Linotype"/>
          <w:lang w:val="es-ES"/>
        </w:rPr>
      </w:pPr>
      <w:r>
        <w:rPr>
          <w:rFonts w:ascii="Palatino Linotype" w:hAnsi="Palatino Linotype"/>
          <w:lang w:val="es-ES"/>
        </w:rPr>
        <w:tab/>
      </w:r>
      <w:r w:rsidR="00583DFB" w:rsidRPr="00A91CF6">
        <w:rPr>
          <w:rFonts w:ascii="Palatino Linotype" w:hAnsi="Palatino Linotype"/>
          <w:lang w:val="es-ES"/>
        </w:rPr>
        <w:t>Finalmente,</w:t>
      </w:r>
      <w:r w:rsidR="006C75F8" w:rsidRPr="00A91CF6">
        <w:rPr>
          <w:rFonts w:ascii="Palatino Linotype" w:hAnsi="Palatino Linotype"/>
          <w:lang w:val="es-ES"/>
        </w:rPr>
        <w:t xml:space="preserve"> </w:t>
      </w:r>
      <w:r w:rsidR="00805B00" w:rsidRPr="00A91CF6">
        <w:rPr>
          <w:rFonts w:ascii="Palatino Linotype" w:hAnsi="Palatino Linotype"/>
          <w:lang w:val="es-ES"/>
        </w:rPr>
        <w:t xml:space="preserve">la </w:t>
      </w:r>
      <w:r w:rsidR="002D10A2" w:rsidRPr="00A91CF6">
        <w:rPr>
          <w:rFonts w:ascii="Palatino Linotype" w:hAnsi="Palatino Linotype"/>
          <w:lang w:val="es-ES"/>
        </w:rPr>
        <w:t xml:space="preserve">voz </w:t>
      </w:r>
      <w:r w:rsidR="00805B00" w:rsidRPr="00A91CF6">
        <w:rPr>
          <w:rFonts w:ascii="Palatino Linotype" w:hAnsi="Palatino Linotype"/>
          <w:i/>
          <w:lang w:val="es-ES"/>
        </w:rPr>
        <w:t>mareotica</w:t>
      </w:r>
      <w:r w:rsidR="00805B00" w:rsidRPr="00A91CF6">
        <w:rPr>
          <w:rFonts w:ascii="Palatino Linotype" w:hAnsi="Palatino Linotype"/>
          <w:lang w:val="es-ES"/>
        </w:rPr>
        <w:t xml:space="preserve"> corresponde</w:t>
      </w:r>
      <w:r w:rsidR="00135F2D" w:rsidRPr="00A91CF6">
        <w:rPr>
          <w:rFonts w:ascii="Palatino Linotype" w:hAnsi="Palatino Linotype"/>
          <w:lang w:val="es-ES"/>
        </w:rPr>
        <w:t xml:space="preserve"> al adjetivo </w:t>
      </w:r>
      <w:r w:rsidR="00135F2D" w:rsidRPr="00A91CF6">
        <w:rPr>
          <w:rFonts w:ascii="Palatino Linotype" w:hAnsi="Palatino Linotype"/>
          <w:i/>
          <w:lang w:val="es-ES"/>
        </w:rPr>
        <w:t>M</w:t>
      </w:r>
      <w:r w:rsidR="00805B00" w:rsidRPr="00A91CF6">
        <w:rPr>
          <w:rFonts w:ascii="Palatino Linotype" w:hAnsi="Palatino Linotype"/>
          <w:i/>
          <w:lang w:val="es-ES"/>
        </w:rPr>
        <w:t>areoticus</w:t>
      </w:r>
      <w:r w:rsidR="00135F2D" w:rsidRPr="00A91CF6">
        <w:rPr>
          <w:rFonts w:ascii="Palatino Linotype" w:hAnsi="Palatino Linotype"/>
          <w:lang w:val="es-ES"/>
        </w:rPr>
        <w:t>, ‘de la Líbia Mareótida’</w:t>
      </w:r>
      <w:r w:rsidR="00771323" w:rsidRPr="00A91CF6">
        <w:rPr>
          <w:rFonts w:ascii="Palatino Linotype" w:hAnsi="Palatino Linotype"/>
          <w:lang w:val="es-ES"/>
        </w:rPr>
        <w:t xml:space="preserve"> (gr. Μαρεῶτις)</w:t>
      </w:r>
      <w:r w:rsidR="00AF1088" w:rsidRPr="00A91CF6">
        <w:rPr>
          <w:rFonts w:ascii="Palatino Linotype" w:hAnsi="Palatino Linotype"/>
          <w:lang w:val="es-ES"/>
        </w:rPr>
        <w:t>, y hace referencia a un tipo de uva procedente de Egipto.</w:t>
      </w:r>
      <w:r w:rsidR="00771323" w:rsidRPr="00A91CF6">
        <w:rPr>
          <w:rStyle w:val="Refdenotaalpie"/>
          <w:rFonts w:ascii="Palatino Linotype" w:hAnsi="Palatino Linotype"/>
          <w:lang w:val="es-ES"/>
        </w:rPr>
        <w:footnoteReference w:id="32"/>
      </w:r>
      <w:r w:rsidR="00BE550F" w:rsidRPr="00A91CF6">
        <w:rPr>
          <w:rFonts w:ascii="Palatino Linotype" w:hAnsi="Palatino Linotype"/>
          <w:lang w:val="es-ES"/>
        </w:rPr>
        <w:t xml:space="preserve"> </w:t>
      </w:r>
      <w:r w:rsidR="00BE550F" w:rsidRPr="00A91CF6">
        <w:rPr>
          <w:rFonts w:ascii="Palatino Linotype" w:hAnsi="Palatino Linotype"/>
          <w:lang w:val="es-ES"/>
        </w:rPr>
        <w:lastRenderedPageBreak/>
        <w:t>Así lo describe Isidoro</w:t>
      </w:r>
      <w:r w:rsidR="00575D32" w:rsidRPr="00A91CF6">
        <w:rPr>
          <w:rFonts w:ascii="Palatino Linotype" w:hAnsi="Palatino Linotype"/>
          <w:lang w:val="es-ES"/>
        </w:rPr>
        <w:t>,</w:t>
      </w:r>
      <w:r w:rsidR="00BE550F" w:rsidRPr="00A91CF6">
        <w:rPr>
          <w:rStyle w:val="Refdenotaalpie"/>
          <w:rFonts w:ascii="Palatino Linotype" w:hAnsi="Palatino Linotype"/>
          <w:lang w:val="es-ES"/>
        </w:rPr>
        <w:footnoteReference w:id="33"/>
      </w:r>
      <w:r w:rsidR="00575D32" w:rsidRPr="00A91CF6">
        <w:rPr>
          <w:rFonts w:ascii="Palatino Linotype" w:hAnsi="Palatino Linotype"/>
          <w:lang w:val="es-ES"/>
        </w:rPr>
        <w:t xml:space="preserve"> y aparece también en relación con la vid en Virgilio, Plinio y Columela.</w:t>
      </w:r>
      <w:r w:rsidR="00575D32" w:rsidRPr="00A91CF6">
        <w:rPr>
          <w:rStyle w:val="Refdenotaalpie"/>
          <w:rFonts w:ascii="Palatino Linotype" w:hAnsi="Palatino Linotype"/>
          <w:lang w:val="es-ES"/>
        </w:rPr>
        <w:footnoteReference w:id="34"/>
      </w:r>
    </w:p>
    <w:p w:rsidR="003E7D9D" w:rsidRPr="00A91CF6" w:rsidRDefault="003E7D9D" w:rsidP="008C0CE8">
      <w:pPr>
        <w:pStyle w:val="Redacci"/>
        <w:rPr>
          <w:rFonts w:ascii="Palatino Linotype" w:hAnsi="Palatino Linotype"/>
          <w:lang w:val="es-ES"/>
        </w:rPr>
      </w:pPr>
    </w:p>
    <w:p w:rsidR="006F6CA2" w:rsidRPr="00A91CF6" w:rsidRDefault="006F6CA2" w:rsidP="008C0CE8">
      <w:pPr>
        <w:pStyle w:val="Redacci"/>
        <w:rPr>
          <w:rFonts w:ascii="Palatino Linotype" w:hAnsi="Palatino Linotype"/>
          <w:lang w:val="es-ES"/>
        </w:rPr>
      </w:pPr>
      <w:r w:rsidRPr="00A91CF6">
        <w:rPr>
          <w:rFonts w:ascii="Palatino Linotype" w:hAnsi="Palatino Linotype"/>
          <w:lang w:val="es-ES"/>
        </w:rPr>
        <w:t>4.</w:t>
      </w:r>
      <w:r w:rsidR="00CC7D1C" w:rsidRPr="00A91CF6">
        <w:rPr>
          <w:rFonts w:ascii="Palatino Linotype" w:hAnsi="Palatino Linotype"/>
          <w:lang w:val="es-ES"/>
        </w:rPr>
        <w:t xml:space="preserve"> </w:t>
      </w:r>
      <w:r w:rsidRPr="00A91CF6">
        <w:rPr>
          <w:rFonts w:ascii="Palatino Linotype" w:hAnsi="Palatino Linotype"/>
          <w:smallCaps/>
          <w:lang w:val="es-ES"/>
        </w:rPr>
        <w:t>conclusiones</w:t>
      </w:r>
    </w:p>
    <w:p w:rsidR="005946A8" w:rsidRPr="00A91CF6" w:rsidRDefault="005946A8" w:rsidP="008C0CE8">
      <w:pPr>
        <w:pStyle w:val="Redacci"/>
        <w:rPr>
          <w:rFonts w:ascii="Palatino Linotype" w:hAnsi="Palatino Linotype"/>
          <w:lang w:val="es-ES"/>
        </w:rPr>
      </w:pPr>
      <w:r w:rsidRPr="00A91CF6">
        <w:rPr>
          <w:rFonts w:ascii="Palatino Linotype" w:hAnsi="Palatino Linotype"/>
          <w:lang w:val="es-ES"/>
        </w:rPr>
        <w:t xml:space="preserve">Una vez analizado el significado de cada uno de estos términos, podemos resumir el pasaje seleccionado de la siguiente manera: </w:t>
      </w:r>
      <w:r w:rsidRPr="00A91CF6">
        <w:rPr>
          <w:rFonts w:ascii="Palatino Linotype" w:hAnsi="Palatino Linotype"/>
          <w:i/>
          <w:lang w:val="es-ES"/>
        </w:rPr>
        <w:t>corimbea</w:t>
      </w:r>
      <w:r w:rsidRPr="00A91CF6">
        <w:rPr>
          <w:rFonts w:ascii="Palatino Linotype" w:hAnsi="Palatino Linotype"/>
          <w:lang w:val="es-ES"/>
        </w:rPr>
        <w:t xml:space="preserve"> hace referencia a la uva en general y, a continuación, se especifican cuatro tipos concretos de uva: </w:t>
      </w:r>
      <w:r w:rsidRPr="00A91CF6">
        <w:rPr>
          <w:rFonts w:ascii="Palatino Linotype" w:hAnsi="Palatino Linotype"/>
          <w:i/>
          <w:lang w:val="es-ES"/>
        </w:rPr>
        <w:t>dactilea</w:t>
      </w:r>
      <w:r w:rsidRPr="00A91CF6">
        <w:rPr>
          <w:rFonts w:ascii="Palatino Linotype" w:hAnsi="Palatino Linotype"/>
          <w:lang w:val="es-ES"/>
        </w:rPr>
        <w:t xml:space="preserve">, </w:t>
      </w:r>
      <w:r w:rsidRPr="00A91CF6">
        <w:rPr>
          <w:rFonts w:ascii="Palatino Linotype" w:hAnsi="Palatino Linotype"/>
          <w:i/>
          <w:lang w:val="es-ES"/>
        </w:rPr>
        <w:t>ceraunea</w:t>
      </w:r>
      <w:r w:rsidRPr="00A91CF6">
        <w:rPr>
          <w:rFonts w:ascii="Palatino Linotype" w:hAnsi="Palatino Linotype"/>
          <w:lang w:val="es-ES"/>
        </w:rPr>
        <w:t xml:space="preserve">, </w:t>
      </w:r>
      <w:r w:rsidRPr="00A91CF6">
        <w:rPr>
          <w:rFonts w:ascii="Palatino Linotype" w:hAnsi="Palatino Linotype"/>
          <w:i/>
          <w:lang w:val="es-ES"/>
        </w:rPr>
        <w:t xml:space="preserve">stifanica </w:t>
      </w:r>
      <w:r w:rsidRPr="00A91CF6">
        <w:rPr>
          <w:rFonts w:ascii="Palatino Linotype" w:hAnsi="Palatino Linotype"/>
          <w:lang w:val="es-ES"/>
        </w:rPr>
        <w:t xml:space="preserve">y </w:t>
      </w:r>
      <w:r w:rsidRPr="00A91CF6">
        <w:rPr>
          <w:rFonts w:ascii="Palatino Linotype" w:hAnsi="Palatino Linotype"/>
          <w:i/>
          <w:lang w:val="es-ES"/>
        </w:rPr>
        <w:t>mareotica</w:t>
      </w:r>
      <w:r w:rsidRPr="00A91CF6">
        <w:rPr>
          <w:rFonts w:ascii="Palatino Linotype" w:hAnsi="Palatino Linotype"/>
          <w:lang w:val="es-ES"/>
        </w:rPr>
        <w:t xml:space="preserve">. Habiendo observado la presencia de dichos términos en Isidoro y otras fuentes clásicas y teniendo en cuenta que dichas denominaciones no vuelven a repetirse en la documentación procedente de la Cataluña altomedieval, creemos poder afirmar que se trata de una licencia estilística del redactor, y que no necesariamente corresponde a la descripción real del contenido </w:t>
      </w:r>
      <w:r w:rsidR="0044055E">
        <w:rPr>
          <w:rFonts w:ascii="Palatino Linotype" w:hAnsi="Palatino Linotype"/>
          <w:lang w:val="es-ES"/>
        </w:rPr>
        <w:t xml:space="preserve">del </w:t>
      </w:r>
      <w:r w:rsidRPr="00A91CF6">
        <w:rPr>
          <w:rFonts w:ascii="Palatino Linotype" w:hAnsi="Palatino Linotype"/>
          <w:lang w:val="es-ES"/>
        </w:rPr>
        <w:t>alodio que se vende.</w:t>
      </w:r>
    </w:p>
    <w:p w:rsidR="009D6B26" w:rsidRPr="00A91CF6" w:rsidRDefault="0044055E" w:rsidP="00263D44">
      <w:pPr>
        <w:pStyle w:val="Redacci"/>
        <w:rPr>
          <w:rFonts w:ascii="Palatino Linotype" w:hAnsi="Palatino Linotype"/>
          <w:lang w:val="es-ES"/>
        </w:rPr>
      </w:pPr>
      <w:r>
        <w:rPr>
          <w:rFonts w:ascii="Palatino Linotype" w:hAnsi="Palatino Linotype"/>
          <w:lang w:val="es-ES"/>
        </w:rPr>
        <w:tab/>
      </w:r>
      <w:r w:rsidR="00263D44" w:rsidRPr="00A91CF6">
        <w:rPr>
          <w:rFonts w:ascii="Palatino Linotype" w:hAnsi="Palatino Linotype"/>
          <w:lang w:val="es-ES"/>
        </w:rPr>
        <w:t>Haría falta un análisis exhaustivo de la totalidad del documento, pero en base al examen del vocabulario relativo a la vid, creemos poder encontrar una explicación factible a las particularidades léxicas de este diploma. Y es que la participación en el acto jurídico de personajes pertenecientes a la nobleza y a la jerarq</w:t>
      </w:r>
      <w:r w:rsidR="00D70409" w:rsidRPr="00A91CF6">
        <w:rPr>
          <w:rFonts w:ascii="Palatino Linotype" w:hAnsi="Palatino Linotype"/>
          <w:lang w:val="es-ES"/>
        </w:rPr>
        <w:t>uía eclesiástica justificaría</w:t>
      </w:r>
      <w:r w:rsidR="00263D44" w:rsidRPr="00A91CF6">
        <w:rPr>
          <w:rFonts w:ascii="Palatino Linotype" w:hAnsi="Palatino Linotype"/>
          <w:lang w:val="es-ES"/>
        </w:rPr>
        <w:t xml:space="preserve"> la voluntad de embellecer el documento. Si tenemos en cuenta, además, que el redactor del d</w:t>
      </w:r>
      <w:r w:rsidR="002D10A2" w:rsidRPr="00A91CF6">
        <w:rPr>
          <w:rFonts w:ascii="Palatino Linotype" w:hAnsi="Palatino Linotype"/>
          <w:lang w:val="es-ES"/>
        </w:rPr>
        <w:t>iploma</w:t>
      </w:r>
      <w:r w:rsidR="00263D44" w:rsidRPr="00A91CF6">
        <w:rPr>
          <w:rFonts w:ascii="Palatino Linotype" w:hAnsi="Palatino Linotype"/>
          <w:lang w:val="es-ES"/>
        </w:rPr>
        <w:t xml:space="preserve"> es el jurista Bonsom de Barcelona, no resulta tan extraña la inclusión de términos especializados. Bonsom era un hombre de cultura, buen conocedor del texto isidoriano y estaba, además, ampliamente familiarizado con los glosarios. Otros documentos redactados por él mismo destacan por la calidad lingüística, la inclusión de citas y referencias tanto bíblicas como jurídicas, y el uso de un léxico culto en el que destacan clasicismos y helenismos.</w:t>
      </w:r>
      <w:r>
        <w:rPr>
          <w:rFonts w:ascii="Palatino Linotype" w:hAnsi="Palatino Linotype"/>
          <w:lang w:val="es-ES"/>
        </w:rPr>
        <w:t xml:space="preserve"> </w:t>
      </w:r>
      <w:r w:rsidR="00263D44" w:rsidRPr="00A91CF6">
        <w:rPr>
          <w:rFonts w:ascii="Palatino Linotype" w:hAnsi="Palatino Linotype"/>
          <w:lang w:val="es-ES"/>
        </w:rPr>
        <w:t>Así pues, el uso de un léxico específico de inspiración isidoriana no debe sorprendernos puesto que, pese al carácter marcadamente pragmático de un documento de compraventa, el redactor no quiso desaprovechar la ocasión para dejar constancia de sus conocimientos y capacidades lingüísticas.</w:t>
      </w:r>
    </w:p>
    <w:p w:rsidR="00BD0963" w:rsidRPr="00A91CF6" w:rsidRDefault="00BD0963" w:rsidP="008C0CE8">
      <w:pPr>
        <w:pStyle w:val="Redacci"/>
        <w:rPr>
          <w:rFonts w:ascii="Palatino Linotype" w:hAnsi="Palatino Linotype"/>
          <w:lang w:val="es-ES"/>
        </w:rPr>
      </w:pPr>
    </w:p>
    <w:p w:rsidR="00913C87" w:rsidRPr="00A91CF6" w:rsidRDefault="00CB69CD" w:rsidP="008C0CE8">
      <w:pPr>
        <w:pStyle w:val="Redacci"/>
        <w:rPr>
          <w:rFonts w:ascii="Palatino Linotype" w:hAnsi="Palatino Linotype"/>
          <w:smallCaps/>
          <w:lang w:val="es-ES"/>
        </w:rPr>
      </w:pPr>
      <w:r w:rsidRPr="00A91CF6">
        <w:rPr>
          <w:rFonts w:ascii="Palatino Linotype" w:hAnsi="Palatino Linotype"/>
          <w:smallCaps/>
          <w:lang w:val="es-ES"/>
        </w:rPr>
        <w:t>r</w:t>
      </w:r>
      <w:r w:rsidR="00263D44" w:rsidRPr="00A91CF6">
        <w:rPr>
          <w:rFonts w:ascii="Palatino Linotype" w:hAnsi="Palatino Linotype"/>
          <w:smallCaps/>
          <w:lang w:val="es-ES"/>
        </w:rPr>
        <w:t>eferencias bibliográficas</w:t>
      </w:r>
    </w:p>
    <w:p w:rsidR="004D1BB5" w:rsidRPr="00A91CF6" w:rsidRDefault="004D1BB5" w:rsidP="00D268F2">
      <w:pPr>
        <w:pStyle w:val="Redacci"/>
        <w:ind w:left="567" w:hanging="567"/>
        <w:rPr>
          <w:rFonts w:ascii="Palatino Linotype" w:hAnsi="Palatino Linotype"/>
          <w:lang w:val="es-ES"/>
        </w:rPr>
      </w:pPr>
      <w:r w:rsidRPr="00A91CF6">
        <w:rPr>
          <w:rFonts w:ascii="Palatino Linotype" w:hAnsi="Palatino Linotype"/>
          <w:smallCaps/>
          <w:lang w:val="es-ES"/>
        </w:rPr>
        <w:t xml:space="preserve">Baucells i Reig, </w:t>
      </w:r>
      <w:r w:rsidRPr="00A91CF6">
        <w:rPr>
          <w:rFonts w:ascii="Palatino Linotype" w:hAnsi="Palatino Linotype"/>
          <w:lang w:val="es-ES"/>
        </w:rPr>
        <w:t>J.</w:t>
      </w:r>
      <w:r w:rsidRPr="00A91CF6">
        <w:rPr>
          <w:rFonts w:ascii="Palatino Linotype" w:hAnsi="Palatino Linotype"/>
          <w:smallCaps/>
          <w:lang w:val="es-ES"/>
        </w:rPr>
        <w:t xml:space="preserve">, Fàbrega i Grau, </w:t>
      </w:r>
      <w:r w:rsidRPr="00A91CF6">
        <w:rPr>
          <w:rFonts w:ascii="Palatino Linotype" w:hAnsi="Palatino Linotype"/>
          <w:lang w:val="es-ES"/>
        </w:rPr>
        <w:t>A.</w:t>
      </w:r>
      <w:r w:rsidRPr="00A91CF6">
        <w:rPr>
          <w:rFonts w:ascii="Palatino Linotype" w:hAnsi="Palatino Linotype"/>
          <w:smallCaps/>
          <w:lang w:val="es-ES"/>
        </w:rPr>
        <w:t xml:space="preserve">, Riu i Riu, </w:t>
      </w:r>
      <w:r w:rsidRPr="00A91CF6">
        <w:rPr>
          <w:rFonts w:ascii="Palatino Linotype" w:hAnsi="Palatino Linotype"/>
          <w:lang w:val="es-ES"/>
        </w:rPr>
        <w:t>M.</w:t>
      </w:r>
      <w:r w:rsidRPr="00A91CF6">
        <w:rPr>
          <w:rFonts w:ascii="Palatino Linotype" w:hAnsi="Palatino Linotype"/>
          <w:smallCaps/>
          <w:lang w:val="es-ES"/>
        </w:rPr>
        <w:t>, Hernando i Delgado,</w:t>
      </w:r>
      <w:r w:rsidRPr="00A91CF6">
        <w:rPr>
          <w:rFonts w:ascii="Palatino Linotype" w:hAnsi="Palatino Linotype"/>
          <w:lang w:val="es-ES"/>
        </w:rPr>
        <w:t xml:space="preserve"> J.</w:t>
      </w:r>
      <w:r w:rsidRPr="00A91CF6">
        <w:rPr>
          <w:rFonts w:ascii="Palatino Linotype" w:hAnsi="Palatino Linotype"/>
          <w:smallCaps/>
          <w:lang w:val="es-ES"/>
        </w:rPr>
        <w:t xml:space="preserve">, Batlle i Gallart, </w:t>
      </w:r>
      <w:r w:rsidRPr="00A91CF6">
        <w:rPr>
          <w:rFonts w:ascii="Palatino Linotype" w:hAnsi="Palatino Linotype"/>
          <w:lang w:val="es-ES"/>
        </w:rPr>
        <w:t>C.</w:t>
      </w:r>
      <w:r w:rsidR="00771912" w:rsidRPr="00A91CF6">
        <w:rPr>
          <w:rFonts w:ascii="Palatino Linotype" w:hAnsi="Palatino Linotype"/>
          <w:lang w:val="es-ES"/>
        </w:rPr>
        <w:t xml:space="preserve"> (2006)</w:t>
      </w:r>
      <w:r w:rsidRPr="00A91CF6">
        <w:rPr>
          <w:rFonts w:ascii="Palatino Linotype" w:hAnsi="Palatino Linotype"/>
          <w:lang w:val="es-ES"/>
        </w:rPr>
        <w:t xml:space="preserve"> </w:t>
      </w:r>
      <w:r w:rsidRPr="00A91CF6">
        <w:rPr>
          <w:rFonts w:ascii="Palatino Linotype" w:hAnsi="Palatino Linotype"/>
          <w:i/>
          <w:lang w:val="es-ES"/>
        </w:rPr>
        <w:t>Diplomatari de l’Arxiu Capitular de la Catedral de Barcelona. Segle XI</w:t>
      </w:r>
      <w:r w:rsidRPr="00A91CF6">
        <w:rPr>
          <w:rFonts w:ascii="Palatino Linotype" w:hAnsi="Palatino Linotype"/>
          <w:lang w:val="es-ES"/>
        </w:rPr>
        <w:t>, vol. I-IV, Barcelona</w:t>
      </w:r>
      <w:r w:rsidR="00771912" w:rsidRPr="00A91CF6">
        <w:rPr>
          <w:rFonts w:ascii="Palatino Linotype" w:hAnsi="Palatino Linotype"/>
          <w:lang w:val="es-ES"/>
        </w:rPr>
        <w:t>,</w:t>
      </w:r>
      <w:r w:rsidRPr="00A91CF6">
        <w:rPr>
          <w:rFonts w:ascii="Palatino Linotype" w:hAnsi="Palatino Linotype"/>
          <w:lang w:val="es-ES"/>
        </w:rPr>
        <w:t xml:space="preserve"> Fundació Noguer</w:t>
      </w:r>
      <w:r w:rsidR="00771912" w:rsidRPr="00A91CF6">
        <w:rPr>
          <w:rFonts w:ascii="Palatino Linotype" w:hAnsi="Palatino Linotype"/>
          <w:lang w:val="es-ES"/>
        </w:rPr>
        <w:t>a (Col·lecció Diplomataris, 37)</w:t>
      </w:r>
      <w:r w:rsidRPr="00A91CF6">
        <w:rPr>
          <w:rFonts w:ascii="Palatino Linotype" w:hAnsi="Palatino Linotype"/>
          <w:lang w:val="es-ES"/>
        </w:rPr>
        <w:t>.</w:t>
      </w:r>
    </w:p>
    <w:p w:rsidR="00185784" w:rsidRPr="00A91CF6" w:rsidRDefault="00185784" w:rsidP="00D268F2">
      <w:pPr>
        <w:pStyle w:val="Redacci"/>
        <w:ind w:left="567" w:hanging="567"/>
        <w:rPr>
          <w:rFonts w:ascii="Palatino Linotype" w:hAnsi="Palatino Linotype"/>
          <w:lang w:val="es-ES"/>
        </w:rPr>
      </w:pPr>
      <w:r w:rsidRPr="00A91CF6">
        <w:rPr>
          <w:rFonts w:ascii="Palatino Linotype" w:hAnsi="Palatino Linotype"/>
          <w:smallCaps/>
          <w:lang w:val="es-ES"/>
        </w:rPr>
        <w:t>Casas i Homs</w:t>
      </w:r>
      <w:r w:rsidRPr="00A91CF6">
        <w:rPr>
          <w:rFonts w:ascii="Palatino Linotype" w:hAnsi="Palatino Linotype"/>
          <w:lang w:val="es-ES"/>
        </w:rPr>
        <w:t xml:space="preserve">, J. M. (1953) «Vocabulari trilingüe </w:t>
      </w:r>
      <w:r w:rsidRPr="00A91CF6">
        <w:rPr>
          <w:rFonts w:ascii="Palatino Linotype" w:eastAsia="Times New Roman" w:hAnsi="Palatino Linotype"/>
          <w:lang w:val="es-ES"/>
        </w:rPr>
        <w:t xml:space="preserve">del segle XI», en </w:t>
      </w:r>
      <w:r w:rsidRPr="00A91CF6">
        <w:rPr>
          <w:rFonts w:ascii="Palatino Linotype" w:eastAsia="Times New Roman" w:hAnsi="Palatino Linotype"/>
          <w:i/>
          <w:lang w:val="es-ES"/>
        </w:rPr>
        <w:t>Miscellanea Biblica B. Ubach</w:t>
      </w:r>
      <w:r w:rsidRPr="00A91CF6">
        <w:rPr>
          <w:rFonts w:ascii="Palatino Linotype" w:eastAsia="Times New Roman" w:hAnsi="Palatino Linotype"/>
          <w:lang w:val="es-ES"/>
        </w:rPr>
        <w:t>, Montserrat, Casa Provincial de Caridad, 449-458</w:t>
      </w:r>
      <w:r w:rsidRPr="00A91CF6">
        <w:rPr>
          <w:rFonts w:ascii="Palatino Linotype" w:hAnsi="Palatino Linotype"/>
          <w:lang w:val="es-ES"/>
        </w:rPr>
        <w:t>.</w:t>
      </w:r>
    </w:p>
    <w:p w:rsidR="003852A7" w:rsidRPr="00A91CF6" w:rsidRDefault="003852A7" w:rsidP="003852A7">
      <w:pPr>
        <w:pStyle w:val="Redacci"/>
        <w:ind w:left="567" w:hanging="567"/>
        <w:rPr>
          <w:rFonts w:ascii="Palatino Linotype" w:hAnsi="Palatino Linotype"/>
          <w:lang w:val="es-ES"/>
        </w:rPr>
      </w:pPr>
      <w:r w:rsidRPr="00A91CF6">
        <w:rPr>
          <w:rFonts w:ascii="Palatino Linotype" w:eastAsia="Times New Roman" w:hAnsi="Palatino Linotype"/>
          <w:smallCaps/>
          <w:lang w:val="es-ES"/>
        </w:rPr>
        <w:t xml:space="preserve">Goetz, </w:t>
      </w:r>
      <w:r w:rsidRPr="00A91CF6">
        <w:rPr>
          <w:rFonts w:ascii="Palatino Linotype" w:eastAsia="Times New Roman" w:hAnsi="Palatino Linotype"/>
          <w:lang w:val="es-ES"/>
        </w:rPr>
        <w:t xml:space="preserve">G. (dir.) (1965), </w:t>
      </w:r>
      <w:r w:rsidRPr="00A91CF6">
        <w:rPr>
          <w:rFonts w:ascii="Palatino Linotype" w:eastAsia="Times New Roman" w:hAnsi="Palatino Linotype"/>
          <w:i/>
          <w:lang w:val="es-ES"/>
        </w:rPr>
        <w:t>Corpus glossariorum Latinorum</w:t>
      </w:r>
      <w:r w:rsidRPr="00A91CF6">
        <w:rPr>
          <w:rFonts w:ascii="Palatino Linotype" w:eastAsia="Times New Roman" w:hAnsi="Palatino Linotype"/>
          <w:lang w:val="es-ES"/>
        </w:rPr>
        <w:t>, vol. I-VII, Leipzig. Reimpr. Amsterdam, Adolf M. Hakkert.</w:t>
      </w:r>
    </w:p>
    <w:p w:rsidR="00144E33" w:rsidRPr="00A91CF6" w:rsidRDefault="00B47DDE" w:rsidP="00D268F2">
      <w:pPr>
        <w:pStyle w:val="Redacci"/>
        <w:ind w:left="567" w:hanging="567"/>
        <w:rPr>
          <w:rFonts w:ascii="Palatino Linotype" w:hAnsi="Palatino Linotype"/>
          <w:lang w:val="es-ES"/>
        </w:rPr>
      </w:pPr>
      <w:r w:rsidRPr="00A91CF6">
        <w:rPr>
          <w:rFonts w:ascii="Palatino Linotype" w:hAnsi="Palatino Linotype"/>
          <w:smallCaps/>
          <w:lang w:val="es-ES"/>
        </w:rPr>
        <w:t>Lindsay, W. M.</w:t>
      </w:r>
      <w:r w:rsidRPr="00A91CF6">
        <w:rPr>
          <w:rFonts w:ascii="Palatino Linotype" w:hAnsi="Palatino Linotype"/>
          <w:lang w:val="es-ES"/>
        </w:rPr>
        <w:t xml:space="preserve"> (ed.) </w:t>
      </w:r>
      <w:r w:rsidR="00144E33" w:rsidRPr="00A91CF6">
        <w:rPr>
          <w:rFonts w:ascii="Palatino Linotype" w:hAnsi="Palatino Linotype"/>
          <w:lang w:val="es-ES"/>
        </w:rPr>
        <w:t xml:space="preserve">(1965) </w:t>
      </w:r>
      <w:r w:rsidR="00144E33" w:rsidRPr="00A91CF6">
        <w:rPr>
          <w:rFonts w:ascii="Palatino Linotype" w:hAnsi="Palatino Linotype"/>
          <w:i/>
          <w:lang w:val="es-ES"/>
        </w:rPr>
        <w:t>Glossarium Ansileubi siue librum glossarum</w:t>
      </w:r>
      <w:r w:rsidR="00144E33" w:rsidRPr="00A91CF6">
        <w:rPr>
          <w:rFonts w:ascii="Palatino Linotype" w:hAnsi="Palatino Linotype"/>
          <w:lang w:val="es-ES"/>
        </w:rPr>
        <w:t xml:space="preserve">, en </w:t>
      </w:r>
      <w:r w:rsidRPr="00A91CF6">
        <w:rPr>
          <w:rFonts w:ascii="Palatino Linotype" w:hAnsi="Palatino Linotype"/>
          <w:lang w:val="es-ES"/>
        </w:rPr>
        <w:t>W</w:t>
      </w:r>
      <w:r w:rsidR="00144E33" w:rsidRPr="00A91CF6">
        <w:rPr>
          <w:rFonts w:ascii="Palatino Linotype" w:hAnsi="Palatino Linotype"/>
          <w:lang w:val="es-ES"/>
        </w:rPr>
        <w:t xml:space="preserve">. M. Lindsay, J. F. Mountford, J. Whatmough (eds.) </w:t>
      </w:r>
      <w:r w:rsidR="00144E33" w:rsidRPr="00A91CF6">
        <w:rPr>
          <w:rFonts w:ascii="Palatino Linotype" w:hAnsi="Palatino Linotype"/>
          <w:i/>
          <w:lang w:val="es-ES"/>
        </w:rPr>
        <w:t>Glossaria latina iussu academiae britannicae edita</w:t>
      </w:r>
      <w:r w:rsidR="00144E33" w:rsidRPr="00A91CF6">
        <w:rPr>
          <w:rFonts w:ascii="Palatino Linotype" w:hAnsi="Palatino Linotype"/>
          <w:lang w:val="es-ES"/>
        </w:rPr>
        <w:t>, vol. I, Hildesheim, Georg Olms Verlagsbuchhandlung.</w:t>
      </w:r>
    </w:p>
    <w:p w:rsidR="00282420" w:rsidRPr="00A91CF6" w:rsidRDefault="00F07FC4" w:rsidP="00D268F2">
      <w:pPr>
        <w:pStyle w:val="Redacci"/>
        <w:ind w:left="567" w:hanging="567"/>
        <w:rPr>
          <w:rFonts w:ascii="Palatino Linotype" w:hAnsi="Palatino Linotype"/>
          <w:lang w:val="es-ES"/>
        </w:rPr>
      </w:pPr>
      <w:r w:rsidRPr="00A91CF6">
        <w:rPr>
          <w:rFonts w:ascii="Palatino Linotype" w:hAnsi="Palatino Linotype"/>
          <w:smallCaps/>
          <w:lang w:val="es-ES"/>
        </w:rPr>
        <w:t>Llauró</w:t>
      </w:r>
      <w:r w:rsidRPr="00A91CF6">
        <w:rPr>
          <w:rFonts w:ascii="Palatino Linotype" w:hAnsi="Palatino Linotype"/>
          <w:lang w:val="es-ES"/>
        </w:rPr>
        <w:t>, J. (192</w:t>
      </w:r>
      <w:r w:rsidR="003C49EE" w:rsidRPr="00A91CF6">
        <w:rPr>
          <w:rFonts w:ascii="Palatino Linotype" w:hAnsi="Palatino Linotype"/>
          <w:lang w:val="es-ES"/>
        </w:rPr>
        <w:t>8</w:t>
      </w:r>
      <w:r w:rsidRPr="00A91CF6">
        <w:rPr>
          <w:rFonts w:ascii="Palatino Linotype" w:hAnsi="Palatino Linotype"/>
          <w:lang w:val="es-ES"/>
        </w:rPr>
        <w:t>) «</w:t>
      </w:r>
      <w:r w:rsidRPr="00A91CF6">
        <w:rPr>
          <w:rFonts w:ascii="Palatino Linotype" w:eastAsia="Times New Roman" w:hAnsi="Palatino Linotype"/>
          <w:lang w:val="es-ES"/>
        </w:rPr>
        <w:t xml:space="preserve">Los glosarios de Ripoll», </w:t>
      </w:r>
      <w:r w:rsidRPr="00A91CF6">
        <w:rPr>
          <w:rFonts w:ascii="Palatino Linotype" w:eastAsia="Times New Roman" w:hAnsi="Palatino Linotype"/>
          <w:i/>
          <w:lang w:val="es-ES"/>
        </w:rPr>
        <w:t>Analecta Sacra Tarraconensia: Revista de ciències historicoeclesiàstiques</w:t>
      </w:r>
      <w:r w:rsidR="003C49EE" w:rsidRPr="00A91CF6">
        <w:rPr>
          <w:rFonts w:ascii="Palatino Linotype" w:eastAsia="Times New Roman" w:hAnsi="Palatino Linotype"/>
          <w:lang w:val="es-ES"/>
        </w:rPr>
        <w:t xml:space="preserve"> 4</w:t>
      </w:r>
      <w:r w:rsidRPr="00A91CF6">
        <w:rPr>
          <w:rFonts w:ascii="Palatino Linotype" w:eastAsia="Times New Roman" w:hAnsi="Palatino Linotype"/>
          <w:lang w:val="es-ES"/>
        </w:rPr>
        <w:t xml:space="preserve">, </w:t>
      </w:r>
      <w:r w:rsidR="003C49EE" w:rsidRPr="00A91CF6">
        <w:rPr>
          <w:rFonts w:ascii="Palatino Linotype" w:eastAsia="Times New Roman" w:hAnsi="Palatino Linotype"/>
          <w:lang w:val="es-ES"/>
        </w:rPr>
        <w:t>271-341</w:t>
      </w:r>
      <w:r w:rsidRPr="00A91CF6">
        <w:rPr>
          <w:rFonts w:ascii="Palatino Linotype" w:hAnsi="Palatino Linotype"/>
          <w:lang w:val="es-ES"/>
        </w:rPr>
        <w:t>.</w:t>
      </w:r>
    </w:p>
    <w:p w:rsidR="00E13578" w:rsidRPr="00A91CF6" w:rsidRDefault="003C49EE" w:rsidP="00D268F2">
      <w:pPr>
        <w:pStyle w:val="Redacci"/>
        <w:ind w:left="567" w:hanging="567"/>
        <w:rPr>
          <w:rFonts w:ascii="Palatino Linotype" w:hAnsi="Palatino Linotype"/>
          <w:lang w:val="es-ES"/>
        </w:rPr>
      </w:pPr>
      <w:r w:rsidRPr="00A91CF6">
        <w:rPr>
          <w:rFonts w:ascii="Palatino Linotype" w:hAnsi="Palatino Linotype"/>
          <w:smallCaps/>
          <w:lang w:val="es-ES"/>
        </w:rPr>
        <w:t>Mundó</w:t>
      </w:r>
      <w:r w:rsidRPr="00A91CF6">
        <w:rPr>
          <w:rFonts w:ascii="Palatino Linotype" w:hAnsi="Palatino Linotype"/>
          <w:lang w:val="es-ES"/>
        </w:rPr>
        <w:t xml:space="preserve">, </w:t>
      </w:r>
      <w:r w:rsidR="00E13578" w:rsidRPr="00A91CF6">
        <w:rPr>
          <w:rFonts w:ascii="Palatino Linotype" w:hAnsi="Palatino Linotype"/>
          <w:lang w:val="es-ES"/>
        </w:rPr>
        <w:t>A. M. (1995) «</w:t>
      </w:r>
      <w:r w:rsidRPr="00A91CF6">
        <w:rPr>
          <w:rFonts w:ascii="Palatino Linotype" w:eastAsia="Times New Roman" w:hAnsi="Palatino Linotype"/>
          <w:lang w:val="es-ES"/>
        </w:rPr>
        <w:t>El jutge Bonsom de Barcelona, cal·lígraf i copista del 979 al 1024</w:t>
      </w:r>
      <w:r w:rsidR="00E13578" w:rsidRPr="00A91CF6">
        <w:rPr>
          <w:rFonts w:ascii="Palatino Linotype" w:eastAsia="Times New Roman" w:hAnsi="Palatino Linotype"/>
          <w:lang w:val="es-ES"/>
        </w:rPr>
        <w:t>»</w:t>
      </w:r>
      <w:r w:rsidRPr="00A91CF6">
        <w:rPr>
          <w:rFonts w:ascii="Palatino Linotype" w:eastAsia="Times New Roman" w:hAnsi="Palatino Linotype"/>
          <w:lang w:val="es-ES"/>
        </w:rPr>
        <w:t xml:space="preserve">, en </w:t>
      </w:r>
      <w:r w:rsidRPr="00A91CF6">
        <w:rPr>
          <w:rFonts w:ascii="Palatino Linotype" w:eastAsia="Times New Roman" w:hAnsi="Palatino Linotype"/>
          <w:i/>
          <w:lang w:val="es-ES"/>
        </w:rPr>
        <w:t>Scribi e colofoni. Le sottoscrizioni di copisti dalle origini all’avento della stampa</w:t>
      </w:r>
      <w:r w:rsidR="00E13578" w:rsidRPr="00A91CF6">
        <w:rPr>
          <w:rFonts w:ascii="Palatino Linotype" w:eastAsia="Times New Roman" w:hAnsi="Palatino Linotype"/>
          <w:lang w:val="es-ES"/>
        </w:rPr>
        <w:t>, Spoleto,</w:t>
      </w:r>
      <w:r w:rsidRPr="00A91CF6">
        <w:rPr>
          <w:rFonts w:ascii="Palatino Linotype" w:eastAsia="Times New Roman" w:hAnsi="Palatino Linotype"/>
          <w:lang w:val="es-ES"/>
        </w:rPr>
        <w:t xml:space="preserve"> Centro Italiano di Studi sull’Alto Medioevo, 269-288.</w:t>
      </w:r>
    </w:p>
    <w:p w:rsidR="003C49EE" w:rsidRPr="00A91CF6" w:rsidRDefault="003C49EE" w:rsidP="00D268F2">
      <w:pPr>
        <w:pStyle w:val="Redacci"/>
        <w:ind w:left="567" w:hanging="567"/>
        <w:rPr>
          <w:rFonts w:ascii="Palatino Linotype" w:hAnsi="Palatino Linotype"/>
          <w:lang w:val="es-ES"/>
        </w:rPr>
      </w:pPr>
      <w:r w:rsidRPr="00A91CF6">
        <w:rPr>
          <w:rFonts w:ascii="Palatino Linotype" w:hAnsi="Palatino Linotype"/>
          <w:smallCaps/>
          <w:lang w:val="es-ES"/>
        </w:rPr>
        <w:t>Nicolau d’Olwer</w:t>
      </w:r>
      <w:r w:rsidRPr="00A91CF6">
        <w:rPr>
          <w:rFonts w:ascii="Palatino Linotype" w:hAnsi="Palatino Linotype"/>
          <w:lang w:val="es-ES"/>
        </w:rPr>
        <w:t>, L. (1928) «</w:t>
      </w:r>
      <w:r w:rsidRPr="00A91CF6">
        <w:rPr>
          <w:rFonts w:ascii="Palatino Linotype" w:eastAsia="Times New Roman" w:hAnsi="Palatino Linotype"/>
          <w:lang w:val="es-ES"/>
        </w:rPr>
        <w:t xml:space="preserve">Un glossaire de Virgile et Juvénal», </w:t>
      </w:r>
      <w:r w:rsidRPr="00A91CF6">
        <w:rPr>
          <w:rStyle w:val="apple-style-span"/>
          <w:rFonts w:ascii="Palatino Linotype" w:hAnsi="Palatino Linotype"/>
          <w:i/>
          <w:shd w:val="clear" w:color="auto" w:fill="FFFFFF"/>
          <w:lang w:val="es-ES"/>
        </w:rPr>
        <w:t>Archivum Latinitatis Medii Aevi</w:t>
      </w:r>
      <w:r w:rsidRPr="00A91CF6">
        <w:rPr>
          <w:rFonts w:ascii="Palatino Linotype" w:eastAsia="Times New Roman" w:hAnsi="Palatino Linotype"/>
          <w:lang w:val="es-ES"/>
        </w:rPr>
        <w:t xml:space="preserve"> 4, 104-113.</w:t>
      </w:r>
    </w:p>
    <w:p w:rsidR="00282420" w:rsidRPr="00A91CF6" w:rsidRDefault="00282420" w:rsidP="00282420">
      <w:pPr>
        <w:pStyle w:val="Redacci"/>
        <w:rPr>
          <w:rFonts w:ascii="Palatino Linotype" w:hAnsi="Palatino Linotype"/>
          <w:lang w:val="es-ES"/>
        </w:rPr>
      </w:pPr>
    </w:p>
    <w:p w:rsidR="00282420" w:rsidRPr="00A91CF6" w:rsidRDefault="00282420" w:rsidP="00282420">
      <w:pPr>
        <w:pStyle w:val="Redacci"/>
        <w:rPr>
          <w:rFonts w:ascii="Palatino Linotype" w:hAnsi="Palatino Linotype"/>
          <w:lang w:val="es-ES"/>
        </w:rPr>
      </w:pPr>
    </w:p>
    <w:sectPr w:rsidR="00282420" w:rsidRPr="00A91CF6" w:rsidSect="00611745">
      <w:footerReference w:type="default" r:id="rId8"/>
      <w:pgSz w:w="11900" w:h="16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526D" w:rsidRDefault="0052526D" w:rsidP="002A6187">
      <w:r>
        <w:separator/>
      </w:r>
    </w:p>
  </w:endnote>
  <w:endnote w:type="continuationSeparator" w:id="0">
    <w:p w:rsidR="0052526D" w:rsidRDefault="0052526D" w:rsidP="002A61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561848"/>
      <w:docPartObj>
        <w:docPartGallery w:val="Page Numbers (Bottom of Page)"/>
        <w:docPartUnique/>
      </w:docPartObj>
    </w:sdtPr>
    <w:sdtContent>
      <w:p w:rsidR="009710B3" w:rsidRDefault="00747EE7">
        <w:pPr>
          <w:pStyle w:val="Piedepgina"/>
          <w:jc w:val="right"/>
        </w:pPr>
        <w:fldSimple w:instr=" PAGE   \* MERGEFORMAT ">
          <w:r w:rsidR="0071384B">
            <w:rPr>
              <w:noProof/>
            </w:rPr>
            <w:t>1</w:t>
          </w:r>
        </w:fldSimple>
      </w:p>
    </w:sdtContent>
  </w:sdt>
  <w:p w:rsidR="009710B3" w:rsidRDefault="009710B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526D" w:rsidRDefault="0052526D" w:rsidP="002A6187">
      <w:r>
        <w:separator/>
      </w:r>
    </w:p>
  </w:footnote>
  <w:footnote w:type="continuationSeparator" w:id="0">
    <w:p w:rsidR="0052526D" w:rsidRDefault="0052526D" w:rsidP="002A6187">
      <w:r>
        <w:continuationSeparator/>
      </w:r>
    </w:p>
  </w:footnote>
  <w:footnote w:id="1">
    <w:p w:rsidR="009710B3" w:rsidRPr="00F8605F" w:rsidRDefault="009710B3" w:rsidP="00DE542F">
      <w:pPr>
        <w:pStyle w:val="Textonotapie"/>
        <w:jc w:val="both"/>
        <w:rPr>
          <w:rFonts w:ascii="Palatino Linotype" w:hAnsi="Palatino Linotype"/>
          <w:sz w:val="20"/>
          <w:szCs w:val="20"/>
          <w:lang w:val="fr-FR"/>
        </w:rPr>
      </w:pPr>
      <w:r w:rsidRPr="00DE542F">
        <w:rPr>
          <w:rStyle w:val="Refdenotaalpie"/>
          <w:rFonts w:ascii="Palatino Linotype" w:hAnsi="Palatino Linotype"/>
          <w:sz w:val="20"/>
          <w:szCs w:val="20"/>
        </w:rPr>
        <w:footnoteRef/>
      </w:r>
      <w:r w:rsidRPr="00F8605F">
        <w:rPr>
          <w:rFonts w:ascii="Palatino Linotype" w:hAnsi="Palatino Linotype"/>
          <w:sz w:val="20"/>
          <w:szCs w:val="20"/>
          <w:lang w:val="fr-FR"/>
        </w:rPr>
        <w:t xml:space="preserve"> ACB, perg. 1-1-331.</w:t>
      </w:r>
    </w:p>
  </w:footnote>
  <w:footnote w:id="2">
    <w:p w:rsidR="009710B3" w:rsidRPr="001A76ED" w:rsidRDefault="009710B3" w:rsidP="00DE542F">
      <w:pPr>
        <w:pStyle w:val="Textonotapie"/>
        <w:jc w:val="both"/>
        <w:rPr>
          <w:rFonts w:ascii="Palatino Linotype" w:hAnsi="Palatino Linotype"/>
          <w:sz w:val="20"/>
          <w:szCs w:val="20"/>
        </w:rPr>
      </w:pPr>
      <w:r w:rsidRPr="001A76ED">
        <w:rPr>
          <w:rStyle w:val="Refdenotaalpie"/>
          <w:rFonts w:ascii="Palatino Linotype" w:hAnsi="Palatino Linotype"/>
          <w:sz w:val="20"/>
          <w:szCs w:val="20"/>
        </w:rPr>
        <w:footnoteRef/>
      </w:r>
      <w:r w:rsidRPr="001A76ED">
        <w:rPr>
          <w:rFonts w:ascii="Palatino Linotype" w:hAnsi="Palatino Linotype"/>
          <w:sz w:val="20"/>
          <w:szCs w:val="20"/>
          <w:lang w:val="es-ES"/>
        </w:rPr>
        <w:t xml:space="preserve"> </w:t>
      </w:r>
      <w:r w:rsidR="001A76ED" w:rsidRPr="001A76ED">
        <w:rPr>
          <w:rFonts w:ascii="Palatino Linotype" w:hAnsi="Palatino Linotype"/>
          <w:sz w:val="20"/>
          <w:szCs w:val="20"/>
          <w:lang w:val="es-ES"/>
        </w:rPr>
        <w:t xml:space="preserve">Pese </w:t>
      </w:r>
      <w:r w:rsidR="001A76ED">
        <w:rPr>
          <w:rFonts w:ascii="Palatino Linotype" w:hAnsi="Palatino Linotype"/>
          <w:sz w:val="20"/>
          <w:szCs w:val="20"/>
          <w:lang w:val="es-ES"/>
        </w:rPr>
        <w:t>a haber consultado el original,</w:t>
      </w:r>
      <w:r w:rsidR="001A76ED" w:rsidRPr="001A76ED">
        <w:rPr>
          <w:rFonts w:ascii="Palatino Linotype" w:hAnsi="Palatino Linotype"/>
          <w:sz w:val="20"/>
          <w:szCs w:val="20"/>
          <w:lang w:val="es-ES"/>
        </w:rPr>
        <w:t xml:space="preserve"> partimos de la edición publicada por la Fundació Noguera </w:t>
      </w:r>
      <w:r w:rsidR="001A76ED">
        <w:rPr>
          <w:rFonts w:ascii="Palatino Linotype" w:hAnsi="Palatino Linotype"/>
          <w:sz w:val="20"/>
          <w:szCs w:val="20"/>
          <w:lang w:val="es-ES"/>
        </w:rPr>
        <w:t xml:space="preserve">en </w:t>
      </w:r>
      <w:r w:rsidRPr="001A76ED">
        <w:rPr>
          <w:rFonts w:ascii="Palatino Linotype" w:hAnsi="Palatino Linotype"/>
          <w:sz w:val="20"/>
          <w:szCs w:val="20"/>
          <w:lang w:val="es-ES"/>
        </w:rPr>
        <w:t xml:space="preserve">Baucells et al. 2006: vol. </w:t>
      </w:r>
      <w:r w:rsidRPr="001A76ED">
        <w:rPr>
          <w:rFonts w:ascii="Palatino Linotype" w:hAnsi="Palatino Linotype"/>
          <w:sz w:val="20"/>
          <w:szCs w:val="20"/>
        </w:rPr>
        <w:t>I, doc. 179, 487-489.</w:t>
      </w:r>
    </w:p>
  </w:footnote>
  <w:footnote w:id="3">
    <w:p w:rsidR="009710B3" w:rsidRPr="00DE542F" w:rsidRDefault="009710B3" w:rsidP="00DE542F">
      <w:pPr>
        <w:pStyle w:val="Textonotapie"/>
        <w:jc w:val="both"/>
        <w:rPr>
          <w:rFonts w:ascii="Palatino Linotype" w:hAnsi="Palatino Linotype"/>
          <w:sz w:val="20"/>
          <w:szCs w:val="20"/>
        </w:rPr>
      </w:pPr>
      <w:r w:rsidRPr="00DE542F">
        <w:rPr>
          <w:rStyle w:val="Refdenotaalpie"/>
          <w:rFonts w:ascii="Palatino Linotype" w:hAnsi="Palatino Linotype"/>
          <w:sz w:val="20"/>
          <w:szCs w:val="20"/>
        </w:rPr>
        <w:footnoteRef/>
      </w:r>
      <w:r w:rsidRPr="00DE542F">
        <w:rPr>
          <w:rFonts w:ascii="Palatino Linotype" w:hAnsi="Palatino Linotype"/>
          <w:sz w:val="20"/>
          <w:szCs w:val="20"/>
        </w:rPr>
        <w:t xml:space="preserve"> Sobre la figura de Bonsom, vid. </w:t>
      </w:r>
      <w:r>
        <w:rPr>
          <w:rFonts w:ascii="Palatino Linotype" w:hAnsi="Palatino Linotype"/>
          <w:sz w:val="20"/>
          <w:szCs w:val="20"/>
        </w:rPr>
        <w:t>Mundó 1995</w:t>
      </w:r>
      <w:r w:rsidRPr="00DE542F">
        <w:rPr>
          <w:rFonts w:ascii="Palatino Linotype" w:hAnsi="Palatino Linotype"/>
          <w:sz w:val="20"/>
          <w:szCs w:val="20"/>
        </w:rPr>
        <w:t>.</w:t>
      </w:r>
    </w:p>
  </w:footnote>
  <w:footnote w:id="4">
    <w:p w:rsidR="009710B3" w:rsidRPr="003A6852" w:rsidRDefault="009710B3" w:rsidP="003A6852">
      <w:pPr>
        <w:pStyle w:val="Textonotapie"/>
        <w:jc w:val="both"/>
        <w:rPr>
          <w:rFonts w:ascii="Palatino Linotype" w:hAnsi="Palatino Linotype"/>
          <w:sz w:val="20"/>
          <w:szCs w:val="20"/>
          <w:lang w:val="es-ES"/>
        </w:rPr>
      </w:pPr>
      <w:r w:rsidRPr="003A6852">
        <w:rPr>
          <w:rStyle w:val="Refdenotaalpie"/>
          <w:rFonts w:ascii="Palatino Linotype" w:hAnsi="Palatino Linotype"/>
          <w:sz w:val="20"/>
          <w:szCs w:val="20"/>
        </w:rPr>
        <w:footnoteRef/>
      </w:r>
      <w:r w:rsidRPr="003A6852">
        <w:rPr>
          <w:rFonts w:ascii="Palatino Linotype" w:hAnsi="Palatino Linotype"/>
          <w:sz w:val="20"/>
          <w:szCs w:val="20"/>
        </w:rPr>
        <w:t xml:space="preserve"> </w:t>
      </w:r>
      <w:r w:rsidRPr="003A6852">
        <w:rPr>
          <w:rFonts w:ascii="Palatino Linotype" w:hAnsi="Palatino Linotype"/>
          <w:sz w:val="20"/>
          <w:szCs w:val="20"/>
          <w:lang w:val="es-ES"/>
        </w:rPr>
        <w:t>ACA, COLECCIONES, Manuscritos, Ripoll, 59 y 74.</w:t>
      </w:r>
      <w:r>
        <w:rPr>
          <w:rFonts w:ascii="Palatino Linotype" w:hAnsi="Palatino Linotype"/>
          <w:sz w:val="20"/>
          <w:szCs w:val="20"/>
          <w:lang w:val="es-ES"/>
        </w:rPr>
        <w:t xml:space="preserve"> Nos referiremos a ellos como </w:t>
      </w:r>
      <w:r w:rsidRPr="00A34679">
        <w:rPr>
          <w:rFonts w:ascii="Palatino Linotype" w:hAnsi="Palatino Linotype"/>
          <w:i/>
          <w:sz w:val="20"/>
          <w:szCs w:val="20"/>
          <w:lang w:val="es-ES"/>
        </w:rPr>
        <w:t>Riuipullensis</w:t>
      </w:r>
      <w:r>
        <w:rPr>
          <w:rFonts w:ascii="Palatino Linotype" w:hAnsi="Palatino Linotype"/>
          <w:sz w:val="20"/>
          <w:szCs w:val="20"/>
          <w:lang w:val="es-ES"/>
        </w:rPr>
        <w:t xml:space="preserve"> 59 y </w:t>
      </w:r>
      <w:r w:rsidRPr="00A34679">
        <w:rPr>
          <w:rFonts w:ascii="Palatino Linotype" w:hAnsi="Palatino Linotype"/>
          <w:i/>
          <w:sz w:val="20"/>
          <w:szCs w:val="20"/>
          <w:lang w:val="es-ES"/>
        </w:rPr>
        <w:t xml:space="preserve">Riuipullensis </w:t>
      </w:r>
      <w:r>
        <w:rPr>
          <w:rFonts w:ascii="Palatino Linotype" w:hAnsi="Palatino Linotype"/>
          <w:sz w:val="20"/>
          <w:szCs w:val="20"/>
          <w:lang w:val="es-ES"/>
        </w:rPr>
        <w:t>74.</w:t>
      </w:r>
    </w:p>
  </w:footnote>
  <w:footnote w:id="5">
    <w:p w:rsidR="009710B3" w:rsidRPr="00444D48" w:rsidRDefault="009710B3" w:rsidP="00444D48">
      <w:pPr>
        <w:pStyle w:val="Textonotapie"/>
        <w:jc w:val="both"/>
        <w:rPr>
          <w:rFonts w:ascii="Palatino Linotype" w:hAnsi="Palatino Linotype"/>
          <w:sz w:val="20"/>
          <w:szCs w:val="20"/>
          <w:lang w:val="es-ES"/>
        </w:rPr>
      </w:pPr>
      <w:r w:rsidRPr="00444D48">
        <w:rPr>
          <w:rStyle w:val="Refdenotaalpie"/>
          <w:rFonts w:ascii="Palatino Linotype" w:hAnsi="Palatino Linotype"/>
          <w:sz w:val="20"/>
          <w:szCs w:val="20"/>
        </w:rPr>
        <w:footnoteRef/>
      </w:r>
      <w:r w:rsidRPr="00444D48">
        <w:rPr>
          <w:rFonts w:ascii="Palatino Linotype" w:hAnsi="Palatino Linotype"/>
          <w:sz w:val="20"/>
          <w:szCs w:val="20"/>
        </w:rPr>
        <w:t xml:space="preserve"> </w:t>
      </w:r>
      <w:r w:rsidRPr="00444D48">
        <w:rPr>
          <w:rFonts w:ascii="Palatino Linotype" w:hAnsi="Palatino Linotype"/>
          <w:sz w:val="20"/>
          <w:szCs w:val="20"/>
          <w:lang w:val="es-ES"/>
        </w:rPr>
        <w:t xml:space="preserve">Lindsay 1965. Lo citaremos como </w:t>
      </w:r>
      <w:r w:rsidRPr="00444D48">
        <w:rPr>
          <w:rFonts w:ascii="Palatino Linotype" w:hAnsi="Palatino Linotype"/>
          <w:i/>
          <w:sz w:val="20"/>
          <w:szCs w:val="20"/>
          <w:lang w:val="es-ES"/>
        </w:rPr>
        <w:t>GlossAnsil</w:t>
      </w:r>
      <w:r w:rsidRPr="00444D48">
        <w:rPr>
          <w:rFonts w:ascii="Palatino Linotype" w:hAnsi="Palatino Linotype"/>
          <w:sz w:val="20"/>
          <w:szCs w:val="20"/>
          <w:lang w:val="es-ES"/>
        </w:rPr>
        <w:t>.</w:t>
      </w:r>
    </w:p>
  </w:footnote>
  <w:footnote w:id="6">
    <w:p w:rsidR="009710B3" w:rsidRPr="00444D48" w:rsidRDefault="009710B3" w:rsidP="00444D48">
      <w:pPr>
        <w:pStyle w:val="Textonotapie"/>
        <w:jc w:val="both"/>
        <w:rPr>
          <w:rFonts w:ascii="Palatino Linotype" w:hAnsi="Palatino Linotype"/>
          <w:sz w:val="20"/>
          <w:szCs w:val="20"/>
        </w:rPr>
      </w:pPr>
      <w:r w:rsidRPr="00444D48">
        <w:rPr>
          <w:rStyle w:val="Refdenotaalpie"/>
          <w:rFonts w:ascii="Palatino Linotype" w:hAnsi="Palatino Linotype"/>
          <w:sz w:val="20"/>
          <w:szCs w:val="20"/>
        </w:rPr>
        <w:footnoteRef/>
      </w:r>
      <w:r w:rsidRPr="00444D48">
        <w:rPr>
          <w:rFonts w:ascii="Palatino Linotype" w:hAnsi="Palatino Linotype"/>
          <w:sz w:val="20"/>
          <w:szCs w:val="20"/>
        </w:rPr>
        <w:t xml:space="preserve"> Goetz 1965. </w:t>
      </w:r>
      <w:r w:rsidRPr="00444D48">
        <w:rPr>
          <w:rFonts w:ascii="Palatino Linotype" w:hAnsi="Palatino Linotype"/>
          <w:sz w:val="20"/>
          <w:szCs w:val="20"/>
          <w:lang w:val="es-ES"/>
        </w:rPr>
        <w:t xml:space="preserve">Lo citaremos como </w:t>
      </w:r>
      <w:r w:rsidRPr="00444D48">
        <w:rPr>
          <w:rFonts w:ascii="Palatino Linotype" w:hAnsi="Palatino Linotype"/>
          <w:i/>
          <w:sz w:val="20"/>
          <w:szCs w:val="20"/>
          <w:lang w:val="es-ES"/>
        </w:rPr>
        <w:t>Gloss</w:t>
      </w:r>
      <w:r w:rsidRPr="00444D48">
        <w:rPr>
          <w:rFonts w:ascii="Palatino Linotype" w:hAnsi="Palatino Linotype"/>
          <w:sz w:val="20"/>
          <w:szCs w:val="20"/>
          <w:lang w:val="es-ES"/>
        </w:rPr>
        <w:t>.</w:t>
      </w:r>
    </w:p>
  </w:footnote>
  <w:footnote w:id="7">
    <w:p w:rsidR="009710B3" w:rsidRPr="00DE542F" w:rsidRDefault="009710B3" w:rsidP="00DE542F">
      <w:pPr>
        <w:pStyle w:val="Textonotapie"/>
        <w:jc w:val="both"/>
        <w:rPr>
          <w:rFonts w:ascii="Palatino Linotype" w:hAnsi="Palatino Linotype"/>
          <w:sz w:val="20"/>
          <w:szCs w:val="20"/>
        </w:rPr>
      </w:pPr>
      <w:r w:rsidRPr="00DE542F">
        <w:rPr>
          <w:rStyle w:val="Refdenotaalpie"/>
          <w:rFonts w:ascii="Palatino Linotype" w:hAnsi="Palatino Linotype"/>
          <w:sz w:val="20"/>
          <w:szCs w:val="20"/>
        </w:rPr>
        <w:footnoteRef/>
      </w:r>
      <w:r w:rsidRPr="00DE542F">
        <w:rPr>
          <w:rFonts w:ascii="Palatino Linotype" w:hAnsi="Palatino Linotype"/>
          <w:sz w:val="20"/>
          <w:szCs w:val="20"/>
        </w:rPr>
        <w:t xml:space="preserve"> </w:t>
      </w:r>
      <w:r w:rsidRPr="00DE542F">
        <w:rPr>
          <w:rFonts w:ascii="Palatino Linotype" w:hAnsi="Palatino Linotype"/>
          <w:i/>
          <w:sz w:val="20"/>
          <w:szCs w:val="20"/>
          <w:lang w:val="es-ES"/>
        </w:rPr>
        <w:t>GlossAnsil.</w:t>
      </w:r>
      <w:r w:rsidRPr="00DE542F">
        <w:rPr>
          <w:rFonts w:ascii="Palatino Linotype" w:hAnsi="Palatino Linotype"/>
          <w:sz w:val="20"/>
          <w:szCs w:val="20"/>
          <w:lang w:val="es-ES"/>
        </w:rPr>
        <w:t xml:space="preserve"> p. 147, 2205 y </w:t>
      </w:r>
      <w:r w:rsidRPr="00DE542F">
        <w:rPr>
          <w:rFonts w:ascii="Palatino Linotype" w:hAnsi="Palatino Linotype"/>
          <w:i/>
          <w:sz w:val="20"/>
          <w:szCs w:val="20"/>
          <w:lang w:val="es-ES"/>
        </w:rPr>
        <w:t>Gloss.</w:t>
      </w:r>
      <w:r w:rsidRPr="00DE542F">
        <w:rPr>
          <w:rFonts w:ascii="Palatino Linotype" w:hAnsi="Palatino Linotype"/>
          <w:sz w:val="20"/>
          <w:szCs w:val="20"/>
          <w:lang w:val="es-ES"/>
        </w:rPr>
        <w:t xml:space="preserve"> IV 38, 2; V 278, 35: </w:t>
      </w:r>
      <w:r>
        <w:rPr>
          <w:rFonts w:ascii="Palatino Linotype" w:hAnsi="Palatino Linotype"/>
          <w:i/>
          <w:sz w:val="20"/>
          <w:szCs w:val="20"/>
          <w:lang w:val="es-ES"/>
        </w:rPr>
        <w:t>corymbus – cacumen</w:t>
      </w:r>
      <w:r w:rsidRPr="00E92797">
        <w:rPr>
          <w:rFonts w:ascii="Palatino Linotype" w:hAnsi="Palatino Linotype"/>
          <w:sz w:val="20"/>
          <w:szCs w:val="20"/>
          <w:lang w:val="es-ES"/>
        </w:rPr>
        <w:t>.</w:t>
      </w:r>
    </w:p>
  </w:footnote>
  <w:footnote w:id="8">
    <w:p w:rsidR="009710B3" w:rsidRPr="00DE542F" w:rsidRDefault="009710B3" w:rsidP="00DE542F">
      <w:pPr>
        <w:pStyle w:val="Textonotapie"/>
        <w:jc w:val="both"/>
        <w:rPr>
          <w:rFonts w:ascii="Palatino Linotype" w:hAnsi="Palatino Linotype"/>
          <w:sz w:val="20"/>
          <w:szCs w:val="20"/>
          <w:lang w:val="es-ES"/>
        </w:rPr>
      </w:pPr>
      <w:r w:rsidRPr="00DE542F">
        <w:rPr>
          <w:rStyle w:val="Refdenotaalpie"/>
          <w:rFonts w:ascii="Palatino Linotype" w:hAnsi="Palatino Linotype"/>
          <w:sz w:val="20"/>
          <w:szCs w:val="20"/>
        </w:rPr>
        <w:footnoteRef/>
      </w:r>
      <w:r>
        <w:rPr>
          <w:rFonts w:ascii="Palatino Linotype" w:hAnsi="Palatino Linotype"/>
          <w:sz w:val="20"/>
          <w:szCs w:val="20"/>
          <w:lang w:val="es-ES"/>
        </w:rPr>
        <w:t xml:space="preserve"> </w:t>
      </w:r>
      <w:r w:rsidRPr="00A34679">
        <w:rPr>
          <w:rFonts w:ascii="Palatino Linotype" w:hAnsi="Palatino Linotype"/>
          <w:i/>
          <w:sz w:val="20"/>
          <w:szCs w:val="20"/>
          <w:lang w:val="es-ES"/>
        </w:rPr>
        <w:t>Riuipullensis</w:t>
      </w:r>
      <w:r w:rsidRPr="00DE542F">
        <w:rPr>
          <w:rFonts w:ascii="Palatino Linotype" w:hAnsi="Palatino Linotype"/>
          <w:sz w:val="20"/>
          <w:szCs w:val="20"/>
          <w:lang w:val="es-ES"/>
        </w:rPr>
        <w:t xml:space="preserve"> 74, f. 157r; editado por </w:t>
      </w:r>
      <w:r w:rsidRPr="004E2A99">
        <w:rPr>
          <w:rFonts w:ascii="Palatino Linotype" w:hAnsi="Palatino Linotype"/>
          <w:sz w:val="20"/>
          <w:szCs w:val="20"/>
        </w:rPr>
        <w:t>Nicolau d’Olwer</w:t>
      </w:r>
      <w:r>
        <w:rPr>
          <w:rFonts w:ascii="Palatino Linotype" w:hAnsi="Palatino Linotype"/>
          <w:sz w:val="20"/>
          <w:szCs w:val="20"/>
        </w:rPr>
        <w:t xml:space="preserve"> 1928: 112.</w:t>
      </w:r>
    </w:p>
  </w:footnote>
  <w:footnote w:id="9">
    <w:p w:rsidR="009710B3" w:rsidRPr="00DE542F" w:rsidRDefault="009710B3" w:rsidP="00DE542F">
      <w:pPr>
        <w:pStyle w:val="Textonotapie"/>
        <w:jc w:val="both"/>
        <w:rPr>
          <w:rFonts w:ascii="Palatino Linotype" w:hAnsi="Palatino Linotype"/>
          <w:sz w:val="20"/>
          <w:szCs w:val="20"/>
          <w:lang w:val="es-ES"/>
        </w:rPr>
      </w:pPr>
      <w:r w:rsidRPr="00DE542F">
        <w:rPr>
          <w:rStyle w:val="Refdenotaalpie"/>
          <w:rFonts w:ascii="Palatino Linotype" w:hAnsi="Palatino Linotype"/>
          <w:sz w:val="20"/>
          <w:szCs w:val="20"/>
        </w:rPr>
        <w:footnoteRef/>
      </w:r>
      <w:r w:rsidRPr="00DE542F">
        <w:rPr>
          <w:rFonts w:ascii="Palatino Linotype" w:hAnsi="Palatino Linotype"/>
          <w:sz w:val="20"/>
          <w:szCs w:val="20"/>
        </w:rPr>
        <w:t xml:space="preserve"> </w:t>
      </w:r>
      <w:r w:rsidRPr="00A34679">
        <w:rPr>
          <w:rFonts w:ascii="Palatino Linotype" w:hAnsi="Palatino Linotype"/>
          <w:i/>
          <w:sz w:val="20"/>
          <w:szCs w:val="20"/>
          <w:lang w:val="es-ES"/>
        </w:rPr>
        <w:t>Riuipullensis</w:t>
      </w:r>
      <w:r w:rsidRPr="00DE542F">
        <w:rPr>
          <w:rFonts w:ascii="Palatino Linotype" w:hAnsi="Palatino Linotype"/>
          <w:sz w:val="20"/>
          <w:szCs w:val="20"/>
          <w:lang w:val="es-ES"/>
        </w:rPr>
        <w:t xml:space="preserve"> </w:t>
      </w:r>
      <w:r w:rsidRPr="00DE542F">
        <w:rPr>
          <w:rFonts w:ascii="Palatino Linotype" w:hAnsi="Palatino Linotype"/>
          <w:sz w:val="20"/>
          <w:szCs w:val="20"/>
        </w:rPr>
        <w:t xml:space="preserve">59, </w:t>
      </w:r>
      <w:r w:rsidRPr="00DE542F">
        <w:rPr>
          <w:rFonts w:ascii="Palatino Linotype" w:hAnsi="Palatino Linotype"/>
          <w:sz w:val="20"/>
          <w:szCs w:val="20"/>
          <w:lang w:val="es-ES"/>
        </w:rPr>
        <w:t>f. 303v.</w:t>
      </w:r>
      <w:r>
        <w:rPr>
          <w:rFonts w:ascii="Palatino Linotype" w:hAnsi="Palatino Linotype"/>
          <w:sz w:val="20"/>
          <w:szCs w:val="20"/>
          <w:lang w:val="es-ES"/>
        </w:rPr>
        <w:t xml:space="preserve"> Vid. etiam </w:t>
      </w:r>
      <w:r w:rsidRPr="00C77DC4">
        <w:rPr>
          <w:rFonts w:ascii="Palatino Linotype" w:hAnsi="Palatino Linotype"/>
          <w:i/>
          <w:sz w:val="20"/>
          <w:szCs w:val="20"/>
          <w:lang w:val="es-ES"/>
        </w:rPr>
        <w:t>Gloss.</w:t>
      </w:r>
      <w:r w:rsidRPr="00C77DC4">
        <w:rPr>
          <w:rFonts w:ascii="Palatino Linotype" w:hAnsi="Palatino Linotype"/>
          <w:sz w:val="20"/>
          <w:szCs w:val="20"/>
          <w:lang w:val="es-ES"/>
        </w:rPr>
        <w:t xml:space="preserve"> IV</w:t>
      </w:r>
      <w:r>
        <w:rPr>
          <w:rFonts w:ascii="Palatino Linotype" w:hAnsi="Palatino Linotype"/>
          <w:sz w:val="20"/>
          <w:szCs w:val="20"/>
          <w:lang w:val="es-ES"/>
        </w:rPr>
        <w:t xml:space="preserve"> 496, 31; IV 45, 14; V 278, 36 y</w:t>
      </w:r>
      <w:r w:rsidRPr="00C77DC4">
        <w:rPr>
          <w:rFonts w:ascii="Palatino Linotype" w:hAnsi="Palatino Linotype"/>
          <w:sz w:val="20"/>
          <w:szCs w:val="20"/>
          <w:lang w:val="es-ES"/>
        </w:rPr>
        <w:t xml:space="preserve"> Verg. </w:t>
      </w:r>
      <w:r w:rsidRPr="006F6CA2">
        <w:rPr>
          <w:rFonts w:ascii="Palatino Linotype" w:hAnsi="Palatino Linotype"/>
          <w:i/>
          <w:sz w:val="20"/>
          <w:szCs w:val="20"/>
          <w:lang w:val="es-ES"/>
        </w:rPr>
        <w:t>Ecgl.</w:t>
      </w:r>
      <w:r>
        <w:rPr>
          <w:rFonts w:ascii="Palatino Linotype" w:hAnsi="Palatino Linotype"/>
          <w:sz w:val="20"/>
          <w:szCs w:val="20"/>
          <w:lang w:val="es-ES"/>
        </w:rPr>
        <w:t xml:space="preserve"> 3.</w:t>
      </w:r>
      <w:r w:rsidRPr="006F6CA2">
        <w:rPr>
          <w:rFonts w:ascii="Palatino Linotype" w:hAnsi="Palatino Linotype"/>
          <w:sz w:val="20"/>
          <w:szCs w:val="20"/>
          <w:lang w:val="es-ES"/>
        </w:rPr>
        <w:t>39</w:t>
      </w:r>
      <w:r>
        <w:rPr>
          <w:rFonts w:ascii="Palatino Linotype" w:hAnsi="Palatino Linotype"/>
          <w:sz w:val="20"/>
          <w:szCs w:val="20"/>
          <w:lang w:val="es-ES"/>
        </w:rPr>
        <w:t>.</w:t>
      </w:r>
    </w:p>
  </w:footnote>
  <w:footnote w:id="10">
    <w:p w:rsidR="009710B3" w:rsidRPr="00F8605F" w:rsidRDefault="009710B3" w:rsidP="00E92797">
      <w:pPr>
        <w:pStyle w:val="Textonotapie"/>
        <w:jc w:val="both"/>
        <w:rPr>
          <w:rFonts w:ascii="Palatino Linotype" w:hAnsi="Palatino Linotype"/>
          <w:sz w:val="20"/>
          <w:szCs w:val="20"/>
          <w:lang w:val="es-ES"/>
        </w:rPr>
      </w:pPr>
      <w:r w:rsidRPr="00DE542F">
        <w:rPr>
          <w:rStyle w:val="Refdenotaalpie"/>
          <w:rFonts w:ascii="Palatino Linotype" w:hAnsi="Palatino Linotype"/>
          <w:sz w:val="20"/>
          <w:szCs w:val="20"/>
        </w:rPr>
        <w:footnoteRef/>
      </w:r>
      <w:r w:rsidRPr="00DE542F">
        <w:rPr>
          <w:rFonts w:ascii="Palatino Linotype" w:hAnsi="Palatino Linotype"/>
          <w:sz w:val="20"/>
          <w:szCs w:val="20"/>
        </w:rPr>
        <w:t xml:space="preserve"> </w:t>
      </w:r>
      <w:r w:rsidRPr="00A34679">
        <w:rPr>
          <w:rFonts w:ascii="Palatino Linotype" w:hAnsi="Palatino Linotype"/>
          <w:i/>
          <w:sz w:val="20"/>
          <w:szCs w:val="20"/>
          <w:lang w:val="es-ES"/>
        </w:rPr>
        <w:t xml:space="preserve">Riuipullensis </w:t>
      </w:r>
      <w:r w:rsidRPr="00DE542F">
        <w:rPr>
          <w:rFonts w:ascii="Palatino Linotype" w:hAnsi="Palatino Linotype"/>
          <w:sz w:val="20"/>
          <w:szCs w:val="20"/>
        </w:rPr>
        <w:t xml:space="preserve">59, </w:t>
      </w:r>
      <w:r w:rsidRPr="00DE542F">
        <w:rPr>
          <w:rFonts w:ascii="Palatino Linotype" w:hAnsi="Palatino Linotype"/>
          <w:sz w:val="20"/>
          <w:szCs w:val="20"/>
          <w:lang w:val="es-ES"/>
        </w:rPr>
        <w:t xml:space="preserve">f. 303v: </w:t>
      </w:r>
      <w:r w:rsidRPr="00DE542F">
        <w:rPr>
          <w:rFonts w:ascii="Palatino Linotype" w:hAnsi="Palatino Linotype"/>
          <w:i/>
          <w:sz w:val="20"/>
          <w:szCs w:val="20"/>
          <w:lang w:val="es-ES"/>
        </w:rPr>
        <w:t>corimbata – nauis</w:t>
      </w:r>
      <w:r w:rsidRPr="00DE542F">
        <w:rPr>
          <w:rFonts w:ascii="Palatino Linotype" w:hAnsi="Palatino Linotype"/>
          <w:sz w:val="20"/>
          <w:szCs w:val="20"/>
          <w:lang w:val="es-ES"/>
        </w:rPr>
        <w:t xml:space="preserve">; </w:t>
      </w:r>
      <w:r w:rsidRPr="00DE542F">
        <w:rPr>
          <w:rFonts w:ascii="Palatino Linotype" w:hAnsi="Palatino Linotype"/>
          <w:i/>
          <w:sz w:val="20"/>
          <w:szCs w:val="20"/>
          <w:lang w:val="es-ES"/>
        </w:rPr>
        <w:t>Gloss.</w:t>
      </w:r>
      <w:r w:rsidRPr="00DE542F">
        <w:rPr>
          <w:rFonts w:ascii="Palatino Linotype" w:hAnsi="Palatino Linotype"/>
          <w:sz w:val="20"/>
          <w:szCs w:val="20"/>
          <w:lang w:val="es-ES"/>
        </w:rPr>
        <w:t xml:space="preserve"> </w:t>
      </w:r>
      <w:r w:rsidRPr="00F8605F">
        <w:rPr>
          <w:rFonts w:ascii="Palatino Linotype" w:hAnsi="Palatino Linotype"/>
          <w:sz w:val="20"/>
          <w:szCs w:val="20"/>
          <w:lang w:val="es-ES"/>
        </w:rPr>
        <w:t xml:space="preserve">V 353, 60: </w:t>
      </w:r>
      <w:r w:rsidRPr="00F8605F">
        <w:rPr>
          <w:rFonts w:ascii="Palatino Linotype" w:hAnsi="Palatino Linotype"/>
          <w:i/>
          <w:sz w:val="20"/>
          <w:szCs w:val="20"/>
          <w:lang w:val="es-ES"/>
        </w:rPr>
        <w:t>corymbis – nauibus</w:t>
      </w:r>
      <w:r w:rsidRPr="00F8605F">
        <w:rPr>
          <w:rFonts w:ascii="Palatino Linotype" w:hAnsi="Palatino Linotype"/>
          <w:sz w:val="20"/>
          <w:szCs w:val="20"/>
          <w:lang w:val="es-ES"/>
        </w:rPr>
        <w:t>;</w:t>
      </w:r>
      <w:r w:rsidRPr="00F8605F">
        <w:rPr>
          <w:rFonts w:ascii="Palatino Linotype" w:hAnsi="Palatino Linotype"/>
          <w:i/>
          <w:sz w:val="20"/>
          <w:szCs w:val="20"/>
          <w:lang w:val="es-ES"/>
        </w:rPr>
        <w:t xml:space="preserve"> GlossAnsil.</w:t>
      </w:r>
      <w:r w:rsidRPr="00F8605F">
        <w:rPr>
          <w:rFonts w:ascii="Palatino Linotype" w:hAnsi="Palatino Linotype"/>
          <w:sz w:val="20"/>
          <w:szCs w:val="20"/>
          <w:lang w:val="es-ES"/>
        </w:rPr>
        <w:t xml:space="preserve"> p. 147, 2201: </w:t>
      </w:r>
      <w:r w:rsidRPr="00F8605F">
        <w:rPr>
          <w:rFonts w:ascii="Palatino Linotype" w:hAnsi="Palatino Linotype"/>
          <w:i/>
          <w:sz w:val="20"/>
          <w:szCs w:val="20"/>
          <w:lang w:val="es-ES"/>
        </w:rPr>
        <w:t>corymbata – nauis</w:t>
      </w:r>
      <w:r w:rsidRPr="00F8605F">
        <w:rPr>
          <w:rFonts w:ascii="Palatino Linotype" w:hAnsi="Palatino Linotype"/>
          <w:sz w:val="20"/>
          <w:szCs w:val="20"/>
          <w:lang w:val="es-ES"/>
        </w:rPr>
        <w:t>.</w:t>
      </w:r>
    </w:p>
  </w:footnote>
  <w:footnote w:id="11">
    <w:p w:rsidR="009710B3" w:rsidRPr="00F8605F" w:rsidRDefault="009710B3" w:rsidP="00DE542F">
      <w:pPr>
        <w:pStyle w:val="Textonotapie"/>
        <w:jc w:val="both"/>
        <w:rPr>
          <w:rFonts w:ascii="Palatino Linotype" w:hAnsi="Palatino Linotype"/>
          <w:sz w:val="20"/>
          <w:szCs w:val="20"/>
          <w:lang w:val="es-ES"/>
        </w:rPr>
      </w:pPr>
      <w:r w:rsidRPr="00DE542F">
        <w:rPr>
          <w:rStyle w:val="Refdenotaalpie"/>
          <w:rFonts w:ascii="Palatino Linotype" w:hAnsi="Palatino Linotype"/>
          <w:sz w:val="20"/>
          <w:szCs w:val="20"/>
        </w:rPr>
        <w:footnoteRef/>
      </w:r>
      <w:r w:rsidRPr="00F8605F">
        <w:rPr>
          <w:rFonts w:ascii="Palatino Linotype" w:hAnsi="Palatino Linotype"/>
          <w:sz w:val="20"/>
          <w:szCs w:val="20"/>
          <w:lang w:val="es-ES"/>
        </w:rPr>
        <w:t xml:space="preserve"> </w:t>
      </w:r>
      <w:r w:rsidRPr="00F8605F">
        <w:rPr>
          <w:rFonts w:ascii="Palatino Linotype" w:hAnsi="Palatino Linotype"/>
          <w:i/>
          <w:sz w:val="20"/>
          <w:szCs w:val="20"/>
          <w:lang w:val="es-ES"/>
        </w:rPr>
        <w:t>Gloss.</w:t>
      </w:r>
      <w:r w:rsidRPr="00F8605F">
        <w:rPr>
          <w:rFonts w:ascii="Palatino Linotype" w:hAnsi="Palatino Linotype"/>
          <w:sz w:val="20"/>
          <w:szCs w:val="20"/>
          <w:lang w:val="es-ES"/>
        </w:rPr>
        <w:t xml:space="preserve"> V 617, 36.</w:t>
      </w:r>
    </w:p>
  </w:footnote>
  <w:footnote w:id="12">
    <w:p w:rsidR="009710B3" w:rsidRPr="00F8605F" w:rsidRDefault="009710B3" w:rsidP="00DE542F">
      <w:pPr>
        <w:pStyle w:val="Textonotapie"/>
        <w:jc w:val="both"/>
        <w:rPr>
          <w:rFonts w:ascii="Palatino Linotype" w:hAnsi="Palatino Linotype"/>
          <w:sz w:val="20"/>
          <w:szCs w:val="20"/>
          <w:lang w:val="es-ES"/>
        </w:rPr>
      </w:pPr>
      <w:r w:rsidRPr="00DE542F">
        <w:rPr>
          <w:rStyle w:val="Refdenotaalpie"/>
          <w:rFonts w:ascii="Palatino Linotype" w:hAnsi="Palatino Linotype"/>
          <w:sz w:val="20"/>
          <w:szCs w:val="20"/>
        </w:rPr>
        <w:footnoteRef/>
      </w:r>
      <w:r w:rsidRPr="00F8605F">
        <w:rPr>
          <w:rFonts w:ascii="Palatino Linotype" w:hAnsi="Palatino Linotype"/>
          <w:sz w:val="20"/>
          <w:szCs w:val="20"/>
          <w:lang w:val="es-ES"/>
        </w:rPr>
        <w:t xml:space="preserve"> </w:t>
      </w:r>
      <w:r w:rsidRPr="00F8605F">
        <w:rPr>
          <w:rFonts w:ascii="Palatino Linotype" w:hAnsi="Palatino Linotype"/>
          <w:i/>
          <w:sz w:val="20"/>
          <w:szCs w:val="20"/>
          <w:lang w:val="es-ES"/>
        </w:rPr>
        <w:t>Gloss.</w:t>
      </w:r>
      <w:r w:rsidRPr="00F8605F">
        <w:rPr>
          <w:rFonts w:ascii="Palatino Linotype" w:hAnsi="Palatino Linotype"/>
          <w:sz w:val="20"/>
          <w:szCs w:val="20"/>
          <w:lang w:val="es-ES"/>
        </w:rPr>
        <w:t xml:space="preserve"> II 295, 15.</w:t>
      </w:r>
    </w:p>
  </w:footnote>
  <w:footnote w:id="13">
    <w:p w:rsidR="009710B3" w:rsidRPr="00DE542F" w:rsidRDefault="009710B3" w:rsidP="00DE542F">
      <w:pPr>
        <w:pStyle w:val="Redacci"/>
        <w:spacing w:line="240" w:lineRule="auto"/>
        <w:rPr>
          <w:rFonts w:ascii="Palatino Linotype" w:hAnsi="Palatino Linotype"/>
          <w:sz w:val="20"/>
          <w:szCs w:val="20"/>
        </w:rPr>
      </w:pPr>
      <w:r w:rsidRPr="00DE542F">
        <w:rPr>
          <w:rStyle w:val="Refdenotaalpie"/>
          <w:rFonts w:ascii="Palatino Linotype" w:hAnsi="Palatino Linotype"/>
          <w:sz w:val="20"/>
          <w:szCs w:val="20"/>
        </w:rPr>
        <w:footnoteRef/>
      </w:r>
      <w:r w:rsidRPr="00DE542F">
        <w:rPr>
          <w:rFonts w:ascii="Palatino Linotype" w:hAnsi="Palatino Linotype"/>
          <w:sz w:val="20"/>
          <w:szCs w:val="20"/>
        </w:rPr>
        <w:t xml:space="preserve"> </w:t>
      </w:r>
      <w:r w:rsidRPr="004E2A99">
        <w:rPr>
          <w:rFonts w:ascii="Palatino Linotype" w:hAnsi="Palatino Linotype"/>
          <w:sz w:val="20"/>
          <w:szCs w:val="20"/>
        </w:rPr>
        <w:t>Isid.</w:t>
      </w:r>
      <w:r w:rsidRPr="00DE542F">
        <w:rPr>
          <w:rFonts w:ascii="Palatino Linotype" w:hAnsi="Palatino Linotype"/>
          <w:sz w:val="20"/>
          <w:szCs w:val="20"/>
        </w:rPr>
        <w:t xml:space="preserve"> </w:t>
      </w:r>
      <w:r w:rsidR="00B86514">
        <w:rPr>
          <w:rFonts w:ascii="Palatino Linotype" w:hAnsi="Palatino Linotype"/>
          <w:i/>
          <w:sz w:val="20"/>
          <w:szCs w:val="20"/>
        </w:rPr>
        <w:t>Orig.</w:t>
      </w:r>
      <w:r w:rsidRPr="00DE542F">
        <w:rPr>
          <w:rFonts w:ascii="Palatino Linotype" w:hAnsi="Palatino Linotype"/>
          <w:sz w:val="20"/>
          <w:szCs w:val="20"/>
        </w:rPr>
        <w:t xml:space="preserve"> </w:t>
      </w:r>
      <w:r>
        <w:rPr>
          <w:rFonts w:ascii="Palatino Linotype" w:hAnsi="Palatino Linotype"/>
          <w:sz w:val="20"/>
          <w:szCs w:val="20"/>
        </w:rPr>
        <w:t>17.</w:t>
      </w:r>
      <w:r w:rsidRPr="00DE542F">
        <w:rPr>
          <w:rFonts w:ascii="Palatino Linotype" w:hAnsi="Palatino Linotype"/>
          <w:sz w:val="20"/>
          <w:szCs w:val="20"/>
        </w:rPr>
        <w:t>5</w:t>
      </w:r>
      <w:r>
        <w:rPr>
          <w:rFonts w:ascii="Palatino Linotype" w:hAnsi="Palatino Linotype"/>
          <w:sz w:val="20"/>
          <w:szCs w:val="20"/>
        </w:rPr>
        <w:t>.</w:t>
      </w:r>
      <w:r w:rsidRPr="00DE542F">
        <w:rPr>
          <w:rFonts w:ascii="Palatino Linotype" w:hAnsi="Palatino Linotype"/>
          <w:sz w:val="20"/>
          <w:szCs w:val="20"/>
        </w:rPr>
        <w:t xml:space="preserve">12: </w:t>
      </w:r>
      <w:r w:rsidRPr="00DE542F">
        <w:rPr>
          <w:rFonts w:ascii="Palatino Linotype" w:hAnsi="Palatino Linotype"/>
          <w:i/>
          <w:sz w:val="20"/>
          <w:szCs w:val="20"/>
        </w:rPr>
        <w:t>Corymbi sunt anuli qui proxima quaeque alligant et conprehendunt, ne longius laxati palmites ventorum flatibus dissipentur</w:t>
      </w:r>
      <w:r>
        <w:rPr>
          <w:rFonts w:ascii="Palatino Linotype" w:hAnsi="Palatino Linotype"/>
          <w:sz w:val="20"/>
          <w:szCs w:val="20"/>
        </w:rPr>
        <w:t>; 9.</w:t>
      </w:r>
      <w:r w:rsidRPr="00DE542F">
        <w:rPr>
          <w:rFonts w:ascii="Palatino Linotype" w:hAnsi="Palatino Linotype"/>
          <w:sz w:val="20"/>
          <w:szCs w:val="20"/>
        </w:rPr>
        <w:t xml:space="preserve">92: </w:t>
      </w:r>
      <w:r w:rsidRPr="00DE542F">
        <w:rPr>
          <w:rFonts w:ascii="Palatino Linotype" w:hAnsi="Palatino Linotype"/>
          <w:i/>
          <w:sz w:val="20"/>
          <w:szCs w:val="20"/>
        </w:rPr>
        <w:t>Viticella herba a Latinis appellata quod sicut vitis quidquid proximum habuerit, adprehendat corymbis, quos anulos appellamus</w:t>
      </w:r>
      <w:r w:rsidRPr="00DE542F">
        <w:rPr>
          <w:rFonts w:ascii="Palatino Linotype" w:hAnsi="Palatino Linotype"/>
          <w:sz w:val="20"/>
          <w:szCs w:val="20"/>
        </w:rPr>
        <w:t>.</w:t>
      </w:r>
    </w:p>
  </w:footnote>
  <w:footnote w:id="14">
    <w:p w:rsidR="00E62747" w:rsidRPr="00E62747" w:rsidRDefault="00E62747" w:rsidP="00E62747">
      <w:pPr>
        <w:pStyle w:val="Redacci"/>
        <w:spacing w:line="240" w:lineRule="auto"/>
        <w:rPr>
          <w:rFonts w:ascii="Palatino Linotype" w:hAnsi="Palatino Linotype"/>
          <w:sz w:val="20"/>
          <w:szCs w:val="20"/>
        </w:rPr>
      </w:pPr>
      <w:r w:rsidRPr="00DE542F">
        <w:rPr>
          <w:rStyle w:val="Refdenotaalpie"/>
          <w:rFonts w:ascii="Palatino Linotype" w:hAnsi="Palatino Linotype"/>
          <w:sz w:val="20"/>
          <w:szCs w:val="20"/>
        </w:rPr>
        <w:footnoteRef/>
      </w:r>
      <w:r w:rsidRPr="00DE542F">
        <w:rPr>
          <w:rFonts w:ascii="Palatino Linotype" w:hAnsi="Palatino Linotype"/>
          <w:sz w:val="20"/>
          <w:szCs w:val="20"/>
        </w:rPr>
        <w:t xml:space="preserve"> </w:t>
      </w:r>
      <w:r>
        <w:rPr>
          <w:rFonts w:ascii="Palatino Linotype" w:hAnsi="Palatino Linotype"/>
          <w:sz w:val="20"/>
          <w:szCs w:val="20"/>
        </w:rPr>
        <w:t>Colv</w:t>
      </w:r>
      <w:r w:rsidRPr="004E2A99">
        <w:rPr>
          <w:rFonts w:ascii="Palatino Linotype" w:hAnsi="Palatino Linotype"/>
          <w:sz w:val="20"/>
          <w:szCs w:val="20"/>
        </w:rPr>
        <w:t>m</w:t>
      </w:r>
      <w:r>
        <w:rPr>
          <w:rFonts w:ascii="Palatino Linotype" w:hAnsi="Palatino Linotype"/>
          <w:sz w:val="20"/>
          <w:szCs w:val="20"/>
        </w:rPr>
        <w:t>.</w:t>
      </w:r>
      <w:r w:rsidRPr="00DE542F">
        <w:rPr>
          <w:rFonts w:ascii="Palatino Linotype" w:hAnsi="Palatino Linotype"/>
          <w:sz w:val="20"/>
          <w:szCs w:val="20"/>
        </w:rPr>
        <w:t xml:space="preserve"> </w:t>
      </w:r>
      <w:r w:rsidRPr="00DE542F">
        <w:rPr>
          <w:rFonts w:ascii="Palatino Linotype" w:hAnsi="Palatino Linotype"/>
          <w:i/>
          <w:sz w:val="20"/>
          <w:szCs w:val="20"/>
        </w:rPr>
        <w:t>De re rustica</w:t>
      </w:r>
      <w:r w:rsidRPr="00DE542F">
        <w:rPr>
          <w:rFonts w:ascii="Palatino Linotype" w:hAnsi="Palatino Linotype"/>
          <w:sz w:val="20"/>
          <w:szCs w:val="20"/>
        </w:rPr>
        <w:t xml:space="preserve"> </w:t>
      </w:r>
      <w:r w:rsidRPr="00E62747">
        <w:rPr>
          <w:rFonts w:ascii="Palatino Linotype" w:hAnsi="Palatino Linotype" w:cs="Book Antiqua"/>
          <w:sz w:val="20"/>
          <w:szCs w:val="20"/>
        </w:rPr>
        <w:t xml:space="preserve">10.237: </w:t>
      </w:r>
      <w:r w:rsidRPr="00E62747">
        <w:rPr>
          <w:rFonts w:ascii="Palatino Linotype" w:hAnsi="Palatino Linotype" w:cs="Book Antiqua"/>
          <w:i/>
          <w:sz w:val="20"/>
          <w:szCs w:val="20"/>
        </w:rPr>
        <w:t>Haec modo purpureo surgit glomerata corimbo</w:t>
      </w:r>
      <w:r w:rsidRPr="00E62747">
        <w:rPr>
          <w:rFonts w:ascii="Palatino Linotype" w:hAnsi="Palatino Linotype" w:cs="Book Antiqua"/>
          <w:sz w:val="20"/>
          <w:szCs w:val="20"/>
        </w:rPr>
        <w:t>;</w:t>
      </w:r>
      <w:r w:rsidRPr="00DE542F">
        <w:rPr>
          <w:rFonts w:ascii="Palatino Linotype" w:hAnsi="Palatino Linotype"/>
          <w:sz w:val="20"/>
          <w:szCs w:val="20"/>
        </w:rPr>
        <w:t xml:space="preserve"> </w:t>
      </w:r>
      <w:r w:rsidRPr="00E62747">
        <w:rPr>
          <w:rFonts w:ascii="Palatino Linotype" w:hAnsi="Palatino Linotype" w:cs="Book Antiqua"/>
          <w:sz w:val="20"/>
          <w:szCs w:val="20"/>
        </w:rPr>
        <w:t>10.301:</w:t>
      </w:r>
      <w:r w:rsidRPr="00E62747">
        <w:rPr>
          <w:rFonts w:ascii="Palatino Linotype" w:hAnsi="Palatino Linotype" w:cs="Book Antiqua"/>
          <w:i/>
          <w:sz w:val="20"/>
          <w:szCs w:val="20"/>
        </w:rPr>
        <w:t xml:space="preserve"> Balsama cum casia nectens croceosque corimbos</w:t>
      </w:r>
      <w:r w:rsidRPr="00E62747">
        <w:rPr>
          <w:rFonts w:ascii="Palatino Linotype" w:hAnsi="Palatino Linotype" w:cs="Book Antiqua"/>
          <w:sz w:val="20"/>
          <w:szCs w:val="20"/>
        </w:rPr>
        <w:t xml:space="preserve">; </w:t>
      </w:r>
      <w:r w:rsidRPr="004E2A99">
        <w:rPr>
          <w:rFonts w:ascii="Palatino Linotype" w:hAnsi="Palatino Linotype"/>
          <w:sz w:val="20"/>
          <w:szCs w:val="20"/>
        </w:rPr>
        <w:t>Plin.</w:t>
      </w:r>
      <w:r w:rsidRPr="00DE542F">
        <w:rPr>
          <w:rFonts w:ascii="Palatino Linotype" w:hAnsi="Palatino Linotype"/>
          <w:sz w:val="20"/>
          <w:szCs w:val="20"/>
        </w:rPr>
        <w:t xml:space="preserve"> </w:t>
      </w:r>
      <w:r>
        <w:rPr>
          <w:rFonts w:ascii="Palatino Linotype" w:hAnsi="Palatino Linotype"/>
          <w:i/>
          <w:sz w:val="20"/>
          <w:szCs w:val="20"/>
        </w:rPr>
        <w:t>N</w:t>
      </w:r>
      <w:r w:rsidRPr="00DE542F">
        <w:rPr>
          <w:rFonts w:ascii="Palatino Linotype" w:hAnsi="Palatino Linotype"/>
          <w:i/>
          <w:sz w:val="20"/>
          <w:szCs w:val="20"/>
        </w:rPr>
        <w:t xml:space="preserve">at. </w:t>
      </w:r>
      <w:r>
        <w:rPr>
          <w:rFonts w:ascii="Palatino Linotype" w:hAnsi="Palatino Linotype"/>
          <w:sz w:val="20"/>
          <w:szCs w:val="20"/>
        </w:rPr>
        <w:t>16.</w:t>
      </w:r>
      <w:r w:rsidRPr="00DE542F">
        <w:rPr>
          <w:rFonts w:ascii="Palatino Linotype" w:hAnsi="Palatino Linotype"/>
          <w:sz w:val="20"/>
          <w:szCs w:val="20"/>
        </w:rPr>
        <w:t xml:space="preserve">146: </w:t>
      </w:r>
      <w:r w:rsidRPr="00DE542F">
        <w:rPr>
          <w:rFonts w:ascii="Palatino Linotype" w:hAnsi="Palatino Linotype"/>
          <w:i/>
          <w:sz w:val="20"/>
          <w:szCs w:val="20"/>
        </w:rPr>
        <w:t>Etiamnum hae species dividuntur in alias, quoniam est aliqua fructu tantum candida, alia et folio. fructum quoque candidum ferentium aliis densus acinus et grandior, racemis in orbem circumactis, qui vocantur corymbi, idem Silenici cum est minor acinus, sparsior racemus</w:t>
      </w:r>
      <w:r>
        <w:rPr>
          <w:rFonts w:ascii="Palatino Linotype" w:hAnsi="Palatino Linotype"/>
          <w:sz w:val="20"/>
          <w:szCs w:val="20"/>
        </w:rPr>
        <w:t xml:space="preserve">; </w:t>
      </w:r>
      <w:r w:rsidRPr="004E2A99">
        <w:rPr>
          <w:rFonts w:ascii="Palatino Linotype" w:hAnsi="Palatino Linotype"/>
          <w:sz w:val="20"/>
          <w:szCs w:val="20"/>
        </w:rPr>
        <w:t>Serv.</w:t>
      </w:r>
      <w:r w:rsidRPr="00DE542F">
        <w:rPr>
          <w:rFonts w:ascii="Palatino Linotype" w:hAnsi="Palatino Linotype"/>
          <w:sz w:val="20"/>
          <w:szCs w:val="20"/>
        </w:rPr>
        <w:t xml:space="preserve"> </w:t>
      </w:r>
      <w:r w:rsidRPr="00DE542F">
        <w:rPr>
          <w:rFonts w:ascii="Palatino Linotype" w:hAnsi="Palatino Linotype"/>
          <w:i/>
          <w:sz w:val="20"/>
          <w:szCs w:val="20"/>
        </w:rPr>
        <w:t>Ec</w:t>
      </w:r>
      <w:r>
        <w:rPr>
          <w:rFonts w:ascii="Palatino Linotype" w:hAnsi="Palatino Linotype"/>
          <w:i/>
          <w:sz w:val="20"/>
          <w:szCs w:val="20"/>
        </w:rPr>
        <w:t>g</w:t>
      </w:r>
      <w:r w:rsidRPr="00DE542F">
        <w:rPr>
          <w:rFonts w:ascii="Palatino Linotype" w:hAnsi="Palatino Linotype"/>
          <w:i/>
          <w:sz w:val="20"/>
          <w:szCs w:val="20"/>
        </w:rPr>
        <w:t>l.</w:t>
      </w:r>
      <w:r w:rsidRPr="00DE542F">
        <w:rPr>
          <w:rFonts w:ascii="Palatino Linotype" w:hAnsi="Palatino Linotype"/>
          <w:sz w:val="20"/>
          <w:szCs w:val="20"/>
        </w:rPr>
        <w:t xml:space="preserve"> 3</w:t>
      </w:r>
      <w:r>
        <w:rPr>
          <w:rFonts w:ascii="Palatino Linotype" w:hAnsi="Palatino Linotype"/>
          <w:sz w:val="20"/>
          <w:szCs w:val="20"/>
        </w:rPr>
        <w:t>.</w:t>
      </w:r>
      <w:r w:rsidRPr="00DE542F">
        <w:rPr>
          <w:rFonts w:ascii="Palatino Linotype" w:hAnsi="Palatino Linotype"/>
          <w:sz w:val="20"/>
          <w:szCs w:val="20"/>
        </w:rPr>
        <w:t xml:space="preserve">39: </w:t>
      </w:r>
      <w:r w:rsidRPr="00DE542F">
        <w:rPr>
          <w:rFonts w:ascii="Palatino Linotype" w:hAnsi="Palatino Linotype"/>
          <w:i/>
          <w:sz w:val="20"/>
          <w:szCs w:val="20"/>
        </w:rPr>
        <w:t>corymbos uvas hederarum</w:t>
      </w:r>
      <w:r w:rsidRPr="00DE542F">
        <w:rPr>
          <w:rFonts w:ascii="Palatino Linotype" w:hAnsi="Palatino Linotype"/>
          <w:sz w:val="20"/>
          <w:szCs w:val="20"/>
        </w:rPr>
        <w:t>.</w:t>
      </w:r>
    </w:p>
  </w:footnote>
  <w:footnote w:id="15">
    <w:p w:rsidR="009710B3" w:rsidRPr="00DE542F" w:rsidRDefault="009710B3" w:rsidP="00DE542F">
      <w:pPr>
        <w:pStyle w:val="Textonotapie"/>
        <w:jc w:val="both"/>
        <w:rPr>
          <w:rFonts w:ascii="Palatino Linotype" w:hAnsi="Palatino Linotype"/>
          <w:sz w:val="20"/>
          <w:szCs w:val="20"/>
          <w:lang w:val="en-GB"/>
        </w:rPr>
      </w:pPr>
      <w:r w:rsidRPr="00DE542F">
        <w:rPr>
          <w:rStyle w:val="Refdenotaalpie"/>
          <w:rFonts w:ascii="Palatino Linotype" w:hAnsi="Palatino Linotype"/>
          <w:sz w:val="20"/>
          <w:szCs w:val="20"/>
        </w:rPr>
        <w:footnoteRef/>
      </w:r>
      <w:r w:rsidRPr="0071384B">
        <w:rPr>
          <w:rFonts w:ascii="Palatino Linotype" w:hAnsi="Palatino Linotype"/>
          <w:sz w:val="20"/>
          <w:szCs w:val="20"/>
          <w:lang w:val="ca-ES"/>
        </w:rPr>
        <w:t xml:space="preserve"> Isid. </w:t>
      </w:r>
      <w:r w:rsidR="00B86514" w:rsidRPr="0071384B">
        <w:rPr>
          <w:rFonts w:ascii="Palatino Linotype" w:hAnsi="Palatino Linotype"/>
          <w:i/>
          <w:sz w:val="20"/>
          <w:szCs w:val="20"/>
          <w:lang w:val="ca-ES"/>
        </w:rPr>
        <w:t>Orig.</w:t>
      </w:r>
      <w:r w:rsidRPr="0071384B">
        <w:rPr>
          <w:rFonts w:ascii="Palatino Linotype" w:hAnsi="Palatino Linotype"/>
          <w:sz w:val="20"/>
          <w:szCs w:val="20"/>
          <w:lang w:val="ca-ES"/>
        </w:rPr>
        <w:t xml:space="preserve"> 17.5.15, 17: </w:t>
      </w:r>
      <w:r w:rsidRPr="0071384B">
        <w:rPr>
          <w:rFonts w:ascii="Palatino Linotype" w:hAnsi="Palatino Linotype"/>
          <w:i/>
          <w:sz w:val="20"/>
          <w:szCs w:val="20"/>
          <w:lang w:val="ca-ES"/>
        </w:rPr>
        <w:t xml:space="preserve">Suburbanae uvae quaedam dicuntur quia fructus earum ad escam veluti pomum in urbibus venditur; conmendat enim eas et species et saporis iucunditas; ex quibus sunt praecoquae, duracinae, purpureae, dactyli, Rhodiae, Libycae, cerauniae, stephanitae, tripedaneae, unciariae, Cydonitae. </w:t>
      </w:r>
      <w:r w:rsidRPr="00DE542F">
        <w:rPr>
          <w:rFonts w:ascii="Palatino Linotype" w:hAnsi="Palatino Linotype"/>
          <w:i/>
          <w:sz w:val="20"/>
          <w:szCs w:val="20"/>
          <w:lang w:val="en-GB"/>
        </w:rPr>
        <w:t>Durabiles autem per totam hiemem vennuculae et Numisianae. [...] Purpureae a colore dicuntur; unciariae a magnitudine; dactyli a longitudine; stephanitae a rotunditate. Rhodiae et Libycae a regionibus nuncupatae sunt; Cerauniae vero quod rubeant velut ignis</w:t>
      </w:r>
      <w:r w:rsidRPr="00DE542F">
        <w:rPr>
          <w:rFonts w:ascii="Palatino Linotype" w:hAnsi="Palatino Linotype"/>
          <w:sz w:val="20"/>
          <w:szCs w:val="20"/>
          <w:lang w:val="en-GB"/>
        </w:rPr>
        <w:t>.</w:t>
      </w:r>
    </w:p>
  </w:footnote>
  <w:footnote w:id="16">
    <w:p w:rsidR="009710B3" w:rsidRPr="00DE542F" w:rsidRDefault="009710B3" w:rsidP="00DE542F">
      <w:pPr>
        <w:pStyle w:val="Textonotapie"/>
        <w:jc w:val="both"/>
        <w:rPr>
          <w:rFonts w:ascii="Palatino Linotype" w:hAnsi="Palatino Linotype"/>
          <w:sz w:val="20"/>
          <w:szCs w:val="20"/>
        </w:rPr>
      </w:pPr>
      <w:r w:rsidRPr="00DE542F">
        <w:rPr>
          <w:rStyle w:val="Refdenotaalpie"/>
          <w:rFonts w:ascii="Palatino Linotype" w:hAnsi="Palatino Linotype"/>
          <w:sz w:val="20"/>
          <w:szCs w:val="20"/>
        </w:rPr>
        <w:footnoteRef/>
      </w:r>
      <w:r w:rsidRPr="00DE542F">
        <w:rPr>
          <w:rFonts w:ascii="Palatino Linotype" w:hAnsi="Palatino Linotype"/>
          <w:sz w:val="20"/>
          <w:szCs w:val="20"/>
        </w:rPr>
        <w:t xml:space="preserve"> </w:t>
      </w:r>
      <w:r w:rsidRPr="0097117B">
        <w:rPr>
          <w:rFonts w:ascii="Palatino Linotype" w:hAnsi="Palatino Linotype"/>
          <w:sz w:val="20"/>
          <w:szCs w:val="20"/>
        </w:rPr>
        <w:t>Colvm.</w:t>
      </w:r>
      <w:r w:rsidRPr="00DE542F">
        <w:rPr>
          <w:rFonts w:ascii="Palatino Linotype" w:hAnsi="Palatino Linotype"/>
          <w:sz w:val="20"/>
          <w:szCs w:val="20"/>
        </w:rPr>
        <w:t xml:space="preserve"> </w:t>
      </w:r>
      <w:r w:rsidRPr="00DE542F">
        <w:rPr>
          <w:rFonts w:ascii="Palatino Linotype" w:hAnsi="Palatino Linotype"/>
          <w:i/>
          <w:sz w:val="20"/>
          <w:szCs w:val="20"/>
        </w:rPr>
        <w:t>De re rustica</w:t>
      </w:r>
      <w:r>
        <w:rPr>
          <w:rFonts w:ascii="Palatino Linotype" w:hAnsi="Palatino Linotype"/>
          <w:sz w:val="20"/>
          <w:szCs w:val="20"/>
        </w:rPr>
        <w:t xml:space="preserve"> 3.</w:t>
      </w:r>
      <w:r w:rsidRPr="00DE542F">
        <w:rPr>
          <w:rFonts w:ascii="Palatino Linotype" w:hAnsi="Palatino Linotype"/>
          <w:sz w:val="20"/>
          <w:szCs w:val="20"/>
        </w:rPr>
        <w:t>2</w:t>
      </w:r>
      <w:r>
        <w:rPr>
          <w:rFonts w:ascii="Palatino Linotype" w:hAnsi="Palatino Linotype"/>
          <w:sz w:val="20"/>
          <w:szCs w:val="20"/>
        </w:rPr>
        <w:t>.</w:t>
      </w:r>
      <w:r w:rsidRPr="00DE542F">
        <w:rPr>
          <w:rFonts w:ascii="Palatino Linotype" w:hAnsi="Palatino Linotype"/>
          <w:sz w:val="20"/>
          <w:szCs w:val="20"/>
        </w:rPr>
        <w:t>1</w:t>
      </w:r>
      <w:r>
        <w:rPr>
          <w:rFonts w:ascii="Palatino Linotype" w:hAnsi="Palatino Linotype"/>
          <w:sz w:val="20"/>
          <w:szCs w:val="20"/>
        </w:rPr>
        <w:t xml:space="preserve">, </w:t>
      </w:r>
      <w:r w:rsidRPr="00DE542F">
        <w:rPr>
          <w:rFonts w:ascii="Palatino Linotype" w:hAnsi="Palatino Linotype"/>
          <w:sz w:val="20"/>
          <w:szCs w:val="20"/>
        </w:rPr>
        <w:t xml:space="preserve">2: </w:t>
      </w:r>
      <w:r w:rsidRPr="00DE542F">
        <w:rPr>
          <w:rFonts w:ascii="Palatino Linotype" w:hAnsi="Palatino Linotype" w:cs="Book Antiqua"/>
          <w:i/>
          <w:sz w:val="20"/>
          <w:szCs w:val="20"/>
          <w:lang w:val="es-ES"/>
        </w:rPr>
        <w:t>Vitis autem vel ad escam vel ad defusionem deponitur. Ad escam non expedit instituere vineta, nisi cum tam suburbanus est ager, ut ratio postulet inconditum fructum mercantibus velut pomum vendere. Quae cum talis est conditio, maxime praecoques et duracinae, tum denique purpureae et bumasti, Dactylique et Rhodiae, Libycae quoque et Cerauniae; nec solum quae iucunditate saporis, verum etiam quae specie commendari possint, conseri debent, ut Stephanitae, ut Tripedaneae, ut Unciariae, ut Cydonitae</w:t>
      </w:r>
      <w:r w:rsidRPr="00DE542F">
        <w:rPr>
          <w:rFonts w:ascii="Palatino Linotype" w:hAnsi="Palatino Linotype" w:cs="Book Antiqua"/>
          <w:sz w:val="20"/>
          <w:szCs w:val="20"/>
          <w:lang w:val="es-ES"/>
        </w:rPr>
        <w:t>.</w:t>
      </w:r>
    </w:p>
  </w:footnote>
  <w:footnote w:id="17">
    <w:p w:rsidR="009710B3" w:rsidRPr="00DE542F" w:rsidRDefault="009710B3" w:rsidP="00DE542F">
      <w:pPr>
        <w:pStyle w:val="Textonotapie"/>
        <w:jc w:val="both"/>
        <w:rPr>
          <w:rFonts w:ascii="Palatino Linotype" w:hAnsi="Palatino Linotype"/>
          <w:sz w:val="20"/>
          <w:szCs w:val="20"/>
          <w:lang w:val="en-GB"/>
        </w:rPr>
      </w:pPr>
      <w:r w:rsidRPr="00DE542F">
        <w:rPr>
          <w:rStyle w:val="Refdenotaalpie"/>
          <w:rFonts w:ascii="Palatino Linotype" w:hAnsi="Palatino Linotype"/>
          <w:sz w:val="20"/>
          <w:szCs w:val="20"/>
        </w:rPr>
        <w:footnoteRef/>
      </w:r>
      <w:r w:rsidRPr="00DE542F">
        <w:rPr>
          <w:rFonts w:ascii="Palatino Linotype" w:hAnsi="Palatino Linotype"/>
          <w:sz w:val="20"/>
          <w:szCs w:val="20"/>
          <w:lang w:val="en-GB"/>
        </w:rPr>
        <w:t xml:space="preserve"> cf. ThLL </w:t>
      </w:r>
      <w:r w:rsidR="00D70409">
        <w:rPr>
          <w:rFonts w:ascii="Palatino Linotype" w:hAnsi="Palatino Linotype"/>
          <w:sz w:val="20"/>
          <w:szCs w:val="20"/>
          <w:lang w:val="en-GB"/>
        </w:rPr>
        <w:t>V 3, 19</w:t>
      </w:r>
      <w:r w:rsidRPr="00DE542F">
        <w:rPr>
          <w:rFonts w:ascii="Palatino Linotype" w:hAnsi="Palatino Linotype"/>
          <w:sz w:val="20"/>
          <w:szCs w:val="20"/>
          <w:lang w:val="en-GB"/>
        </w:rPr>
        <w:t>.</w:t>
      </w:r>
    </w:p>
  </w:footnote>
  <w:footnote w:id="18">
    <w:p w:rsidR="009710B3" w:rsidRPr="00DE542F" w:rsidRDefault="009710B3" w:rsidP="00DE542F">
      <w:pPr>
        <w:pStyle w:val="Textonotapie"/>
        <w:jc w:val="both"/>
        <w:rPr>
          <w:rFonts w:ascii="Palatino Linotype" w:hAnsi="Palatino Linotype"/>
          <w:sz w:val="20"/>
          <w:szCs w:val="20"/>
          <w:lang w:val="en-GB"/>
        </w:rPr>
      </w:pPr>
      <w:r w:rsidRPr="00DE542F">
        <w:rPr>
          <w:rStyle w:val="Refdenotaalpie"/>
          <w:rFonts w:ascii="Palatino Linotype" w:hAnsi="Palatino Linotype"/>
          <w:sz w:val="20"/>
          <w:szCs w:val="20"/>
        </w:rPr>
        <w:footnoteRef/>
      </w:r>
      <w:r w:rsidRPr="00DE542F">
        <w:rPr>
          <w:rFonts w:ascii="Palatino Linotype" w:hAnsi="Palatino Linotype"/>
          <w:sz w:val="20"/>
          <w:szCs w:val="20"/>
          <w:lang w:val="en-GB"/>
        </w:rPr>
        <w:t xml:space="preserve"> </w:t>
      </w:r>
      <w:r w:rsidRPr="004E2A99">
        <w:rPr>
          <w:rFonts w:ascii="Palatino Linotype" w:hAnsi="Palatino Linotype" w:cs="Book Antiqua"/>
          <w:sz w:val="20"/>
          <w:szCs w:val="20"/>
          <w:lang w:val="en-GB"/>
        </w:rPr>
        <w:t>Plin.</w:t>
      </w:r>
      <w:r w:rsidRPr="00DE542F">
        <w:rPr>
          <w:rFonts w:ascii="Palatino Linotype" w:hAnsi="Palatino Linotype" w:cs="Book Antiqua"/>
          <w:sz w:val="20"/>
          <w:szCs w:val="20"/>
          <w:lang w:val="en-GB"/>
        </w:rPr>
        <w:t xml:space="preserve"> </w:t>
      </w:r>
      <w:r>
        <w:rPr>
          <w:rFonts w:ascii="Palatino Linotype" w:hAnsi="Palatino Linotype" w:cs="Book Antiqua"/>
          <w:i/>
          <w:sz w:val="20"/>
          <w:szCs w:val="20"/>
          <w:lang w:val="en-GB"/>
        </w:rPr>
        <w:t>Nat.</w:t>
      </w:r>
      <w:r w:rsidRPr="00DE542F">
        <w:rPr>
          <w:rFonts w:ascii="Palatino Linotype" w:hAnsi="Palatino Linotype" w:cs="Book Antiqua"/>
          <w:sz w:val="20"/>
          <w:szCs w:val="20"/>
          <w:lang w:val="en-GB"/>
        </w:rPr>
        <w:t xml:space="preserve"> 14</w:t>
      </w:r>
      <w:r>
        <w:rPr>
          <w:rFonts w:ascii="Palatino Linotype" w:hAnsi="Palatino Linotype" w:cs="Book Antiqua"/>
          <w:sz w:val="20"/>
          <w:szCs w:val="20"/>
          <w:lang w:val="en-GB"/>
        </w:rPr>
        <w:t>.</w:t>
      </w:r>
      <w:r w:rsidRPr="00DE542F">
        <w:rPr>
          <w:rFonts w:ascii="Palatino Linotype" w:hAnsi="Palatino Linotype" w:cs="Book Antiqua"/>
          <w:sz w:val="20"/>
          <w:szCs w:val="20"/>
          <w:lang w:val="en-GB"/>
        </w:rPr>
        <w:t xml:space="preserve">40: </w:t>
      </w:r>
      <w:r w:rsidRPr="00DE542F">
        <w:rPr>
          <w:rFonts w:ascii="Palatino Linotype" w:hAnsi="Palatino Linotype" w:cs="Book Antiqua"/>
          <w:i/>
          <w:sz w:val="20"/>
          <w:szCs w:val="20"/>
          <w:lang w:val="en-GB"/>
        </w:rPr>
        <w:t>Tanta est contra frigora, aestus tempestatesque firmitas. nec orthampelos indiget arbore aut palis, ipsa se sustinens, non item dactylides digitali gracilitate, columbinae e racemosissimis, et magis purpureae cognomine binammiae</w:t>
      </w:r>
      <w:r w:rsidRPr="00DE542F">
        <w:rPr>
          <w:rFonts w:ascii="Palatino Linotype" w:hAnsi="Palatino Linotype" w:cs="Book Antiqua"/>
          <w:sz w:val="20"/>
          <w:szCs w:val="20"/>
          <w:lang w:val="en-GB"/>
        </w:rPr>
        <w:t>.</w:t>
      </w:r>
    </w:p>
  </w:footnote>
  <w:footnote w:id="19">
    <w:p w:rsidR="009710B3" w:rsidRPr="00DE542F" w:rsidRDefault="009710B3" w:rsidP="00DE542F">
      <w:pPr>
        <w:pStyle w:val="Textonotapie"/>
        <w:jc w:val="both"/>
        <w:rPr>
          <w:rFonts w:ascii="Palatino Linotype" w:hAnsi="Palatino Linotype"/>
          <w:sz w:val="20"/>
          <w:szCs w:val="20"/>
        </w:rPr>
      </w:pPr>
      <w:r w:rsidRPr="00DE542F">
        <w:rPr>
          <w:rStyle w:val="Refdenotaalpie"/>
          <w:rFonts w:ascii="Palatino Linotype" w:hAnsi="Palatino Linotype"/>
          <w:sz w:val="20"/>
          <w:szCs w:val="20"/>
        </w:rPr>
        <w:footnoteRef/>
      </w:r>
      <w:r w:rsidRPr="00DE542F">
        <w:rPr>
          <w:rFonts w:ascii="Palatino Linotype" w:hAnsi="Palatino Linotype"/>
          <w:sz w:val="20"/>
          <w:szCs w:val="20"/>
        </w:rPr>
        <w:t xml:space="preserve"> cf. </w:t>
      </w:r>
      <w:r w:rsidRPr="00DE542F">
        <w:rPr>
          <w:rFonts w:ascii="Palatino Linotype" w:hAnsi="Palatino Linotype"/>
          <w:i/>
          <w:sz w:val="20"/>
          <w:szCs w:val="20"/>
        </w:rPr>
        <w:t>Gloss.</w:t>
      </w:r>
      <w:r w:rsidRPr="00DE542F">
        <w:rPr>
          <w:rFonts w:ascii="Palatino Linotype" w:hAnsi="Palatino Linotype"/>
          <w:sz w:val="20"/>
          <w:szCs w:val="20"/>
        </w:rPr>
        <w:t xml:space="preserve"> V 356, 2: </w:t>
      </w:r>
      <w:r w:rsidRPr="00DE542F">
        <w:rPr>
          <w:rFonts w:ascii="Palatino Linotype" w:hAnsi="Palatino Linotype"/>
          <w:i/>
          <w:sz w:val="20"/>
          <w:szCs w:val="20"/>
        </w:rPr>
        <w:t>dactylus – graece digitus</w:t>
      </w:r>
      <w:r w:rsidRPr="00DE542F">
        <w:rPr>
          <w:rFonts w:ascii="Palatino Linotype" w:hAnsi="Palatino Linotype"/>
          <w:sz w:val="20"/>
          <w:szCs w:val="20"/>
        </w:rPr>
        <w:t xml:space="preserve">; V 404, 47: </w:t>
      </w:r>
      <w:r w:rsidRPr="00DE542F">
        <w:rPr>
          <w:rFonts w:ascii="Palatino Linotype" w:hAnsi="Palatino Linotype"/>
          <w:i/>
          <w:sz w:val="20"/>
          <w:szCs w:val="20"/>
        </w:rPr>
        <w:t>dactylus – digitus</w:t>
      </w:r>
      <w:r w:rsidRPr="00DE542F">
        <w:rPr>
          <w:rFonts w:ascii="Palatino Linotype" w:hAnsi="Palatino Linotype"/>
          <w:sz w:val="20"/>
          <w:szCs w:val="20"/>
        </w:rPr>
        <w:t xml:space="preserve">. Los glosarios de Ripoll, por otro lado, recogen: </w:t>
      </w:r>
      <w:r w:rsidRPr="00DE542F">
        <w:rPr>
          <w:rFonts w:ascii="Palatino Linotype" w:hAnsi="Palatino Linotype"/>
          <w:i/>
          <w:sz w:val="20"/>
          <w:szCs w:val="20"/>
        </w:rPr>
        <w:t>anuli – dactili</w:t>
      </w:r>
      <w:r>
        <w:rPr>
          <w:rFonts w:ascii="Palatino Linotype" w:hAnsi="Palatino Linotype"/>
          <w:sz w:val="20"/>
          <w:szCs w:val="20"/>
        </w:rPr>
        <w:t xml:space="preserve"> y</w:t>
      </w:r>
      <w:r w:rsidRPr="00DE542F">
        <w:rPr>
          <w:rFonts w:ascii="Palatino Linotype" w:hAnsi="Palatino Linotype"/>
          <w:sz w:val="20"/>
          <w:szCs w:val="20"/>
        </w:rPr>
        <w:t xml:space="preserve"> </w:t>
      </w:r>
      <w:r w:rsidRPr="00DE542F">
        <w:rPr>
          <w:rFonts w:ascii="Palatino Linotype" w:hAnsi="Palatino Linotype"/>
          <w:i/>
          <w:sz w:val="20"/>
          <w:szCs w:val="20"/>
        </w:rPr>
        <w:t xml:space="preserve">dactilia – anuli </w:t>
      </w:r>
      <w:r w:rsidRPr="00DE542F">
        <w:rPr>
          <w:rFonts w:ascii="Palatino Linotype" w:hAnsi="Palatino Linotype"/>
          <w:sz w:val="20"/>
          <w:szCs w:val="20"/>
        </w:rPr>
        <w:t>(</w:t>
      </w:r>
      <w:r w:rsidRPr="00E92797">
        <w:rPr>
          <w:rFonts w:ascii="Palatino Linotype" w:hAnsi="Palatino Linotype"/>
          <w:i/>
          <w:sz w:val="20"/>
          <w:szCs w:val="20"/>
        </w:rPr>
        <w:t>Riuipullensis</w:t>
      </w:r>
      <w:r w:rsidRPr="00DE542F">
        <w:rPr>
          <w:rFonts w:ascii="Palatino Linotype" w:hAnsi="Palatino Linotype"/>
          <w:sz w:val="20"/>
          <w:szCs w:val="20"/>
        </w:rPr>
        <w:t xml:space="preserve"> 59, </w:t>
      </w:r>
      <w:r>
        <w:rPr>
          <w:rFonts w:ascii="Palatino Linotype" w:hAnsi="Palatino Linotype"/>
          <w:sz w:val="20"/>
          <w:szCs w:val="20"/>
        </w:rPr>
        <w:t>f</w:t>
      </w:r>
      <w:r w:rsidRPr="00DE542F">
        <w:rPr>
          <w:rFonts w:ascii="Palatino Linotype" w:hAnsi="Palatino Linotype"/>
          <w:sz w:val="20"/>
          <w:szCs w:val="20"/>
        </w:rPr>
        <w:t xml:space="preserve">f. </w:t>
      </w:r>
      <w:r>
        <w:rPr>
          <w:rFonts w:ascii="Palatino Linotype" w:hAnsi="Palatino Linotype"/>
          <w:sz w:val="20"/>
          <w:szCs w:val="20"/>
        </w:rPr>
        <w:t xml:space="preserve">297v y </w:t>
      </w:r>
      <w:r w:rsidRPr="00DE542F">
        <w:rPr>
          <w:rFonts w:ascii="Palatino Linotype" w:hAnsi="Palatino Linotype"/>
          <w:sz w:val="20"/>
          <w:szCs w:val="20"/>
        </w:rPr>
        <w:t>298v).</w:t>
      </w:r>
    </w:p>
  </w:footnote>
  <w:footnote w:id="20">
    <w:p w:rsidR="009710B3" w:rsidRPr="00DE542F" w:rsidRDefault="009710B3" w:rsidP="00DE542F">
      <w:pPr>
        <w:pStyle w:val="Textonotapie"/>
        <w:jc w:val="both"/>
        <w:rPr>
          <w:rFonts w:ascii="Palatino Linotype" w:hAnsi="Palatino Linotype"/>
          <w:sz w:val="20"/>
          <w:szCs w:val="20"/>
        </w:rPr>
      </w:pPr>
      <w:r w:rsidRPr="00DE542F">
        <w:rPr>
          <w:rStyle w:val="Refdenotaalpie"/>
          <w:rFonts w:ascii="Palatino Linotype" w:hAnsi="Palatino Linotype"/>
          <w:sz w:val="20"/>
          <w:szCs w:val="20"/>
        </w:rPr>
        <w:footnoteRef/>
      </w:r>
      <w:r w:rsidRPr="00DE542F">
        <w:rPr>
          <w:rFonts w:ascii="Palatino Linotype" w:hAnsi="Palatino Linotype"/>
          <w:sz w:val="20"/>
          <w:szCs w:val="20"/>
        </w:rPr>
        <w:t xml:space="preserve"> cf. ThLL </w:t>
      </w:r>
      <w:r w:rsidR="00D70409">
        <w:rPr>
          <w:rFonts w:ascii="Palatino Linotype" w:hAnsi="Palatino Linotype"/>
          <w:sz w:val="20"/>
          <w:szCs w:val="20"/>
        </w:rPr>
        <w:t>V 3, 55 y siguientes</w:t>
      </w:r>
      <w:r w:rsidRPr="00DE542F">
        <w:rPr>
          <w:rFonts w:ascii="Palatino Linotype" w:hAnsi="Palatino Linotype"/>
          <w:sz w:val="20"/>
          <w:szCs w:val="20"/>
        </w:rPr>
        <w:t>.</w:t>
      </w:r>
    </w:p>
  </w:footnote>
  <w:footnote w:id="21">
    <w:p w:rsidR="009710B3" w:rsidRPr="00B5753F" w:rsidRDefault="009710B3" w:rsidP="00B5753F">
      <w:pPr>
        <w:pStyle w:val="Textonotapie"/>
        <w:jc w:val="both"/>
        <w:rPr>
          <w:rFonts w:ascii="Palatino Linotype" w:hAnsi="Palatino Linotype"/>
          <w:sz w:val="20"/>
          <w:szCs w:val="20"/>
          <w:lang w:val="fr-FR"/>
        </w:rPr>
      </w:pPr>
      <w:r w:rsidRPr="00B5753F">
        <w:rPr>
          <w:rStyle w:val="Refdenotaalpie"/>
          <w:rFonts w:ascii="Palatino Linotype" w:hAnsi="Palatino Linotype"/>
          <w:sz w:val="20"/>
          <w:szCs w:val="20"/>
        </w:rPr>
        <w:footnoteRef/>
      </w:r>
      <w:r w:rsidRPr="00B5753F">
        <w:rPr>
          <w:rFonts w:ascii="Palatino Linotype" w:hAnsi="Palatino Linotype"/>
          <w:sz w:val="20"/>
          <w:szCs w:val="20"/>
          <w:lang w:val="fr-FR"/>
        </w:rPr>
        <w:t xml:space="preserve"> Isid. </w:t>
      </w:r>
      <w:r w:rsidR="00B86514">
        <w:rPr>
          <w:rFonts w:ascii="Palatino Linotype" w:hAnsi="Palatino Linotype"/>
          <w:i/>
          <w:sz w:val="20"/>
          <w:szCs w:val="20"/>
          <w:lang w:val="fr-FR"/>
        </w:rPr>
        <w:t>Orig.</w:t>
      </w:r>
      <w:r w:rsidRPr="00B5753F">
        <w:rPr>
          <w:rFonts w:ascii="Palatino Linotype" w:hAnsi="Palatino Linotype"/>
          <w:sz w:val="20"/>
          <w:szCs w:val="20"/>
          <w:lang w:val="fr-FR"/>
        </w:rPr>
        <w:t xml:space="preserve"> 17.5.17: </w:t>
      </w:r>
      <w:r w:rsidRPr="00B5753F">
        <w:rPr>
          <w:rFonts w:ascii="Palatino Linotype" w:hAnsi="Palatino Linotype"/>
          <w:i/>
          <w:sz w:val="20"/>
          <w:szCs w:val="20"/>
          <w:lang w:val="fr-FR"/>
        </w:rPr>
        <w:t>dactyli a longitudine</w:t>
      </w:r>
      <w:r w:rsidRPr="00B5753F">
        <w:rPr>
          <w:rFonts w:ascii="Palatino Linotype" w:hAnsi="Palatino Linotype"/>
          <w:sz w:val="20"/>
          <w:szCs w:val="20"/>
          <w:lang w:val="fr-FR"/>
        </w:rPr>
        <w:t xml:space="preserve">; Plin. </w:t>
      </w:r>
      <w:r w:rsidRPr="00B5753F">
        <w:rPr>
          <w:rFonts w:ascii="Palatino Linotype" w:hAnsi="Palatino Linotype"/>
          <w:i/>
          <w:sz w:val="20"/>
          <w:szCs w:val="20"/>
          <w:lang w:val="fr-FR"/>
        </w:rPr>
        <w:t>Nat.</w:t>
      </w:r>
      <w:r w:rsidRPr="00B5753F">
        <w:rPr>
          <w:rFonts w:ascii="Palatino Linotype" w:hAnsi="Palatino Linotype"/>
          <w:sz w:val="20"/>
          <w:szCs w:val="20"/>
          <w:lang w:val="fr-FR"/>
        </w:rPr>
        <w:t xml:space="preserve"> 14.15: </w:t>
      </w:r>
      <w:r w:rsidRPr="00B5753F">
        <w:rPr>
          <w:rFonts w:ascii="Palatino Linotype" w:hAnsi="Palatino Linotype" w:cs="Book Antiqua"/>
          <w:i/>
          <w:sz w:val="20"/>
          <w:szCs w:val="20"/>
          <w:lang w:val="fr-FR"/>
        </w:rPr>
        <w:t>praelongis dactyli porriguntur acinis</w:t>
      </w:r>
      <w:r w:rsidRPr="00B5753F">
        <w:rPr>
          <w:rFonts w:ascii="Palatino Linotype" w:hAnsi="Palatino Linotype" w:cs="Book Antiqua"/>
          <w:sz w:val="20"/>
          <w:szCs w:val="20"/>
          <w:lang w:val="fr-FR"/>
        </w:rPr>
        <w:t>.</w:t>
      </w:r>
    </w:p>
  </w:footnote>
  <w:footnote w:id="22">
    <w:p w:rsidR="009710B3" w:rsidRPr="00DE542F" w:rsidRDefault="009710B3" w:rsidP="00DE542F">
      <w:pPr>
        <w:pStyle w:val="Textonotapie"/>
        <w:jc w:val="both"/>
        <w:rPr>
          <w:rFonts w:ascii="Palatino Linotype" w:hAnsi="Palatino Linotype"/>
          <w:sz w:val="20"/>
          <w:szCs w:val="20"/>
          <w:lang w:val="fr-FR"/>
        </w:rPr>
      </w:pPr>
      <w:r w:rsidRPr="00DE542F">
        <w:rPr>
          <w:rStyle w:val="Refdenotaalpie"/>
          <w:rFonts w:ascii="Palatino Linotype" w:hAnsi="Palatino Linotype"/>
          <w:sz w:val="20"/>
          <w:szCs w:val="20"/>
        </w:rPr>
        <w:footnoteRef/>
      </w:r>
      <w:r w:rsidRPr="00DE542F">
        <w:rPr>
          <w:rFonts w:ascii="Palatino Linotype" w:hAnsi="Palatino Linotype"/>
          <w:sz w:val="20"/>
          <w:szCs w:val="20"/>
          <w:lang w:val="fr-FR"/>
        </w:rPr>
        <w:t xml:space="preserve"> </w:t>
      </w:r>
      <w:r w:rsidR="00B86514">
        <w:rPr>
          <w:rFonts w:ascii="Palatino Linotype" w:hAnsi="Palatino Linotype"/>
          <w:i/>
          <w:sz w:val="20"/>
          <w:szCs w:val="20"/>
          <w:lang w:val="fr-FR"/>
        </w:rPr>
        <w:t>Orig.</w:t>
      </w:r>
      <w:r>
        <w:rPr>
          <w:rFonts w:ascii="Palatino Linotype" w:hAnsi="Palatino Linotype"/>
          <w:sz w:val="20"/>
          <w:szCs w:val="20"/>
          <w:lang w:val="fr-FR"/>
        </w:rPr>
        <w:t xml:space="preserve"> 17.5.</w:t>
      </w:r>
      <w:r w:rsidRPr="00DE542F">
        <w:rPr>
          <w:rFonts w:ascii="Palatino Linotype" w:hAnsi="Palatino Linotype"/>
          <w:sz w:val="20"/>
          <w:szCs w:val="20"/>
          <w:lang w:val="fr-FR"/>
        </w:rPr>
        <w:t>17</w:t>
      </w:r>
      <w:r>
        <w:rPr>
          <w:rFonts w:ascii="Palatino Linotype" w:hAnsi="Palatino Linotype"/>
          <w:sz w:val="20"/>
          <w:szCs w:val="20"/>
          <w:lang w:val="fr-FR"/>
        </w:rPr>
        <w:t>.</w:t>
      </w:r>
    </w:p>
  </w:footnote>
  <w:footnote w:id="23">
    <w:p w:rsidR="009710B3" w:rsidRPr="00DE542F" w:rsidRDefault="009710B3" w:rsidP="00DE542F">
      <w:pPr>
        <w:pStyle w:val="Textonotapie"/>
        <w:jc w:val="both"/>
        <w:rPr>
          <w:rFonts w:ascii="Palatino Linotype" w:hAnsi="Palatino Linotype"/>
          <w:sz w:val="20"/>
          <w:szCs w:val="20"/>
          <w:lang w:val="fr-FR"/>
        </w:rPr>
      </w:pPr>
      <w:r w:rsidRPr="00DE542F">
        <w:rPr>
          <w:rStyle w:val="Refdenotaalpie"/>
          <w:rFonts w:ascii="Palatino Linotype" w:hAnsi="Palatino Linotype"/>
          <w:sz w:val="20"/>
          <w:szCs w:val="20"/>
        </w:rPr>
        <w:footnoteRef/>
      </w:r>
      <w:r w:rsidRPr="00DE542F">
        <w:rPr>
          <w:rFonts w:ascii="Palatino Linotype" w:hAnsi="Palatino Linotype"/>
          <w:sz w:val="20"/>
          <w:szCs w:val="20"/>
          <w:lang w:val="fr-FR"/>
        </w:rPr>
        <w:t xml:space="preserve"> </w:t>
      </w:r>
      <w:r w:rsidRPr="004E2A99">
        <w:rPr>
          <w:rFonts w:ascii="Palatino Linotype" w:hAnsi="Palatino Linotype"/>
          <w:sz w:val="20"/>
          <w:szCs w:val="20"/>
          <w:lang w:val="fr-FR"/>
        </w:rPr>
        <w:t>Col</w:t>
      </w:r>
      <w:r>
        <w:rPr>
          <w:rFonts w:ascii="Palatino Linotype" w:hAnsi="Palatino Linotype"/>
          <w:sz w:val="20"/>
          <w:szCs w:val="20"/>
          <w:lang w:val="fr-FR"/>
        </w:rPr>
        <w:t>vm.</w:t>
      </w:r>
      <w:r w:rsidRPr="00DE542F">
        <w:rPr>
          <w:rFonts w:ascii="Palatino Linotype" w:hAnsi="Palatino Linotype"/>
          <w:sz w:val="20"/>
          <w:szCs w:val="20"/>
          <w:lang w:val="fr-FR"/>
        </w:rPr>
        <w:t xml:space="preserve"> </w:t>
      </w:r>
      <w:r w:rsidRPr="00DE542F">
        <w:rPr>
          <w:rFonts w:ascii="Palatino Linotype" w:hAnsi="Palatino Linotype"/>
          <w:i/>
          <w:sz w:val="20"/>
          <w:szCs w:val="20"/>
          <w:lang w:val="fr-FR"/>
        </w:rPr>
        <w:t>De re rustica</w:t>
      </w:r>
      <w:r>
        <w:rPr>
          <w:rFonts w:ascii="Palatino Linotype" w:hAnsi="Palatino Linotype"/>
          <w:sz w:val="20"/>
          <w:szCs w:val="20"/>
          <w:lang w:val="fr-FR"/>
        </w:rPr>
        <w:t xml:space="preserve"> 3.2.</w:t>
      </w:r>
      <w:r w:rsidRPr="00DE542F">
        <w:rPr>
          <w:rFonts w:ascii="Palatino Linotype" w:hAnsi="Palatino Linotype"/>
          <w:sz w:val="20"/>
          <w:szCs w:val="20"/>
          <w:lang w:val="fr-FR"/>
        </w:rPr>
        <w:t xml:space="preserve">2: </w:t>
      </w:r>
      <w:r w:rsidRPr="009710B3">
        <w:rPr>
          <w:rFonts w:ascii="Palatino Linotype" w:hAnsi="Palatino Linotype" w:cs="Book Antiqua"/>
          <w:i/>
          <w:sz w:val="20"/>
          <w:szCs w:val="20"/>
          <w:lang w:val="fr-FR"/>
        </w:rPr>
        <w:t>et bumasti, Dactylique et Rhodiae, Libycae quoque et Cerauniae</w:t>
      </w:r>
      <w:r w:rsidRPr="00DE542F">
        <w:rPr>
          <w:rFonts w:ascii="Palatino Linotype" w:hAnsi="Palatino Linotype" w:cs="Book Antiqua"/>
          <w:sz w:val="20"/>
          <w:szCs w:val="20"/>
          <w:lang w:val="fr-FR"/>
        </w:rPr>
        <w:t xml:space="preserve">; </w:t>
      </w:r>
      <w:r w:rsidRPr="004E2A99">
        <w:rPr>
          <w:rFonts w:ascii="Palatino Linotype" w:hAnsi="Palatino Linotype" w:cs="Book Antiqua"/>
          <w:sz w:val="20"/>
          <w:szCs w:val="20"/>
          <w:lang w:val="fr-FR"/>
        </w:rPr>
        <w:t>Plin.</w:t>
      </w:r>
      <w:r w:rsidRPr="00DE542F">
        <w:rPr>
          <w:rFonts w:ascii="Palatino Linotype" w:hAnsi="Palatino Linotype" w:cs="Book Antiqua"/>
          <w:sz w:val="20"/>
          <w:szCs w:val="20"/>
          <w:lang w:val="fr-FR"/>
        </w:rPr>
        <w:t xml:space="preserve"> </w:t>
      </w:r>
      <w:r>
        <w:rPr>
          <w:rFonts w:ascii="Palatino Linotype" w:hAnsi="Palatino Linotype" w:cs="Book Antiqua"/>
          <w:i/>
          <w:sz w:val="20"/>
          <w:szCs w:val="20"/>
          <w:lang w:val="fr-FR"/>
        </w:rPr>
        <w:t>N</w:t>
      </w:r>
      <w:r w:rsidRPr="00DE542F">
        <w:rPr>
          <w:rFonts w:ascii="Palatino Linotype" w:hAnsi="Palatino Linotype" w:cs="Book Antiqua"/>
          <w:i/>
          <w:sz w:val="20"/>
          <w:szCs w:val="20"/>
          <w:lang w:val="fr-FR"/>
        </w:rPr>
        <w:t>at.</w:t>
      </w:r>
      <w:r w:rsidRPr="00DE542F">
        <w:rPr>
          <w:rFonts w:ascii="Palatino Linotype" w:hAnsi="Palatino Linotype" w:cs="Book Antiqua"/>
          <w:sz w:val="20"/>
          <w:szCs w:val="20"/>
          <w:lang w:val="fr-FR"/>
        </w:rPr>
        <w:t xml:space="preserve"> 13</w:t>
      </w:r>
      <w:r>
        <w:rPr>
          <w:rFonts w:ascii="Palatino Linotype" w:hAnsi="Palatino Linotype" w:cs="Book Antiqua"/>
          <w:sz w:val="20"/>
          <w:szCs w:val="20"/>
          <w:lang w:val="fr-FR"/>
        </w:rPr>
        <w:t>.</w:t>
      </w:r>
      <w:r w:rsidRPr="00DE542F">
        <w:rPr>
          <w:rFonts w:ascii="Palatino Linotype" w:hAnsi="Palatino Linotype" w:cs="Book Antiqua"/>
          <w:sz w:val="20"/>
          <w:szCs w:val="20"/>
          <w:lang w:val="fr-FR"/>
        </w:rPr>
        <w:t xml:space="preserve">59: </w:t>
      </w:r>
      <w:r w:rsidRPr="00DE542F">
        <w:rPr>
          <w:rFonts w:ascii="Palatino Linotype" w:hAnsi="Palatino Linotype" w:cs="Book Antiqua"/>
          <w:i/>
          <w:sz w:val="20"/>
          <w:szCs w:val="20"/>
          <w:lang w:val="fr-FR"/>
        </w:rPr>
        <w:t>Similis et quam Iones cerauniam vocant, trunco et ipsa fertilis sed pomum siliqua</w:t>
      </w:r>
      <w:r w:rsidRPr="00DE542F">
        <w:rPr>
          <w:rFonts w:ascii="Palatino Linotype" w:hAnsi="Palatino Linotype" w:cs="Book Antiqua"/>
          <w:sz w:val="20"/>
          <w:szCs w:val="20"/>
          <w:lang w:val="fr-FR"/>
        </w:rPr>
        <w:t>.</w:t>
      </w:r>
    </w:p>
  </w:footnote>
  <w:footnote w:id="24">
    <w:p w:rsidR="009710B3" w:rsidRPr="00DE542F" w:rsidRDefault="009710B3" w:rsidP="00DE542F">
      <w:pPr>
        <w:pStyle w:val="Textonotapie"/>
        <w:jc w:val="both"/>
        <w:rPr>
          <w:rFonts w:ascii="Palatino Linotype" w:hAnsi="Palatino Linotype"/>
          <w:sz w:val="20"/>
          <w:szCs w:val="20"/>
          <w:lang w:val="fr-FR"/>
        </w:rPr>
      </w:pPr>
      <w:r w:rsidRPr="00DE542F">
        <w:rPr>
          <w:rStyle w:val="Refdenotaalpie"/>
          <w:rFonts w:ascii="Palatino Linotype" w:hAnsi="Palatino Linotype"/>
          <w:sz w:val="20"/>
          <w:szCs w:val="20"/>
        </w:rPr>
        <w:footnoteRef/>
      </w:r>
      <w:r w:rsidRPr="00DE542F">
        <w:rPr>
          <w:rFonts w:ascii="Palatino Linotype" w:hAnsi="Palatino Linotype"/>
          <w:sz w:val="20"/>
          <w:szCs w:val="20"/>
          <w:lang w:val="fr-FR"/>
        </w:rPr>
        <w:t xml:space="preserve"> cf. </w:t>
      </w:r>
      <w:r w:rsidRPr="00DE542F">
        <w:rPr>
          <w:rFonts w:ascii="Palatino Linotype" w:hAnsi="Palatino Linotype"/>
          <w:i/>
          <w:sz w:val="20"/>
          <w:szCs w:val="20"/>
          <w:lang w:val="fr-FR"/>
        </w:rPr>
        <w:t xml:space="preserve">Gloss. </w:t>
      </w:r>
      <w:r w:rsidRPr="00DE542F">
        <w:rPr>
          <w:rFonts w:ascii="Palatino Linotype" w:hAnsi="Palatino Linotype"/>
          <w:sz w:val="20"/>
          <w:szCs w:val="20"/>
          <w:lang w:val="fr-FR"/>
        </w:rPr>
        <w:t xml:space="preserve">V 177, 10: </w:t>
      </w:r>
      <w:r w:rsidRPr="00DE542F">
        <w:rPr>
          <w:rFonts w:ascii="Palatino Linotype" w:hAnsi="Palatino Linotype"/>
          <w:i/>
          <w:sz w:val="20"/>
          <w:szCs w:val="20"/>
          <w:lang w:val="fr-FR"/>
        </w:rPr>
        <w:t>ceraunius – lapis flammeus similis hispano: nam et hispanum lapidem antiqui ceraunium uocauerunt a calore</w:t>
      </w:r>
      <w:r w:rsidRPr="00DE542F">
        <w:rPr>
          <w:rFonts w:ascii="Palatino Linotype" w:hAnsi="Palatino Linotype"/>
          <w:sz w:val="20"/>
          <w:szCs w:val="20"/>
          <w:lang w:val="fr-FR"/>
        </w:rPr>
        <w:t>.</w:t>
      </w:r>
    </w:p>
  </w:footnote>
  <w:footnote w:id="25">
    <w:p w:rsidR="009710B3" w:rsidRPr="00DE542F" w:rsidRDefault="009710B3" w:rsidP="00DE542F">
      <w:pPr>
        <w:pStyle w:val="Textonotapie"/>
        <w:jc w:val="both"/>
        <w:rPr>
          <w:rFonts w:ascii="Palatino Linotype" w:hAnsi="Palatino Linotype"/>
          <w:sz w:val="20"/>
          <w:szCs w:val="20"/>
          <w:lang w:val="fr-FR"/>
        </w:rPr>
      </w:pPr>
      <w:r w:rsidRPr="00DE542F">
        <w:rPr>
          <w:rStyle w:val="Refdenotaalpie"/>
          <w:rFonts w:ascii="Palatino Linotype" w:hAnsi="Palatino Linotype"/>
          <w:sz w:val="20"/>
          <w:szCs w:val="20"/>
        </w:rPr>
        <w:footnoteRef/>
      </w:r>
      <w:r w:rsidRPr="00DE542F">
        <w:rPr>
          <w:rFonts w:ascii="Palatino Linotype" w:hAnsi="Palatino Linotype"/>
          <w:sz w:val="20"/>
          <w:szCs w:val="20"/>
          <w:lang w:val="fr-FR"/>
        </w:rPr>
        <w:t xml:space="preserve"> </w:t>
      </w:r>
      <w:r>
        <w:rPr>
          <w:rFonts w:ascii="Palatino Linotype" w:hAnsi="Palatino Linotype"/>
          <w:sz w:val="20"/>
          <w:szCs w:val="20"/>
          <w:lang w:val="fr-FR"/>
        </w:rPr>
        <w:t xml:space="preserve">Isid. </w:t>
      </w:r>
      <w:r w:rsidR="00B86514">
        <w:rPr>
          <w:rFonts w:ascii="Palatino Linotype" w:hAnsi="Palatino Linotype" w:cs="Book Antiqua"/>
          <w:i/>
          <w:sz w:val="20"/>
          <w:szCs w:val="20"/>
          <w:lang w:val="fr-FR"/>
        </w:rPr>
        <w:t>Orig.</w:t>
      </w:r>
      <w:r>
        <w:rPr>
          <w:rFonts w:ascii="Palatino Linotype" w:hAnsi="Palatino Linotype" w:cs="Book Antiqua"/>
          <w:sz w:val="20"/>
          <w:szCs w:val="20"/>
          <w:lang w:val="fr-FR"/>
        </w:rPr>
        <w:t xml:space="preserve"> 16.</w:t>
      </w:r>
      <w:r w:rsidRPr="00386DF5">
        <w:rPr>
          <w:rFonts w:ascii="Palatino Linotype" w:hAnsi="Palatino Linotype" w:cs="Book Antiqua"/>
          <w:sz w:val="20"/>
          <w:szCs w:val="20"/>
          <w:lang w:val="fr-FR"/>
        </w:rPr>
        <w:t>13</w:t>
      </w:r>
      <w:r>
        <w:rPr>
          <w:rFonts w:ascii="Palatino Linotype" w:hAnsi="Palatino Linotype" w:cs="Book Antiqua"/>
          <w:sz w:val="20"/>
          <w:szCs w:val="20"/>
          <w:lang w:val="fr-FR"/>
        </w:rPr>
        <w:t>.</w:t>
      </w:r>
      <w:r w:rsidRPr="00386DF5">
        <w:rPr>
          <w:rFonts w:ascii="Palatino Linotype" w:hAnsi="Palatino Linotype" w:cs="Book Antiqua"/>
          <w:sz w:val="20"/>
          <w:szCs w:val="20"/>
          <w:lang w:val="fr-FR"/>
        </w:rPr>
        <w:t>5.</w:t>
      </w:r>
    </w:p>
  </w:footnote>
  <w:footnote w:id="26">
    <w:p w:rsidR="009710B3" w:rsidRPr="00DE542F" w:rsidRDefault="009710B3" w:rsidP="00DE542F">
      <w:pPr>
        <w:pStyle w:val="Textonotapie"/>
        <w:jc w:val="both"/>
        <w:rPr>
          <w:rFonts w:ascii="Palatino Linotype" w:hAnsi="Palatino Linotype"/>
          <w:sz w:val="20"/>
          <w:szCs w:val="20"/>
          <w:lang w:val="fr-FR"/>
        </w:rPr>
      </w:pPr>
      <w:r w:rsidRPr="00DE542F">
        <w:rPr>
          <w:rStyle w:val="Refdenotaalpie"/>
          <w:rFonts w:ascii="Palatino Linotype" w:hAnsi="Palatino Linotype"/>
          <w:sz w:val="20"/>
          <w:szCs w:val="20"/>
        </w:rPr>
        <w:footnoteRef/>
      </w:r>
      <w:r w:rsidRPr="00DE542F">
        <w:rPr>
          <w:rFonts w:ascii="Palatino Linotype" w:hAnsi="Palatino Linotype"/>
          <w:sz w:val="20"/>
          <w:szCs w:val="20"/>
          <w:lang w:val="fr-FR"/>
        </w:rPr>
        <w:t xml:space="preserve"> </w:t>
      </w:r>
      <w:r w:rsidRPr="00386DF5">
        <w:rPr>
          <w:rFonts w:ascii="Palatino Linotype" w:hAnsi="Palatino Linotype"/>
          <w:sz w:val="20"/>
          <w:szCs w:val="20"/>
          <w:lang w:val="fr-FR"/>
        </w:rPr>
        <w:t>Col</w:t>
      </w:r>
      <w:r>
        <w:rPr>
          <w:rFonts w:ascii="Palatino Linotype" w:hAnsi="Palatino Linotype"/>
          <w:sz w:val="20"/>
          <w:szCs w:val="20"/>
          <w:lang w:val="fr-FR"/>
        </w:rPr>
        <w:t>vm.</w:t>
      </w:r>
      <w:r w:rsidRPr="00DE542F">
        <w:rPr>
          <w:rFonts w:ascii="Palatino Linotype" w:hAnsi="Palatino Linotype"/>
          <w:sz w:val="20"/>
          <w:szCs w:val="20"/>
          <w:lang w:val="fr-FR"/>
        </w:rPr>
        <w:t xml:space="preserve"> </w:t>
      </w:r>
      <w:r w:rsidRPr="00DE542F">
        <w:rPr>
          <w:rFonts w:ascii="Palatino Linotype" w:hAnsi="Palatino Linotype"/>
          <w:i/>
          <w:sz w:val="20"/>
          <w:szCs w:val="20"/>
          <w:lang w:val="fr-FR"/>
        </w:rPr>
        <w:t>De re rustica</w:t>
      </w:r>
      <w:r w:rsidRPr="00DE542F">
        <w:rPr>
          <w:rFonts w:ascii="Palatino Linotype" w:hAnsi="Palatino Linotype"/>
          <w:sz w:val="20"/>
          <w:szCs w:val="20"/>
          <w:lang w:val="fr-FR"/>
        </w:rPr>
        <w:t xml:space="preserve"> 3</w:t>
      </w:r>
      <w:r>
        <w:rPr>
          <w:rFonts w:ascii="Palatino Linotype" w:hAnsi="Palatino Linotype"/>
          <w:sz w:val="20"/>
          <w:szCs w:val="20"/>
          <w:lang w:val="fr-FR"/>
        </w:rPr>
        <w:t>.</w:t>
      </w:r>
      <w:r w:rsidRPr="00DE542F">
        <w:rPr>
          <w:rFonts w:ascii="Palatino Linotype" w:hAnsi="Palatino Linotype"/>
          <w:sz w:val="20"/>
          <w:szCs w:val="20"/>
          <w:lang w:val="fr-FR"/>
        </w:rPr>
        <w:t>2</w:t>
      </w:r>
      <w:r>
        <w:rPr>
          <w:rFonts w:ascii="Palatino Linotype" w:hAnsi="Palatino Linotype"/>
          <w:sz w:val="20"/>
          <w:szCs w:val="20"/>
          <w:lang w:val="fr-FR"/>
        </w:rPr>
        <w:t>.</w:t>
      </w:r>
      <w:r w:rsidRPr="00DE542F">
        <w:rPr>
          <w:rFonts w:ascii="Palatino Linotype" w:hAnsi="Palatino Linotype"/>
          <w:sz w:val="20"/>
          <w:szCs w:val="20"/>
          <w:lang w:val="fr-FR"/>
        </w:rPr>
        <w:t>2</w:t>
      </w:r>
      <w:r>
        <w:rPr>
          <w:rFonts w:ascii="Palatino Linotype" w:hAnsi="Palatino Linotype"/>
          <w:sz w:val="20"/>
          <w:szCs w:val="20"/>
          <w:lang w:val="fr-FR"/>
        </w:rPr>
        <w:t xml:space="preserve">: </w:t>
      </w:r>
      <w:r w:rsidRPr="009710B3">
        <w:rPr>
          <w:rFonts w:ascii="Palatino Linotype" w:hAnsi="Palatino Linotype" w:cs="Book Antiqua"/>
          <w:i/>
          <w:sz w:val="20"/>
          <w:szCs w:val="20"/>
          <w:lang w:val="fr-FR"/>
        </w:rPr>
        <w:t>nec solum quae iucunditate saporis, verum etiam quae specie commendari possint, conseri debent, ut Stephanitae, ut Tripedaneae, ut Unciariae, ut Cydonitae</w:t>
      </w:r>
      <w:r w:rsidRPr="00DE542F">
        <w:rPr>
          <w:rFonts w:ascii="Palatino Linotype" w:hAnsi="Palatino Linotype" w:cs="Book Antiqua"/>
          <w:sz w:val="20"/>
          <w:szCs w:val="20"/>
          <w:lang w:val="fr-FR"/>
        </w:rPr>
        <w:t xml:space="preserve">; </w:t>
      </w:r>
      <w:r w:rsidRPr="00386DF5">
        <w:rPr>
          <w:rFonts w:ascii="Palatino Linotype" w:hAnsi="Palatino Linotype" w:cs="Book Antiqua"/>
          <w:sz w:val="20"/>
          <w:szCs w:val="20"/>
          <w:lang w:val="fr-FR"/>
        </w:rPr>
        <w:t>Plin.</w:t>
      </w:r>
      <w:r w:rsidRPr="00DE542F">
        <w:rPr>
          <w:rFonts w:ascii="Palatino Linotype" w:hAnsi="Palatino Linotype" w:cs="Book Antiqua"/>
          <w:sz w:val="20"/>
          <w:szCs w:val="20"/>
          <w:lang w:val="fr-FR"/>
        </w:rPr>
        <w:t xml:space="preserve"> </w:t>
      </w:r>
      <w:r>
        <w:rPr>
          <w:rFonts w:ascii="Palatino Linotype" w:hAnsi="Palatino Linotype" w:cs="Book Antiqua"/>
          <w:i/>
          <w:sz w:val="20"/>
          <w:szCs w:val="20"/>
          <w:lang w:val="fr-FR"/>
        </w:rPr>
        <w:t>N</w:t>
      </w:r>
      <w:r w:rsidRPr="00DE542F">
        <w:rPr>
          <w:rFonts w:ascii="Palatino Linotype" w:hAnsi="Palatino Linotype" w:cs="Book Antiqua"/>
          <w:i/>
          <w:sz w:val="20"/>
          <w:szCs w:val="20"/>
          <w:lang w:val="fr-FR"/>
        </w:rPr>
        <w:t>at.</w:t>
      </w:r>
      <w:r>
        <w:rPr>
          <w:rFonts w:ascii="Palatino Linotype" w:hAnsi="Palatino Linotype" w:cs="Book Antiqua"/>
          <w:sz w:val="20"/>
          <w:szCs w:val="20"/>
          <w:lang w:val="fr-FR"/>
        </w:rPr>
        <w:t xml:space="preserve"> 14.</w:t>
      </w:r>
      <w:r w:rsidRPr="00DE542F">
        <w:rPr>
          <w:rFonts w:ascii="Palatino Linotype" w:hAnsi="Palatino Linotype" w:cs="Book Antiqua"/>
          <w:sz w:val="20"/>
          <w:szCs w:val="20"/>
          <w:lang w:val="fr-FR"/>
        </w:rPr>
        <w:t xml:space="preserve">42: </w:t>
      </w:r>
      <w:r w:rsidRPr="00DE542F">
        <w:rPr>
          <w:rFonts w:ascii="Palatino Linotype" w:hAnsi="Palatino Linotype" w:cs="Book Antiqua"/>
          <w:i/>
          <w:sz w:val="20"/>
          <w:szCs w:val="20"/>
          <w:lang w:val="fr-FR"/>
        </w:rPr>
        <w:t>In pergulis vero seruntur escariae appellatae e duracinis, albae nigraeque et bumasti totidem coloribus, ac nondum dictae Aegia et Rhodia et uncialis, velut a pondere acini, item picina omnium nigerrima, et coronario naturae lusu stephanitis, acinos foliis intercursantibus, et quae forenses vocantur, celeres proventu, vendibiles aspecto, portatu faciles</w:t>
      </w:r>
      <w:r w:rsidRPr="00DE542F">
        <w:rPr>
          <w:rFonts w:ascii="Palatino Linotype" w:hAnsi="Palatino Linotype" w:cs="Book Antiqua"/>
          <w:sz w:val="20"/>
          <w:szCs w:val="20"/>
          <w:lang w:val="fr-FR"/>
        </w:rPr>
        <w:t>.</w:t>
      </w:r>
    </w:p>
  </w:footnote>
  <w:footnote w:id="27">
    <w:p w:rsidR="009710B3" w:rsidRPr="00F14F4F" w:rsidRDefault="009710B3" w:rsidP="00DE542F">
      <w:pPr>
        <w:pStyle w:val="Textonotapie"/>
        <w:jc w:val="both"/>
        <w:rPr>
          <w:rFonts w:ascii="Palatino Linotype" w:hAnsi="Palatino Linotype"/>
          <w:sz w:val="20"/>
          <w:szCs w:val="20"/>
          <w:lang w:val="es-ES"/>
        </w:rPr>
      </w:pPr>
      <w:r w:rsidRPr="00DE542F">
        <w:rPr>
          <w:rStyle w:val="Refdenotaalpie"/>
          <w:rFonts w:ascii="Palatino Linotype" w:hAnsi="Palatino Linotype"/>
          <w:sz w:val="20"/>
          <w:szCs w:val="20"/>
        </w:rPr>
        <w:footnoteRef/>
      </w:r>
      <w:r w:rsidRPr="00F14F4F">
        <w:rPr>
          <w:rFonts w:ascii="Palatino Linotype" w:hAnsi="Palatino Linotype"/>
          <w:sz w:val="20"/>
          <w:szCs w:val="20"/>
          <w:lang w:val="es-ES"/>
        </w:rPr>
        <w:t xml:space="preserve"> Isid. </w:t>
      </w:r>
      <w:r w:rsidR="00B86514">
        <w:rPr>
          <w:rFonts w:ascii="Palatino Linotype" w:hAnsi="Palatino Linotype"/>
          <w:i/>
          <w:sz w:val="20"/>
          <w:szCs w:val="20"/>
          <w:lang w:val="es-ES"/>
        </w:rPr>
        <w:t>Orig.</w:t>
      </w:r>
      <w:r w:rsidRPr="00F14F4F">
        <w:rPr>
          <w:rFonts w:ascii="Palatino Linotype" w:hAnsi="Palatino Linotype"/>
          <w:sz w:val="20"/>
          <w:szCs w:val="20"/>
          <w:lang w:val="es-ES"/>
        </w:rPr>
        <w:t xml:space="preserve"> 17.5.17.</w:t>
      </w:r>
    </w:p>
  </w:footnote>
  <w:footnote w:id="28">
    <w:p w:rsidR="009710B3" w:rsidRPr="006F6CA2" w:rsidRDefault="009710B3" w:rsidP="00DE542F">
      <w:pPr>
        <w:pStyle w:val="Textonotapie"/>
        <w:jc w:val="both"/>
        <w:rPr>
          <w:rFonts w:ascii="Palatino Linotype" w:hAnsi="Palatino Linotype"/>
          <w:sz w:val="20"/>
          <w:szCs w:val="20"/>
          <w:lang w:val="es-ES"/>
        </w:rPr>
      </w:pPr>
      <w:r w:rsidRPr="00DE542F">
        <w:rPr>
          <w:rStyle w:val="Refdenotaalpie"/>
          <w:rFonts w:ascii="Palatino Linotype" w:hAnsi="Palatino Linotype"/>
          <w:sz w:val="20"/>
          <w:szCs w:val="20"/>
        </w:rPr>
        <w:footnoteRef/>
      </w:r>
      <w:r w:rsidRPr="00F14F4F">
        <w:rPr>
          <w:rFonts w:ascii="Palatino Linotype" w:hAnsi="Palatino Linotype"/>
          <w:sz w:val="20"/>
          <w:szCs w:val="20"/>
          <w:lang w:val="es-ES"/>
        </w:rPr>
        <w:t xml:space="preserve"> Isid. </w:t>
      </w:r>
      <w:r w:rsidR="00B86514">
        <w:rPr>
          <w:rFonts w:ascii="Palatino Linotype" w:hAnsi="Palatino Linotype"/>
          <w:i/>
          <w:sz w:val="20"/>
          <w:szCs w:val="20"/>
          <w:lang w:val="es-ES"/>
        </w:rPr>
        <w:t>Orig.</w:t>
      </w:r>
      <w:r w:rsidRPr="000364E0">
        <w:rPr>
          <w:rFonts w:ascii="Palatino Linotype" w:hAnsi="Palatino Linotype"/>
          <w:sz w:val="20"/>
          <w:szCs w:val="20"/>
          <w:lang w:val="es-ES"/>
        </w:rPr>
        <w:t xml:space="preserve"> 7.</w:t>
      </w:r>
      <w:r w:rsidRPr="006F6CA2">
        <w:rPr>
          <w:rFonts w:ascii="Palatino Linotype" w:hAnsi="Palatino Linotype"/>
          <w:sz w:val="20"/>
          <w:szCs w:val="20"/>
          <w:lang w:val="es-ES"/>
        </w:rPr>
        <w:t>11</w:t>
      </w:r>
      <w:r>
        <w:rPr>
          <w:rFonts w:ascii="Palatino Linotype" w:hAnsi="Palatino Linotype"/>
          <w:sz w:val="20"/>
          <w:szCs w:val="20"/>
          <w:lang w:val="es-ES"/>
        </w:rPr>
        <w:t>.</w:t>
      </w:r>
      <w:r w:rsidRPr="006F6CA2">
        <w:rPr>
          <w:rFonts w:ascii="Palatino Linotype" w:hAnsi="Palatino Linotype"/>
          <w:sz w:val="20"/>
          <w:szCs w:val="20"/>
          <w:lang w:val="es-ES"/>
        </w:rPr>
        <w:t>3</w:t>
      </w:r>
      <w:r w:rsidRPr="006F6CA2">
        <w:rPr>
          <w:rFonts w:ascii="Palatino Linotype" w:eastAsia="Times New Roman" w:hAnsi="Palatino Linotype"/>
          <w:sz w:val="20"/>
          <w:szCs w:val="20"/>
          <w:lang w:val="es-ES"/>
        </w:rPr>
        <w:t xml:space="preserve">: </w:t>
      </w:r>
      <w:r w:rsidRPr="006F6CA2">
        <w:rPr>
          <w:rFonts w:ascii="Palatino Linotype" w:eastAsia="Times New Roman" w:hAnsi="Palatino Linotype"/>
          <w:i/>
          <w:sz w:val="20"/>
          <w:szCs w:val="20"/>
          <w:lang w:val="es-ES"/>
        </w:rPr>
        <w:t>Martyrum primus in Novo Testamento Stephanus fuit, qui Hebraeo sermone interpretatur norma, quod prior fuerit in martyrio ad imitationem fidelium. Idem autem ex Graeco sermone in Latinum vertitur coronatus</w:t>
      </w:r>
      <w:r w:rsidRPr="006F6CA2">
        <w:rPr>
          <w:rFonts w:ascii="Palatino Linotype" w:eastAsia="Times New Roman" w:hAnsi="Palatino Linotype"/>
          <w:sz w:val="20"/>
          <w:szCs w:val="20"/>
          <w:lang w:val="es-ES"/>
        </w:rPr>
        <w:t>.</w:t>
      </w:r>
    </w:p>
  </w:footnote>
  <w:footnote w:id="29">
    <w:p w:rsidR="009710B3" w:rsidRPr="00DE542F" w:rsidRDefault="009710B3" w:rsidP="00DE542F">
      <w:pPr>
        <w:pStyle w:val="Textonotapie"/>
        <w:jc w:val="both"/>
        <w:rPr>
          <w:rFonts w:ascii="Palatino Linotype" w:hAnsi="Palatino Linotype"/>
          <w:sz w:val="20"/>
          <w:szCs w:val="20"/>
          <w:lang w:val="es-ES"/>
        </w:rPr>
      </w:pPr>
      <w:r w:rsidRPr="00DE542F">
        <w:rPr>
          <w:rStyle w:val="Refdenotaalpie"/>
          <w:rFonts w:ascii="Palatino Linotype" w:hAnsi="Palatino Linotype"/>
          <w:sz w:val="20"/>
          <w:szCs w:val="20"/>
        </w:rPr>
        <w:footnoteRef/>
      </w:r>
      <w:r w:rsidRPr="00DE542F">
        <w:rPr>
          <w:rFonts w:ascii="Palatino Linotype" w:hAnsi="Palatino Linotype"/>
          <w:sz w:val="20"/>
          <w:szCs w:val="20"/>
          <w:lang w:val="es-ES"/>
        </w:rPr>
        <w:t xml:space="preserve"> </w:t>
      </w:r>
      <w:r>
        <w:rPr>
          <w:rFonts w:ascii="Palatino Linotype" w:hAnsi="Palatino Linotype"/>
          <w:i/>
          <w:sz w:val="20"/>
          <w:szCs w:val="20"/>
          <w:lang w:val="es-ES"/>
        </w:rPr>
        <w:t>Riuipullensis</w:t>
      </w:r>
      <w:r>
        <w:rPr>
          <w:rFonts w:ascii="Palatino Linotype" w:hAnsi="Palatino Linotype"/>
          <w:sz w:val="20"/>
          <w:szCs w:val="20"/>
          <w:lang w:val="es-ES"/>
        </w:rPr>
        <w:t xml:space="preserve"> 74, f. 56r</w:t>
      </w:r>
      <w:r w:rsidRPr="00DE542F">
        <w:rPr>
          <w:rFonts w:ascii="Palatino Linotype" w:hAnsi="Palatino Linotype"/>
          <w:sz w:val="20"/>
          <w:szCs w:val="20"/>
          <w:lang w:val="es-ES"/>
        </w:rPr>
        <w:t xml:space="preserve">; editado por </w:t>
      </w:r>
      <w:r w:rsidRPr="00771CE0">
        <w:rPr>
          <w:rFonts w:ascii="Palatino Linotype" w:hAnsi="Palatino Linotype"/>
          <w:sz w:val="20"/>
          <w:szCs w:val="20"/>
        </w:rPr>
        <w:t>Casas</w:t>
      </w:r>
      <w:r>
        <w:rPr>
          <w:rFonts w:ascii="Palatino Linotype" w:hAnsi="Palatino Linotype"/>
          <w:sz w:val="20"/>
          <w:szCs w:val="20"/>
        </w:rPr>
        <w:t xml:space="preserve"> 1953: 453</w:t>
      </w:r>
      <w:r w:rsidRPr="00DE542F">
        <w:rPr>
          <w:rFonts w:ascii="Palatino Linotype" w:hAnsi="Palatino Linotype"/>
          <w:sz w:val="20"/>
          <w:szCs w:val="20"/>
          <w:lang w:val="es-ES"/>
        </w:rPr>
        <w:t>.</w:t>
      </w:r>
    </w:p>
  </w:footnote>
  <w:footnote w:id="30">
    <w:p w:rsidR="009710B3" w:rsidRPr="003C49EE" w:rsidRDefault="009710B3" w:rsidP="00DE542F">
      <w:pPr>
        <w:pStyle w:val="Textonotapie"/>
        <w:jc w:val="both"/>
        <w:rPr>
          <w:rFonts w:ascii="Palatino Linotype" w:hAnsi="Palatino Linotype"/>
          <w:sz w:val="20"/>
          <w:szCs w:val="20"/>
          <w:lang w:val="es-ES"/>
        </w:rPr>
      </w:pPr>
      <w:r w:rsidRPr="00DE542F">
        <w:rPr>
          <w:rStyle w:val="Refdenotaalpie"/>
          <w:rFonts w:ascii="Palatino Linotype" w:hAnsi="Palatino Linotype"/>
          <w:sz w:val="20"/>
          <w:szCs w:val="20"/>
        </w:rPr>
        <w:footnoteRef/>
      </w:r>
      <w:r w:rsidRPr="00DE542F">
        <w:rPr>
          <w:rFonts w:ascii="Palatino Linotype" w:hAnsi="Palatino Linotype"/>
          <w:sz w:val="20"/>
          <w:szCs w:val="20"/>
        </w:rPr>
        <w:t xml:space="preserve"> </w:t>
      </w:r>
      <w:r>
        <w:rPr>
          <w:rFonts w:ascii="Palatino Linotype" w:hAnsi="Palatino Linotype"/>
          <w:i/>
          <w:sz w:val="20"/>
          <w:szCs w:val="20"/>
          <w:lang w:val="es-ES"/>
        </w:rPr>
        <w:t>Riuipullensis</w:t>
      </w:r>
      <w:r w:rsidRPr="00DE542F">
        <w:rPr>
          <w:rFonts w:ascii="Palatino Linotype" w:hAnsi="Palatino Linotype"/>
          <w:sz w:val="20"/>
          <w:szCs w:val="20"/>
          <w:lang w:val="es-ES"/>
        </w:rPr>
        <w:t xml:space="preserve"> 74, f. 58r; editado por </w:t>
      </w:r>
      <w:r w:rsidRPr="00771CE0">
        <w:rPr>
          <w:rFonts w:ascii="Palatino Linotype" w:hAnsi="Palatino Linotype"/>
          <w:sz w:val="20"/>
          <w:szCs w:val="20"/>
        </w:rPr>
        <w:t>Llauró</w:t>
      </w:r>
      <w:r>
        <w:rPr>
          <w:rFonts w:ascii="Palatino Linotype" w:hAnsi="Palatino Linotype"/>
          <w:sz w:val="20"/>
          <w:szCs w:val="20"/>
        </w:rPr>
        <w:t xml:space="preserve"> 1928: 323</w:t>
      </w:r>
      <w:r w:rsidRPr="003C49EE">
        <w:rPr>
          <w:rFonts w:ascii="Palatino Linotype" w:hAnsi="Palatino Linotype"/>
          <w:sz w:val="20"/>
          <w:szCs w:val="20"/>
          <w:lang w:val="es-ES"/>
        </w:rPr>
        <w:t>.</w:t>
      </w:r>
    </w:p>
  </w:footnote>
  <w:footnote w:id="31">
    <w:p w:rsidR="009710B3" w:rsidRPr="00DE542F" w:rsidRDefault="009710B3" w:rsidP="00DE542F">
      <w:pPr>
        <w:pStyle w:val="Textonotapie"/>
        <w:jc w:val="both"/>
        <w:rPr>
          <w:rFonts w:ascii="Palatino Linotype" w:hAnsi="Palatino Linotype"/>
          <w:sz w:val="20"/>
          <w:szCs w:val="20"/>
          <w:lang w:val="es-ES"/>
        </w:rPr>
      </w:pPr>
      <w:r w:rsidRPr="00DE542F">
        <w:rPr>
          <w:rStyle w:val="Refdenotaalpie"/>
          <w:rFonts w:ascii="Palatino Linotype" w:hAnsi="Palatino Linotype"/>
          <w:sz w:val="20"/>
          <w:szCs w:val="20"/>
        </w:rPr>
        <w:footnoteRef/>
      </w:r>
      <w:r w:rsidRPr="00DE542F">
        <w:rPr>
          <w:rFonts w:ascii="Palatino Linotype" w:hAnsi="Palatino Linotype"/>
          <w:sz w:val="20"/>
          <w:szCs w:val="20"/>
          <w:lang w:val="es-ES"/>
        </w:rPr>
        <w:t xml:space="preserve"> </w:t>
      </w:r>
      <w:r w:rsidRPr="00DE542F">
        <w:rPr>
          <w:rFonts w:ascii="Palatino Linotype" w:hAnsi="Palatino Linotype"/>
          <w:i/>
          <w:sz w:val="20"/>
          <w:szCs w:val="20"/>
          <w:lang w:val="es-ES"/>
        </w:rPr>
        <w:t xml:space="preserve">Gloss. </w:t>
      </w:r>
      <w:r w:rsidRPr="00DE542F">
        <w:rPr>
          <w:rFonts w:ascii="Palatino Linotype" w:hAnsi="Palatino Linotype"/>
          <w:sz w:val="20"/>
          <w:szCs w:val="20"/>
          <w:lang w:val="es-ES"/>
        </w:rPr>
        <w:t>IV 284, 39; V 419, 51.</w:t>
      </w:r>
    </w:p>
  </w:footnote>
  <w:footnote w:id="32">
    <w:p w:rsidR="009710B3" w:rsidRPr="00DE542F" w:rsidRDefault="009710B3" w:rsidP="00DE542F">
      <w:pPr>
        <w:pStyle w:val="Textonotapie"/>
        <w:jc w:val="both"/>
        <w:rPr>
          <w:rFonts w:ascii="Palatino Linotype" w:hAnsi="Palatino Linotype"/>
          <w:sz w:val="20"/>
          <w:szCs w:val="20"/>
          <w:lang w:val="en-GB"/>
        </w:rPr>
      </w:pPr>
      <w:r w:rsidRPr="00DE542F">
        <w:rPr>
          <w:rStyle w:val="Refdenotaalpie"/>
          <w:rFonts w:ascii="Palatino Linotype" w:hAnsi="Palatino Linotype"/>
          <w:sz w:val="20"/>
          <w:szCs w:val="20"/>
        </w:rPr>
        <w:footnoteRef/>
      </w:r>
      <w:r>
        <w:rPr>
          <w:rFonts w:ascii="Palatino Linotype" w:hAnsi="Palatino Linotype"/>
          <w:sz w:val="20"/>
          <w:szCs w:val="20"/>
          <w:lang w:val="en-GB"/>
        </w:rPr>
        <w:t xml:space="preserve"> </w:t>
      </w:r>
      <w:r w:rsidRPr="00DE542F">
        <w:rPr>
          <w:rFonts w:ascii="Palatino Linotype" w:hAnsi="Palatino Linotype"/>
          <w:i/>
          <w:sz w:val="20"/>
          <w:szCs w:val="20"/>
          <w:lang w:val="en-GB"/>
        </w:rPr>
        <w:t>Gloss.</w:t>
      </w:r>
      <w:r w:rsidRPr="00DE542F">
        <w:rPr>
          <w:rFonts w:ascii="Palatino Linotype" w:hAnsi="Palatino Linotype"/>
          <w:sz w:val="20"/>
          <w:szCs w:val="20"/>
          <w:lang w:val="en-GB"/>
        </w:rPr>
        <w:t xml:space="preserve"> V 115, 30: </w:t>
      </w:r>
      <w:r w:rsidRPr="00DE542F">
        <w:rPr>
          <w:rFonts w:ascii="Palatino Linotype" w:hAnsi="Palatino Linotype"/>
          <w:i/>
          <w:sz w:val="20"/>
          <w:szCs w:val="20"/>
          <w:lang w:val="en-GB"/>
        </w:rPr>
        <w:t>Mareotides – a regione Aegypti</w:t>
      </w:r>
      <w:r w:rsidRPr="00DE542F">
        <w:rPr>
          <w:rFonts w:ascii="Palatino Linotype" w:hAnsi="Palatino Linotype"/>
          <w:sz w:val="20"/>
          <w:szCs w:val="20"/>
          <w:lang w:val="en-GB"/>
        </w:rPr>
        <w:t>.</w:t>
      </w:r>
    </w:p>
  </w:footnote>
  <w:footnote w:id="33">
    <w:p w:rsidR="009710B3" w:rsidRPr="00DE542F" w:rsidRDefault="009710B3" w:rsidP="00DE542F">
      <w:pPr>
        <w:pStyle w:val="Textonotapie"/>
        <w:jc w:val="both"/>
        <w:rPr>
          <w:rFonts w:ascii="Palatino Linotype" w:hAnsi="Palatino Linotype"/>
          <w:sz w:val="20"/>
          <w:szCs w:val="20"/>
          <w:lang w:val="en-GB"/>
        </w:rPr>
      </w:pPr>
      <w:r w:rsidRPr="00DE542F">
        <w:rPr>
          <w:rStyle w:val="Refdenotaalpie"/>
          <w:rFonts w:ascii="Palatino Linotype" w:hAnsi="Palatino Linotype"/>
          <w:sz w:val="20"/>
          <w:szCs w:val="20"/>
        </w:rPr>
        <w:footnoteRef/>
      </w:r>
      <w:r w:rsidRPr="00DE542F">
        <w:rPr>
          <w:rFonts w:ascii="Palatino Linotype" w:hAnsi="Palatino Linotype"/>
          <w:sz w:val="20"/>
          <w:szCs w:val="20"/>
          <w:lang w:val="en-GB"/>
        </w:rPr>
        <w:t xml:space="preserve"> </w:t>
      </w:r>
      <w:r w:rsidRPr="00771CE0">
        <w:rPr>
          <w:rFonts w:ascii="Palatino Linotype" w:hAnsi="Palatino Linotype"/>
          <w:sz w:val="20"/>
          <w:szCs w:val="20"/>
          <w:lang w:val="en-GB"/>
        </w:rPr>
        <w:t>Isid.</w:t>
      </w:r>
      <w:r w:rsidRPr="00DE542F">
        <w:rPr>
          <w:rFonts w:ascii="Palatino Linotype" w:hAnsi="Palatino Linotype"/>
          <w:sz w:val="20"/>
          <w:szCs w:val="20"/>
          <w:lang w:val="en-GB"/>
        </w:rPr>
        <w:t xml:space="preserve"> </w:t>
      </w:r>
      <w:r w:rsidR="00B86514">
        <w:rPr>
          <w:rFonts w:ascii="Palatino Linotype" w:hAnsi="Palatino Linotype"/>
          <w:i/>
          <w:sz w:val="20"/>
          <w:szCs w:val="20"/>
          <w:lang w:val="en-GB"/>
        </w:rPr>
        <w:t>Orig.</w:t>
      </w:r>
      <w:r w:rsidRPr="00DE542F">
        <w:rPr>
          <w:rFonts w:ascii="Palatino Linotype" w:hAnsi="Palatino Linotype"/>
          <w:sz w:val="20"/>
          <w:szCs w:val="20"/>
          <w:lang w:val="en-GB"/>
        </w:rPr>
        <w:t xml:space="preserve"> </w:t>
      </w:r>
      <w:r>
        <w:rPr>
          <w:rFonts w:ascii="Palatino Linotype" w:hAnsi="Palatino Linotype"/>
          <w:sz w:val="20"/>
          <w:szCs w:val="20"/>
          <w:lang w:val="en-GB"/>
        </w:rPr>
        <w:t>17.</w:t>
      </w:r>
      <w:r w:rsidRPr="00DE542F">
        <w:rPr>
          <w:rFonts w:ascii="Palatino Linotype" w:hAnsi="Palatino Linotype"/>
          <w:sz w:val="20"/>
          <w:szCs w:val="20"/>
          <w:lang w:val="en-GB"/>
        </w:rPr>
        <w:t>5</w:t>
      </w:r>
      <w:r>
        <w:rPr>
          <w:rFonts w:ascii="Palatino Linotype" w:hAnsi="Palatino Linotype"/>
          <w:sz w:val="20"/>
          <w:szCs w:val="20"/>
          <w:lang w:val="en-GB"/>
        </w:rPr>
        <w:t>.</w:t>
      </w:r>
      <w:r w:rsidRPr="00DE542F">
        <w:rPr>
          <w:rFonts w:ascii="Palatino Linotype" w:hAnsi="Palatino Linotype"/>
          <w:sz w:val="20"/>
          <w:szCs w:val="20"/>
          <w:lang w:val="en-GB"/>
        </w:rPr>
        <w:t xml:space="preserve">25: </w:t>
      </w:r>
      <w:r w:rsidRPr="00DE542F">
        <w:rPr>
          <w:rFonts w:ascii="Palatino Linotype" w:hAnsi="Palatino Linotype"/>
          <w:i/>
          <w:sz w:val="20"/>
          <w:szCs w:val="20"/>
          <w:lang w:val="en-GB"/>
        </w:rPr>
        <w:t>Mareoticae a regione Aegypti Mareotis dictae, unde prius venerunt; sunt enim et albae et nigrae</w:t>
      </w:r>
      <w:r w:rsidRPr="00DE542F">
        <w:rPr>
          <w:rFonts w:ascii="Palatino Linotype" w:hAnsi="Palatino Linotype"/>
          <w:sz w:val="20"/>
          <w:szCs w:val="20"/>
          <w:lang w:val="en-GB"/>
        </w:rPr>
        <w:t>.</w:t>
      </w:r>
    </w:p>
  </w:footnote>
  <w:footnote w:id="34">
    <w:p w:rsidR="009710B3" w:rsidRPr="005B7E88" w:rsidRDefault="009710B3" w:rsidP="00DE542F">
      <w:pPr>
        <w:pStyle w:val="Textonotapie"/>
        <w:jc w:val="both"/>
        <w:rPr>
          <w:lang w:val="en-GB"/>
        </w:rPr>
      </w:pPr>
      <w:r w:rsidRPr="00DE542F">
        <w:rPr>
          <w:rStyle w:val="Refdenotaalpie"/>
          <w:rFonts w:ascii="Palatino Linotype" w:hAnsi="Palatino Linotype"/>
          <w:sz w:val="20"/>
          <w:szCs w:val="20"/>
        </w:rPr>
        <w:footnoteRef/>
      </w:r>
      <w:r w:rsidRPr="00DE542F">
        <w:rPr>
          <w:rFonts w:ascii="Palatino Linotype" w:hAnsi="Palatino Linotype"/>
          <w:sz w:val="20"/>
          <w:szCs w:val="20"/>
          <w:lang w:val="en-GB"/>
        </w:rPr>
        <w:t xml:space="preserve"> </w:t>
      </w:r>
      <w:r w:rsidR="004F5254" w:rsidRPr="00CB69CD">
        <w:rPr>
          <w:rFonts w:ascii="Palatino Linotype" w:hAnsi="Palatino Linotype" w:cs="Book Antiqua"/>
          <w:sz w:val="20"/>
          <w:szCs w:val="20"/>
          <w:lang w:val="en-GB"/>
        </w:rPr>
        <w:t>Verg.</w:t>
      </w:r>
      <w:r w:rsidR="004F5254" w:rsidRPr="00DE542F">
        <w:rPr>
          <w:rFonts w:ascii="Palatino Linotype" w:hAnsi="Palatino Linotype" w:cs="Book Antiqua"/>
          <w:sz w:val="20"/>
          <w:szCs w:val="20"/>
          <w:lang w:val="en-GB"/>
        </w:rPr>
        <w:t xml:space="preserve"> </w:t>
      </w:r>
      <w:r w:rsidR="004F5254">
        <w:rPr>
          <w:rFonts w:ascii="Palatino Linotype" w:hAnsi="Palatino Linotype" w:cs="Book Antiqua"/>
          <w:i/>
          <w:sz w:val="20"/>
          <w:szCs w:val="20"/>
          <w:lang w:val="en-GB"/>
        </w:rPr>
        <w:t>G</w:t>
      </w:r>
      <w:r w:rsidR="004F5254" w:rsidRPr="00DE542F">
        <w:rPr>
          <w:rFonts w:ascii="Palatino Linotype" w:hAnsi="Palatino Linotype" w:cs="Book Antiqua"/>
          <w:i/>
          <w:sz w:val="20"/>
          <w:szCs w:val="20"/>
          <w:lang w:val="en-GB"/>
        </w:rPr>
        <w:t>eorg.</w:t>
      </w:r>
      <w:r w:rsidR="004F5254" w:rsidRPr="00DE542F">
        <w:rPr>
          <w:rFonts w:ascii="Palatino Linotype" w:hAnsi="Palatino Linotype" w:cs="Book Antiqua"/>
          <w:sz w:val="20"/>
          <w:szCs w:val="20"/>
          <w:lang w:val="en-GB"/>
        </w:rPr>
        <w:t xml:space="preserve"> 2</w:t>
      </w:r>
      <w:r w:rsidR="004F5254">
        <w:rPr>
          <w:rFonts w:ascii="Palatino Linotype" w:hAnsi="Palatino Linotype" w:cs="Book Antiqua"/>
          <w:sz w:val="20"/>
          <w:szCs w:val="20"/>
          <w:lang w:val="en-GB"/>
        </w:rPr>
        <w:t>.</w:t>
      </w:r>
      <w:r w:rsidR="004F5254" w:rsidRPr="00DE542F">
        <w:rPr>
          <w:rFonts w:ascii="Palatino Linotype" w:hAnsi="Palatino Linotype" w:cs="Book Antiqua"/>
          <w:sz w:val="20"/>
          <w:szCs w:val="20"/>
          <w:lang w:val="en-GB"/>
        </w:rPr>
        <w:t xml:space="preserve">92: </w:t>
      </w:r>
      <w:r w:rsidR="004F5254" w:rsidRPr="00DE542F">
        <w:rPr>
          <w:rFonts w:ascii="Palatino Linotype" w:hAnsi="Palatino Linotype" w:cs="Book Antiqua"/>
          <w:i/>
          <w:sz w:val="20"/>
          <w:szCs w:val="20"/>
          <w:lang w:val="en-GB"/>
        </w:rPr>
        <w:t>sunt Thasiae uites, sunt et Mareotides albae</w:t>
      </w:r>
      <w:r w:rsidR="004F5254">
        <w:rPr>
          <w:rFonts w:ascii="Palatino Linotype" w:hAnsi="Palatino Linotype"/>
          <w:sz w:val="20"/>
          <w:szCs w:val="20"/>
          <w:lang w:val="en-GB"/>
        </w:rPr>
        <w:t xml:space="preserve">; </w:t>
      </w:r>
      <w:r w:rsidR="004F5254">
        <w:rPr>
          <w:rFonts w:ascii="Palatino Linotype" w:hAnsi="Palatino Linotype" w:cs="Book Antiqua"/>
          <w:sz w:val="20"/>
          <w:szCs w:val="20"/>
          <w:lang w:val="en-GB"/>
        </w:rPr>
        <w:t>Plin.</w:t>
      </w:r>
      <w:r w:rsidR="004F5254" w:rsidRPr="00DE542F">
        <w:rPr>
          <w:rFonts w:ascii="Palatino Linotype" w:hAnsi="Palatino Linotype" w:cs="Book Antiqua"/>
          <w:sz w:val="20"/>
          <w:szCs w:val="20"/>
          <w:lang w:val="en-GB"/>
        </w:rPr>
        <w:t xml:space="preserve"> </w:t>
      </w:r>
      <w:r w:rsidR="004F5254" w:rsidRPr="00DE542F">
        <w:rPr>
          <w:rFonts w:ascii="Palatino Linotype" w:hAnsi="Palatino Linotype" w:cs="Book Antiqua"/>
          <w:i/>
          <w:sz w:val="20"/>
          <w:szCs w:val="20"/>
          <w:lang w:val="en-GB"/>
        </w:rPr>
        <w:t>Nat.</w:t>
      </w:r>
      <w:r w:rsidR="004F5254" w:rsidRPr="00DE542F">
        <w:rPr>
          <w:rFonts w:ascii="Palatino Linotype" w:hAnsi="Palatino Linotype" w:cs="Book Antiqua"/>
          <w:sz w:val="20"/>
          <w:szCs w:val="20"/>
          <w:lang w:val="en-GB"/>
        </w:rPr>
        <w:t xml:space="preserve"> 14</w:t>
      </w:r>
      <w:r w:rsidR="004F5254">
        <w:rPr>
          <w:rFonts w:ascii="Palatino Linotype" w:hAnsi="Palatino Linotype" w:cs="Book Antiqua"/>
          <w:sz w:val="20"/>
          <w:szCs w:val="20"/>
          <w:lang w:val="en-GB"/>
        </w:rPr>
        <w:t>.</w:t>
      </w:r>
      <w:r w:rsidR="004F5254" w:rsidRPr="00DE542F">
        <w:rPr>
          <w:rFonts w:ascii="Palatino Linotype" w:hAnsi="Palatino Linotype" w:cs="Book Antiqua"/>
          <w:sz w:val="20"/>
          <w:szCs w:val="20"/>
          <w:lang w:val="en-GB"/>
        </w:rPr>
        <w:t xml:space="preserve">39: </w:t>
      </w:r>
      <w:r w:rsidR="004F5254" w:rsidRPr="00DE542F">
        <w:rPr>
          <w:rFonts w:ascii="Palatino Linotype" w:hAnsi="Palatino Linotype" w:cs="Book Antiqua"/>
          <w:i/>
          <w:sz w:val="20"/>
          <w:szCs w:val="20"/>
          <w:lang w:val="en-GB"/>
        </w:rPr>
        <w:t>dixit Vergilius Thasias et Mareotidas et Lageas conplurisque externas, quae non reperiuntur in Italia</w:t>
      </w:r>
      <w:r w:rsidR="004F5254">
        <w:rPr>
          <w:rFonts w:ascii="Palatino Linotype" w:hAnsi="Palatino Linotype"/>
          <w:sz w:val="20"/>
          <w:szCs w:val="20"/>
          <w:lang w:val="en-GB"/>
        </w:rPr>
        <w:t xml:space="preserve">; </w:t>
      </w:r>
      <w:r w:rsidRPr="00771CE0">
        <w:rPr>
          <w:rFonts w:ascii="Palatino Linotype" w:hAnsi="Palatino Linotype"/>
          <w:sz w:val="20"/>
          <w:szCs w:val="20"/>
          <w:lang w:val="en-GB"/>
        </w:rPr>
        <w:t>Col</w:t>
      </w:r>
      <w:r>
        <w:rPr>
          <w:rFonts w:ascii="Palatino Linotype" w:hAnsi="Palatino Linotype"/>
          <w:sz w:val="20"/>
          <w:szCs w:val="20"/>
          <w:lang w:val="en-GB"/>
        </w:rPr>
        <w:t>vm.</w:t>
      </w:r>
      <w:r w:rsidRPr="00DE542F">
        <w:rPr>
          <w:rFonts w:ascii="Palatino Linotype" w:hAnsi="Palatino Linotype"/>
          <w:sz w:val="20"/>
          <w:szCs w:val="20"/>
          <w:lang w:val="en-GB"/>
        </w:rPr>
        <w:t xml:space="preserve"> </w:t>
      </w:r>
      <w:r w:rsidRPr="00DE542F">
        <w:rPr>
          <w:rFonts w:ascii="Palatino Linotype" w:hAnsi="Palatino Linotype"/>
          <w:i/>
          <w:sz w:val="20"/>
          <w:szCs w:val="20"/>
          <w:lang w:val="en-GB"/>
        </w:rPr>
        <w:t>De re rustica</w:t>
      </w:r>
      <w:r>
        <w:rPr>
          <w:rFonts w:ascii="Palatino Linotype" w:hAnsi="Palatino Linotype"/>
          <w:sz w:val="20"/>
          <w:szCs w:val="20"/>
          <w:lang w:val="en-GB"/>
        </w:rPr>
        <w:t xml:space="preserve"> 3.2.</w:t>
      </w:r>
      <w:r w:rsidRPr="00DE542F">
        <w:rPr>
          <w:rFonts w:ascii="Palatino Linotype" w:hAnsi="Palatino Linotype"/>
          <w:sz w:val="20"/>
          <w:szCs w:val="20"/>
          <w:lang w:val="en-GB"/>
        </w:rPr>
        <w:t>24:</w:t>
      </w:r>
      <w:r w:rsidRPr="00DE542F">
        <w:rPr>
          <w:rFonts w:ascii="Palatino Linotype" w:hAnsi="Palatino Linotype" w:cs="Book Antiqua"/>
          <w:sz w:val="20"/>
          <w:szCs w:val="20"/>
          <w:lang w:val="en-GB"/>
        </w:rPr>
        <w:t xml:space="preserve"> </w:t>
      </w:r>
      <w:r w:rsidRPr="00DE542F">
        <w:rPr>
          <w:rFonts w:ascii="Palatino Linotype" w:hAnsi="Palatino Linotype" w:cs="Book Antiqua"/>
          <w:i/>
          <w:sz w:val="20"/>
          <w:szCs w:val="20"/>
          <w:lang w:val="en-GB"/>
        </w:rPr>
        <w:t>Nam quae Graeculae vites sunt, ut Mareoticae, Thasiae, Psithiae, Sophortiae, sicut habent probabilem gustum, ita nostris regionibus et raritate uvarum et acinorum exiguitate minus fluunt</w:t>
      </w:r>
      <w:r w:rsidRPr="00DE542F">
        <w:rPr>
          <w:rFonts w:ascii="Palatino Linotype" w:hAnsi="Palatino Linotype" w:cs="Book Antiqua"/>
          <w:sz w:val="20"/>
          <w:szCs w:val="20"/>
          <w:lang w:val="en-GB"/>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F46"/>
    <w:multiLevelType w:val="hybridMultilevel"/>
    <w:tmpl w:val="EE0CC482"/>
    <w:lvl w:ilvl="0" w:tplc="689230F8">
      <w:start w:val="1"/>
      <w:numFmt w:val="upperLetter"/>
      <w:lvlText w:val="%1."/>
      <w:lvlJc w:val="left"/>
      <w:pPr>
        <w:ind w:left="720" w:hanging="360"/>
      </w:pPr>
      <w:rPr>
        <w:rFonts w:eastAsiaTheme="min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ABA366E"/>
    <w:multiLevelType w:val="hybridMultilevel"/>
    <w:tmpl w:val="3FC8629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DC71191"/>
    <w:multiLevelType w:val="hybridMultilevel"/>
    <w:tmpl w:val="06F65868"/>
    <w:lvl w:ilvl="0" w:tplc="1F5A1848">
      <w:start w:val="1"/>
      <w:numFmt w:val="upperLetter"/>
      <w:lvlText w:val="%1."/>
      <w:lvlJc w:val="left"/>
      <w:pPr>
        <w:ind w:left="720" w:hanging="360"/>
      </w:pPr>
      <w:rPr>
        <w:rFonts w:eastAsiaTheme="min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E6E7538"/>
    <w:multiLevelType w:val="hybridMultilevel"/>
    <w:tmpl w:val="E70655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EAB1CCF"/>
    <w:multiLevelType w:val="hybridMultilevel"/>
    <w:tmpl w:val="3EF844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5874620"/>
    <w:multiLevelType w:val="hybridMultilevel"/>
    <w:tmpl w:val="AC12C09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B527C9F"/>
    <w:multiLevelType w:val="hybridMultilevel"/>
    <w:tmpl w:val="471EB0FA"/>
    <w:lvl w:ilvl="0" w:tplc="12360E2A">
      <w:start w:val="1"/>
      <w:numFmt w:val="bullet"/>
      <w:lvlText w:val=""/>
      <w:lvlJc w:val="left"/>
      <w:pPr>
        <w:tabs>
          <w:tab w:val="num" w:pos="720"/>
        </w:tabs>
        <w:ind w:left="720" w:hanging="360"/>
      </w:pPr>
      <w:rPr>
        <w:rFonts w:ascii="Wingdings 2" w:hAnsi="Wingdings 2" w:hint="default"/>
      </w:rPr>
    </w:lvl>
    <w:lvl w:ilvl="1" w:tplc="C8DE5F2E" w:tentative="1">
      <w:start w:val="1"/>
      <w:numFmt w:val="bullet"/>
      <w:lvlText w:val=""/>
      <w:lvlJc w:val="left"/>
      <w:pPr>
        <w:tabs>
          <w:tab w:val="num" w:pos="1440"/>
        </w:tabs>
        <w:ind w:left="1440" w:hanging="360"/>
      </w:pPr>
      <w:rPr>
        <w:rFonts w:ascii="Wingdings 2" w:hAnsi="Wingdings 2" w:hint="default"/>
      </w:rPr>
    </w:lvl>
    <w:lvl w:ilvl="2" w:tplc="EA382816" w:tentative="1">
      <w:start w:val="1"/>
      <w:numFmt w:val="bullet"/>
      <w:lvlText w:val=""/>
      <w:lvlJc w:val="left"/>
      <w:pPr>
        <w:tabs>
          <w:tab w:val="num" w:pos="2160"/>
        </w:tabs>
        <w:ind w:left="2160" w:hanging="360"/>
      </w:pPr>
      <w:rPr>
        <w:rFonts w:ascii="Wingdings 2" w:hAnsi="Wingdings 2" w:hint="default"/>
      </w:rPr>
    </w:lvl>
    <w:lvl w:ilvl="3" w:tplc="25E40F1C" w:tentative="1">
      <w:start w:val="1"/>
      <w:numFmt w:val="bullet"/>
      <w:lvlText w:val=""/>
      <w:lvlJc w:val="left"/>
      <w:pPr>
        <w:tabs>
          <w:tab w:val="num" w:pos="2880"/>
        </w:tabs>
        <w:ind w:left="2880" w:hanging="360"/>
      </w:pPr>
      <w:rPr>
        <w:rFonts w:ascii="Wingdings 2" w:hAnsi="Wingdings 2" w:hint="default"/>
      </w:rPr>
    </w:lvl>
    <w:lvl w:ilvl="4" w:tplc="1FF4170E" w:tentative="1">
      <w:start w:val="1"/>
      <w:numFmt w:val="bullet"/>
      <w:lvlText w:val=""/>
      <w:lvlJc w:val="left"/>
      <w:pPr>
        <w:tabs>
          <w:tab w:val="num" w:pos="3600"/>
        </w:tabs>
        <w:ind w:left="3600" w:hanging="360"/>
      </w:pPr>
      <w:rPr>
        <w:rFonts w:ascii="Wingdings 2" w:hAnsi="Wingdings 2" w:hint="default"/>
      </w:rPr>
    </w:lvl>
    <w:lvl w:ilvl="5" w:tplc="D7546460" w:tentative="1">
      <w:start w:val="1"/>
      <w:numFmt w:val="bullet"/>
      <w:lvlText w:val=""/>
      <w:lvlJc w:val="left"/>
      <w:pPr>
        <w:tabs>
          <w:tab w:val="num" w:pos="4320"/>
        </w:tabs>
        <w:ind w:left="4320" w:hanging="360"/>
      </w:pPr>
      <w:rPr>
        <w:rFonts w:ascii="Wingdings 2" w:hAnsi="Wingdings 2" w:hint="default"/>
      </w:rPr>
    </w:lvl>
    <w:lvl w:ilvl="6" w:tplc="4D483E78" w:tentative="1">
      <w:start w:val="1"/>
      <w:numFmt w:val="bullet"/>
      <w:lvlText w:val=""/>
      <w:lvlJc w:val="left"/>
      <w:pPr>
        <w:tabs>
          <w:tab w:val="num" w:pos="5040"/>
        </w:tabs>
        <w:ind w:left="5040" w:hanging="360"/>
      </w:pPr>
      <w:rPr>
        <w:rFonts w:ascii="Wingdings 2" w:hAnsi="Wingdings 2" w:hint="default"/>
      </w:rPr>
    </w:lvl>
    <w:lvl w:ilvl="7" w:tplc="EE48E2FC" w:tentative="1">
      <w:start w:val="1"/>
      <w:numFmt w:val="bullet"/>
      <w:lvlText w:val=""/>
      <w:lvlJc w:val="left"/>
      <w:pPr>
        <w:tabs>
          <w:tab w:val="num" w:pos="5760"/>
        </w:tabs>
        <w:ind w:left="5760" w:hanging="360"/>
      </w:pPr>
      <w:rPr>
        <w:rFonts w:ascii="Wingdings 2" w:hAnsi="Wingdings 2" w:hint="default"/>
      </w:rPr>
    </w:lvl>
    <w:lvl w:ilvl="8" w:tplc="7E1A27D6" w:tentative="1">
      <w:start w:val="1"/>
      <w:numFmt w:val="bullet"/>
      <w:lvlText w:val=""/>
      <w:lvlJc w:val="left"/>
      <w:pPr>
        <w:tabs>
          <w:tab w:val="num" w:pos="6480"/>
        </w:tabs>
        <w:ind w:left="6480" w:hanging="360"/>
      </w:pPr>
      <w:rPr>
        <w:rFonts w:ascii="Wingdings 2" w:hAnsi="Wingdings 2" w:hint="default"/>
      </w:rPr>
    </w:lvl>
  </w:abstractNum>
  <w:abstractNum w:abstractNumId="7">
    <w:nsid w:val="3F5721B0"/>
    <w:multiLevelType w:val="hybridMultilevel"/>
    <w:tmpl w:val="EB5024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579649A"/>
    <w:multiLevelType w:val="hybridMultilevel"/>
    <w:tmpl w:val="2BDA977A"/>
    <w:lvl w:ilvl="0" w:tplc="168EBE26">
      <w:numFmt w:val="bullet"/>
      <w:lvlText w:val="-"/>
      <w:lvlJc w:val="left"/>
      <w:pPr>
        <w:ind w:left="720" w:hanging="360"/>
      </w:pPr>
      <w:rPr>
        <w:rFonts w:ascii="Calibri" w:eastAsiaTheme="minorHAnsi" w:hAnsi="Calibri" w:cstheme="minorBid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9">
    <w:nsid w:val="533C6CA1"/>
    <w:multiLevelType w:val="hybridMultilevel"/>
    <w:tmpl w:val="BFF6F56E"/>
    <w:lvl w:ilvl="0" w:tplc="F44A4FBE">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3482BE0"/>
    <w:multiLevelType w:val="hybridMultilevel"/>
    <w:tmpl w:val="B5B0CC08"/>
    <w:lvl w:ilvl="0" w:tplc="ECC27792">
      <w:start w:val="1"/>
      <w:numFmt w:val="bullet"/>
      <w:lvlText w:val=""/>
      <w:lvlJc w:val="left"/>
      <w:pPr>
        <w:tabs>
          <w:tab w:val="num" w:pos="720"/>
        </w:tabs>
        <w:ind w:left="720" w:hanging="360"/>
      </w:pPr>
      <w:rPr>
        <w:rFonts w:ascii="Wingdings 2" w:hAnsi="Wingdings 2" w:hint="default"/>
      </w:rPr>
    </w:lvl>
    <w:lvl w:ilvl="1" w:tplc="C0168C1A" w:tentative="1">
      <w:start w:val="1"/>
      <w:numFmt w:val="bullet"/>
      <w:lvlText w:val=""/>
      <w:lvlJc w:val="left"/>
      <w:pPr>
        <w:tabs>
          <w:tab w:val="num" w:pos="1440"/>
        </w:tabs>
        <w:ind w:left="1440" w:hanging="360"/>
      </w:pPr>
      <w:rPr>
        <w:rFonts w:ascii="Wingdings 2" w:hAnsi="Wingdings 2" w:hint="default"/>
      </w:rPr>
    </w:lvl>
    <w:lvl w:ilvl="2" w:tplc="58A8A3FC" w:tentative="1">
      <w:start w:val="1"/>
      <w:numFmt w:val="bullet"/>
      <w:lvlText w:val=""/>
      <w:lvlJc w:val="left"/>
      <w:pPr>
        <w:tabs>
          <w:tab w:val="num" w:pos="2160"/>
        </w:tabs>
        <w:ind w:left="2160" w:hanging="360"/>
      </w:pPr>
      <w:rPr>
        <w:rFonts w:ascii="Wingdings 2" w:hAnsi="Wingdings 2" w:hint="default"/>
      </w:rPr>
    </w:lvl>
    <w:lvl w:ilvl="3" w:tplc="7206C850" w:tentative="1">
      <w:start w:val="1"/>
      <w:numFmt w:val="bullet"/>
      <w:lvlText w:val=""/>
      <w:lvlJc w:val="left"/>
      <w:pPr>
        <w:tabs>
          <w:tab w:val="num" w:pos="2880"/>
        </w:tabs>
        <w:ind w:left="2880" w:hanging="360"/>
      </w:pPr>
      <w:rPr>
        <w:rFonts w:ascii="Wingdings 2" w:hAnsi="Wingdings 2" w:hint="default"/>
      </w:rPr>
    </w:lvl>
    <w:lvl w:ilvl="4" w:tplc="614E653E" w:tentative="1">
      <w:start w:val="1"/>
      <w:numFmt w:val="bullet"/>
      <w:lvlText w:val=""/>
      <w:lvlJc w:val="left"/>
      <w:pPr>
        <w:tabs>
          <w:tab w:val="num" w:pos="3600"/>
        </w:tabs>
        <w:ind w:left="3600" w:hanging="360"/>
      </w:pPr>
      <w:rPr>
        <w:rFonts w:ascii="Wingdings 2" w:hAnsi="Wingdings 2" w:hint="default"/>
      </w:rPr>
    </w:lvl>
    <w:lvl w:ilvl="5" w:tplc="94CE4808" w:tentative="1">
      <w:start w:val="1"/>
      <w:numFmt w:val="bullet"/>
      <w:lvlText w:val=""/>
      <w:lvlJc w:val="left"/>
      <w:pPr>
        <w:tabs>
          <w:tab w:val="num" w:pos="4320"/>
        </w:tabs>
        <w:ind w:left="4320" w:hanging="360"/>
      </w:pPr>
      <w:rPr>
        <w:rFonts w:ascii="Wingdings 2" w:hAnsi="Wingdings 2" w:hint="default"/>
      </w:rPr>
    </w:lvl>
    <w:lvl w:ilvl="6" w:tplc="D2744ABE" w:tentative="1">
      <w:start w:val="1"/>
      <w:numFmt w:val="bullet"/>
      <w:lvlText w:val=""/>
      <w:lvlJc w:val="left"/>
      <w:pPr>
        <w:tabs>
          <w:tab w:val="num" w:pos="5040"/>
        </w:tabs>
        <w:ind w:left="5040" w:hanging="360"/>
      </w:pPr>
      <w:rPr>
        <w:rFonts w:ascii="Wingdings 2" w:hAnsi="Wingdings 2" w:hint="default"/>
      </w:rPr>
    </w:lvl>
    <w:lvl w:ilvl="7" w:tplc="BF1894CE" w:tentative="1">
      <w:start w:val="1"/>
      <w:numFmt w:val="bullet"/>
      <w:lvlText w:val=""/>
      <w:lvlJc w:val="left"/>
      <w:pPr>
        <w:tabs>
          <w:tab w:val="num" w:pos="5760"/>
        </w:tabs>
        <w:ind w:left="5760" w:hanging="360"/>
      </w:pPr>
      <w:rPr>
        <w:rFonts w:ascii="Wingdings 2" w:hAnsi="Wingdings 2" w:hint="default"/>
      </w:rPr>
    </w:lvl>
    <w:lvl w:ilvl="8" w:tplc="42C63BA4" w:tentative="1">
      <w:start w:val="1"/>
      <w:numFmt w:val="bullet"/>
      <w:lvlText w:val=""/>
      <w:lvlJc w:val="left"/>
      <w:pPr>
        <w:tabs>
          <w:tab w:val="num" w:pos="6480"/>
        </w:tabs>
        <w:ind w:left="6480" w:hanging="360"/>
      </w:pPr>
      <w:rPr>
        <w:rFonts w:ascii="Wingdings 2" w:hAnsi="Wingdings 2" w:hint="default"/>
      </w:rPr>
    </w:lvl>
  </w:abstractNum>
  <w:abstractNum w:abstractNumId="11">
    <w:nsid w:val="54712F8F"/>
    <w:multiLevelType w:val="hybridMultilevel"/>
    <w:tmpl w:val="C4966A76"/>
    <w:lvl w:ilvl="0" w:tplc="902ED730">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5BE4989"/>
    <w:multiLevelType w:val="hybridMultilevel"/>
    <w:tmpl w:val="91FE2E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93C588A"/>
    <w:multiLevelType w:val="hybridMultilevel"/>
    <w:tmpl w:val="8D6609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E8D2A35"/>
    <w:multiLevelType w:val="hybridMultilevel"/>
    <w:tmpl w:val="FDD2104E"/>
    <w:lvl w:ilvl="0" w:tplc="F6581642">
      <w:start w:val="1"/>
      <w:numFmt w:val="bullet"/>
      <w:lvlText w:val=""/>
      <w:lvlJc w:val="left"/>
      <w:pPr>
        <w:tabs>
          <w:tab w:val="num" w:pos="720"/>
        </w:tabs>
        <w:ind w:left="720" w:hanging="360"/>
      </w:pPr>
      <w:rPr>
        <w:rFonts w:ascii="Wingdings 2" w:hAnsi="Wingdings 2" w:hint="default"/>
      </w:rPr>
    </w:lvl>
    <w:lvl w:ilvl="1" w:tplc="21760CAC" w:tentative="1">
      <w:start w:val="1"/>
      <w:numFmt w:val="bullet"/>
      <w:lvlText w:val=""/>
      <w:lvlJc w:val="left"/>
      <w:pPr>
        <w:tabs>
          <w:tab w:val="num" w:pos="1440"/>
        </w:tabs>
        <w:ind w:left="1440" w:hanging="360"/>
      </w:pPr>
      <w:rPr>
        <w:rFonts w:ascii="Wingdings 2" w:hAnsi="Wingdings 2" w:hint="default"/>
      </w:rPr>
    </w:lvl>
    <w:lvl w:ilvl="2" w:tplc="6A5E1E9A" w:tentative="1">
      <w:start w:val="1"/>
      <w:numFmt w:val="bullet"/>
      <w:lvlText w:val=""/>
      <w:lvlJc w:val="left"/>
      <w:pPr>
        <w:tabs>
          <w:tab w:val="num" w:pos="2160"/>
        </w:tabs>
        <w:ind w:left="2160" w:hanging="360"/>
      </w:pPr>
      <w:rPr>
        <w:rFonts w:ascii="Wingdings 2" w:hAnsi="Wingdings 2" w:hint="default"/>
      </w:rPr>
    </w:lvl>
    <w:lvl w:ilvl="3" w:tplc="64FA2252" w:tentative="1">
      <w:start w:val="1"/>
      <w:numFmt w:val="bullet"/>
      <w:lvlText w:val=""/>
      <w:lvlJc w:val="left"/>
      <w:pPr>
        <w:tabs>
          <w:tab w:val="num" w:pos="2880"/>
        </w:tabs>
        <w:ind w:left="2880" w:hanging="360"/>
      </w:pPr>
      <w:rPr>
        <w:rFonts w:ascii="Wingdings 2" w:hAnsi="Wingdings 2" w:hint="default"/>
      </w:rPr>
    </w:lvl>
    <w:lvl w:ilvl="4" w:tplc="EC8C481C" w:tentative="1">
      <w:start w:val="1"/>
      <w:numFmt w:val="bullet"/>
      <w:lvlText w:val=""/>
      <w:lvlJc w:val="left"/>
      <w:pPr>
        <w:tabs>
          <w:tab w:val="num" w:pos="3600"/>
        </w:tabs>
        <w:ind w:left="3600" w:hanging="360"/>
      </w:pPr>
      <w:rPr>
        <w:rFonts w:ascii="Wingdings 2" w:hAnsi="Wingdings 2" w:hint="default"/>
      </w:rPr>
    </w:lvl>
    <w:lvl w:ilvl="5" w:tplc="C106BBFC" w:tentative="1">
      <w:start w:val="1"/>
      <w:numFmt w:val="bullet"/>
      <w:lvlText w:val=""/>
      <w:lvlJc w:val="left"/>
      <w:pPr>
        <w:tabs>
          <w:tab w:val="num" w:pos="4320"/>
        </w:tabs>
        <w:ind w:left="4320" w:hanging="360"/>
      </w:pPr>
      <w:rPr>
        <w:rFonts w:ascii="Wingdings 2" w:hAnsi="Wingdings 2" w:hint="default"/>
      </w:rPr>
    </w:lvl>
    <w:lvl w:ilvl="6" w:tplc="326E3650" w:tentative="1">
      <w:start w:val="1"/>
      <w:numFmt w:val="bullet"/>
      <w:lvlText w:val=""/>
      <w:lvlJc w:val="left"/>
      <w:pPr>
        <w:tabs>
          <w:tab w:val="num" w:pos="5040"/>
        </w:tabs>
        <w:ind w:left="5040" w:hanging="360"/>
      </w:pPr>
      <w:rPr>
        <w:rFonts w:ascii="Wingdings 2" w:hAnsi="Wingdings 2" w:hint="default"/>
      </w:rPr>
    </w:lvl>
    <w:lvl w:ilvl="7" w:tplc="FA08CA80" w:tentative="1">
      <w:start w:val="1"/>
      <w:numFmt w:val="bullet"/>
      <w:lvlText w:val=""/>
      <w:lvlJc w:val="left"/>
      <w:pPr>
        <w:tabs>
          <w:tab w:val="num" w:pos="5760"/>
        </w:tabs>
        <w:ind w:left="5760" w:hanging="360"/>
      </w:pPr>
      <w:rPr>
        <w:rFonts w:ascii="Wingdings 2" w:hAnsi="Wingdings 2" w:hint="default"/>
      </w:rPr>
    </w:lvl>
    <w:lvl w:ilvl="8" w:tplc="494680DC" w:tentative="1">
      <w:start w:val="1"/>
      <w:numFmt w:val="bullet"/>
      <w:lvlText w:val=""/>
      <w:lvlJc w:val="left"/>
      <w:pPr>
        <w:tabs>
          <w:tab w:val="num" w:pos="6480"/>
        </w:tabs>
        <w:ind w:left="6480" w:hanging="360"/>
      </w:pPr>
      <w:rPr>
        <w:rFonts w:ascii="Wingdings 2" w:hAnsi="Wingdings 2" w:hint="default"/>
      </w:rPr>
    </w:lvl>
  </w:abstractNum>
  <w:num w:numId="1">
    <w:abstractNumId w:val="9"/>
  </w:num>
  <w:num w:numId="2">
    <w:abstractNumId w:val="10"/>
  </w:num>
  <w:num w:numId="3">
    <w:abstractNumId w:val="8"/>
  </w:num>
  <w:num w:numId="4">
    <w:abstractNumId w:val="6"/>
  </w:num>
  <w:num w:numId="5">
    <w:abstractNumId w:val="14"/>
  </w:num>
  <w:num w:numId="6">
    <w:abstractNumId w:val="1"/>
  </w:num>
  <w:num w:numId="7">
    <w:abstractNumId w:val="5"/>
  </w:num>
  <w:num w:numId="8">
    <w:abstractNumId w:val="0"/>
  </w:num>
  <w:num w:numId="9">
    <w:abstractNumId w:val="2"/>
  </w:num>
  <w:num w:numId="10">
    <w:abstractNumId w:val="7"/>
  </w:num>
  <w:num w:numId="11">
    <w:abstractNumId w:val="3"/>
  </w:num>
  <w:num w:numId="12">
    <w:abstractNumId w:val="4"/>
  </w:num>
  <w:num w:numId="13">
    <w:abstractNumId w:val="13"/>
  </w:num>
  <w:num w:numId="14">
    <w:abstractNumId w:val="12"/>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08"/>
  <w:hyphenationZone w:val="425"/>
  <w:characterSpacingControl w:val="doNotCompress"/>
  <w:footnotePr>
    <w:footnote w:id="-1"/>
    <w:footnote w:id="0"/>
  </w:footnotePr>
  <w:endnotePr>
    <w:endnote w:id="-1"/>
    <w:endnote w:id="0"/>
  </w:endnotePr>
  <w:compat>
    <w:useFELayout/>
  </w:compat>
  <w:rsids>
    <w:rsidRoot w:val="00BD0963"/>
    <w:rsid w:val="000205CE"/>
    <w:rsid w:val="00023CB0"/>
    <w:rsid w:val="00024666"/>
    <w:rsid w:val="00026A99"/>
    <w:rsid w:val="00027DDE"/>
    <w:rsid w:val="000364E0"/>
    <w:rsid w:val="00037662"/>
    <w:rsid w:val="00040483"/>
    <w:rsid w:val="00041703"/>
    <w:rsid w:val="00043851"/>
    <w:rsid w:val="00065311"/>
    <w:rsid w:val="00066912"/>
    <w:rsid w:val="000D6868"/>
    <w:rsid w:val="000F55E0"/>
    <w:rsid w:val="0011793B"/>
    <w:rsid w:val="00120312"/>
    <w:rsid w:val="00135F2D"/>
    <w:rsid w:val="00144E33"/>
    <w:rsid w:val="001471C9"/>
    <w:rsid w:val="00164373"/>
    <w:rsid w:val="00185784"/>
    <w:rsid w:val="0018614D"/>
    <w:rsid w:val="00186BA8"/>
    <w:rsid w:val="00192061"/>
    <w:rsid w:val="001A76ED"/>
    <w:rsid w:val="001B1FAA"/>
    <w:rsid w:val="00211939"/>
    <w:rsid w:val="00224D7D"/>
    <w:rsid w:val="00225608"/>
    <w:rsid w:val="00225BB1"/>
    <w:rsid w:val="00263D44"/>
    <w:rsid w:val="002661EE"/>
    <w:rsid w:val="002804CE"/>
    <w:rsid w:val="00282420"/>
    <w:rsid w:val="00284E90"/>
    <w:rsid w:val="00296A66"/>
    <w:rsid w:val="002A6187"/>
    <w:rsid w:val="002D0AEC"/>
    <w:rsid w:val="002D10A2"/>
    <w:rsid w:val="002E07A8"/>
    <w:rsid w:val="002F265D"/>
    <w:rsid w:val="00312C1E"/>
    <w:rsid w:val="00313B50"/>
    <w:rsid w:val="003425E7"/>
    <w:rsid w:val="003578A0"/>
    <w:rsid w:val="003645AC"/>
    <w:rsid w:val="003852A7"/>
    <w:rsid w:val="00386DF5"/>
    <w:rsid w:val="0039748C"/>
    <w:rsid w:val="003A6852"/>
    <w:rsid w:val="003B3FF5"/>
    <w:rsid w:val="003B6956"/>
    <w:rsid w:val="003C1217"/>
    <w:rsid w:val="003C49EE"/>
    <w:rsid w:val="003E7D9D"/>
    <w:rsid w:val="003F42BE"/>
    <w:rsid w:val="00410C1A"/>
    <w:rsid w:val="00425512"/>
    <w:rsid w:val="0044055E"/>
    <w:rsid w:val="00444D48"/>
    <w:rsid w:val="004772CC"/>
    <w:rsid w:val="004807C2"/>
    <w:rsid w:val="004962A6"/>
    <w:rsid w:val="004D1BB5"/>
    <w:rsid w:val="004E2A99"/>
    <w:rsid w:val="004F030B"/>
    <w:rsid w:val="004F5254"/>
    <w:rsid w:val="004F66F3"/>
    <w:rsid w:val="00507230"/>
    <w:rsid w:val="0052526D"/>
    <w:rsid w:val="005321EB"/>
    <w:rsid w:val="00534691"/>
    <w:rsid w:val="00555897"/>
    <w:rsid w:val="00555924"/>
    <w:rsid w:val="005566E4"/>
    <w:rsid w:val="00561909"/>
    <w:rsid w:val="00564DC9"/>
    <w:rsid w:val="005662FA"/>
    <w:rsid w:val="00575153"/>
    <w:rsid w:val="00575D32"/>
    <w:rsid w:val="00583DFB"/>
    <w:rsid w:val="005946A8"/>
    <w:rsid w:val="005A7C2B"/>
    <w:rsid w:val="005B7E88"/>
    <w:rsid w:val="005C5B4D"/>
    <w:rsid w:val="005C7990"/>
    <w:rsid w:val="005C7EAE"/>
    <w:rsid w:val="005F7C9B"/>
    <w:rsid w:val="006056F7"/>
    <w:rsid w:val="00611745"/>
    <w:rsid w:val="00625D9C"/>
    <w:rsid w:val="0065183A"/>
    <w:rsid w:val="00652575"/>
    <w:rsid w:val="00664D15"/>
    <w:rsid w:val="00684F78"/>
    <w:rsid w:val="00694F1A"/>
    <w:rsid w:val="006C1EFF"/>
    <w:rsid w:val="006C75F8"/>
    <w:rsid w:val="006F6CA2"/>
    <w:rsid w:val="0071384B"/>
    <w:rsid w:val="007168FF"/>
    <w:rsid w:val="00723593"/>
    <w:rsid w:val="00731447"/>
    <w:rsid w:val="007323B5"/>
    <w:rsid w:val="00747EE7"/>
    <w:rsid w:val="00766300"/>
    <w:rsid w:val="007700A8"/>
    <w:rsid w:val="00771323"/>
    <w:rsid w:val="00771912"/>
    <w:rsid w:val="00771CE0"/>
    <w:rsid w:val="00774C45"/>
    <w:rsid w:val="00795F96"/>
    <w:rsid w:val="007A6AF7"/>
    <w:rsid w:val="007B2B33"/>
    <w:rsid w:val="007D5A23"/>
    <w:rsid w:val="007D7ACD"/>
    <w:rsid w:val="00805B00"/>
    <w:rsid w:val="00810CEF"/>
    <w:rsid w:val="00813B87"/>
    <w:rsid w:val="0084685C"/>
    <w:rsid w:val="00851BC5"/>
    <w:rsid w:val="008535B3"/>
    <w:rsid w:val="00864513"/>
    <w:rsid w:val="0086575F"/>
    <w:rsid w:val="00865D32"/>
    <w:rsid w:val="008724AD"/>
    <w:rsid w:val="00880EE3"/>
    <w:rsid w:val="008867CE"/>
    <w:rsid w:val="00893931"/>
    <w:rsid w:val="00894DA3"/>
    <w:rsid w:val="008A0939"/>
    <w:rsid w:val="008C0CE8"/>
    <w:rsid w:val="008E0918"/>
    <w:rsid w:val="008E23F9"/>
    <w:rsid w:val="008E5034"/>
    <w:rsid w:val="00905A54"/>
    <w:rsid w:val="00913C87"/>
    <w:rsid w:val="00914BAD"/>
    <w:rsid w:val="009263EB"/>
    <w:rsid w:val="00945450"/>
    <w:rsid w:val="00946B0F"/>
    <w:rsid w:val="00952ACC"/>
    <w:rsid w:val="009631D8"/>
    <w:rsid w:val="009674C0"/>
    <w:rsid w:val="009710B3"/>
    <w:rsid w:val="0097117B"/>
    <w:rsid w:val="00971D19"/>
    <w:rsid w:val="009756C5"/>
    <w:rsid w:val="009A00B4"/>
    <w:rsid w:val="009C44E6"/>
    <w:rsid w:val="009D6B26"/>
    <w:rsid w:val="009E76C3"/>
    <w:rsid w:val="00A0292A"/>
    <w:rsid w:val="00A05BB5"/>
    <w:rsid w:val="00A26C98"/>
    <w:rsid w:val="00A3233E"/>
    <w:rsid w:val="00A33100"/>
    <w:rsid w:val="00A34679"/>
    <w:rsid w:val="00A47BBA"/>
    <w:rsid w:val="00A50630"/>
    <w:rsid w:val="00A57167"/>
    <w:rsid w:val="00A70666"/>
    <w:rsid w:val="00A91CF6"/>
    <w:rsid w:val="00AA21F9"/>
    <w:rsid w:val="00AB0966"/>
    <w:rsid w:val="00AB0E3F"/>
    <w:rsid w:val="00AC6950"/>
    <w:rsid w:val="00AD6B0C"/>
    <w:rsid w:val="00AF1088"/>
    <w:rsid w:val="00AF15C6"/>
    <w:rsid w:val="00B001F4"/>
    <w:rsid w:val="00B145DF"/>
    <w:rsid w:val="00B21752"/>
    <w:rsid w:val="00B21D03"/>
    <w:rsid w:val="00B24072"/>
    <w:rsid w:val="00B32B24"/>
    <w:rsid w:val="00B47DDE"/>
    <w:rsid w:val="00B5753F"/>
    <w:rsid w:val="00B7164B"/>
    <w:rsid w:val="00B80A42"/>
    <w:rsid w:val="00B86514"/>
    <w:rsid w:val="00B97A59"/>
    <w:rsid w:val="00BD0963"/>
    <w:rsid w:val="00BD4EC9"/>
    <w:rsid w:val="00BE113D"/>
    <w:rsid w:val="00BE43BE"/>
    <w:rsid w:val="00BE4411"/>
    <w:rsid w:val="00BE550F"/>
    <w:rsid w:val="00BE7C84"/>
    <w:rsid w:val="00C036B4"/>
    <w:rsid w:val="00C11CFB"/>
    <w:rsid w:val="00C1236F"/>
    <w:rsid w:val="00C3122C"/>
    <w:rsid w:val="00C57036"/>
    <w:rsid w:val="00C77DC4"/>
    <w:rsid w:val="00CA0D33"/>
    <w:rsid w:val="00CA6EB9"/>
    <w:rsid w:val="00CB01F8"/>
    <w:rsid w:val="00CB5266"/>
    <w:rsid w:val="00CB69CD"/>
    <w:rsid w:val="00CC7D1C"/>
    <w:rsid w:val="00CD5E99"/>
    <w:rsid w:val="00CE6507"/>
    <w:rsid w:val="00CF657E"/>
    <w:rsid w:val="00D131FA"/>
    <w:rsid w:val="00D173AB"/>
    <w:rsid w:val="00D213E2"/>
    <w:rsid w:val="00D267BE"/>
    <w:rsid w:val="00D268F2"/>
    <w:rsid w:val="00D5384A"/>
    <w:rsid w:val="00D70409"/>
    <w:rsid w:val="00D7145C"/>
    <w:rsid w:val="00D83FB8"/>
    <w:rsid w:val="00D957E0"/>
    <w:rsid w:val="00D97AE4"/>
    <w:rsid w:val="00DA681F"/>
    <w:rsid w:val="00DC11B6"/>
    <w:rsid w:val="00DE542F"/>
    <w:rsid w:val="00DF22F7"/>
    <w:rsid w:val="00E13578"/>
    <w:rsid w:val="00E437E0"/>
    <w:rsid w:val="00E62747"/>
    <w:rsid w:val="00E67EA5"/>
    <w:rsid w:val="00E92797"/>
    <w:rsid w:val="00EB4477"/>
    <w:rsid w:val="00ED142D"/>
    <w:rsid w:val="00ED2F39"/>
    <w:rsid w:val="00ED6A37"/>
    <w:rsid w:val="00EE4512"/>
    <w:rsid w:val="00F00327"/>
    <w:rsid w:val="00F07FC4"/>
    <w:rsid w:val="00F103CB"/>
    <w:rsid w:val="00F14F4F"/>
    <w:rsid w:val="00F17253"/>
    <w:rsid w:val="00F21C38"/>
    <w:rsid w:val="00F4218C"/>
    <w:rsid w:val="00F56113"/>
    <w:rsid w:val="00F8605F"/>
    <w:rsid w:val="00F9144C"/>
    <w:rsid w:val="00FA13C9"/>
    <w:rsid w:val="00FA3E4E"/>
    <w:rsid w:val="00FA5224"/>
    <w:rsid w:val="00FB1056"/>
    <w:rsid w:val="00FB76E7"/>
    <w:rsid w:val="00FE152C"/>
    <w:rsid w:val="00FF067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F1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rat">
    <w:name w:val="aparat"/>
    <w:basedOn w:val="Normal"/>
    <w:qFormat/>
    <w:rsid w:val="002D0AEC"/>
    <w:pPr>
      <w:widowControl w:val="0"/>
      <w:autoSpaceDE w:val="0"/>
      <w:autoSpaceDN w:val="0"/>
      <w:adjustRightInd w:val="0"/>
      <w:contextualSpacing/>
      <w:jc w:val="both"/>
    </w:pPr>
    <w:rPr>
      <w:rFonts w:ascii="Palatino Linotype" w:hAnsi="Palatino Linotype" w:cs="Helvetica"/>
      <w:bCs/>
      <w:color w:val="000000"/>
      <w:sz w:val="20"/>
      <w:szCs w:val="20"/>
      <w:lang w:val="it-IT" w:eastAsia="ca-ES"/>
    </w:rPr>
  </w:style>
  <w:style w:type="paragraph" w:customStyle="1" w:styleId="Entrada">
    <w:name w:val="Entrada"/>
    <w:basedOn w:val="Normal"/>
    <w:qFormat/>
    <w:rsid w:val="002661EE"/>
    <w:pPr>
      <w:spacing w:after="120" w:line="276" w:lineRule="auto"/>
      <w:jc w:val="both"/>
    </w:pPr>
    <w:rPr>
      <w:rFonts w:ascii="Palatino Linotype" w:eastAsiaTheme="minorHAnsi" w:hAnsi="Palatino Linotype"/>
      <w:b/>
      <w:szCs w:val="22"/>
      <w:lang w:val="ca-ES" w:eastAsia="ca-ES"/>
    </w:rPr>
  </w:style>
  <w:style w:type="paragraph" w:customStyle="1" w:styleId="Ttol">
    <w:name w:val="Títol"/>
    <w:basedOn w:val="Normal"/>
    <w:qFormat/>
    <w:rsid w:val="002661EE"/>
    <w:pPr>
      <w:spacing w:before="120" w:after="120" w:line="360" w:lineRule="auto"/>
      <w:jc w:val="both"/>
    </w:pPr>
    <w:rPr>
      <w:rFonts w:ascii="Palatino Linotype" w:eastAsiaTheme="minorHAnsi" w:hAnsi="Palatino Linotype"/>
      <w:smallCaps/>
      <w:sz w:val="22"/>
      <w:szCs w:val="22"/>
      <w:lang w:val="ca-ES" w:eastAsia="ca-ES"/>
    </w:rPr>
  </w:style>
  <w:style w:type="paragraph" w:customStyle="1" w:styleId="Ttolapartat">
    <w:name w:val="Títol apartat"/>
    <w:basedOn w:val="Normal"/>
    <w:qFormat/>
    <w:rsid w:val="002661EE"/>
    <w:pPr>
      <w:spacing w:before="120" w:after="120"/>
      <w:jc w:val="both"/>
    </w:pPr>
    <w:rPr>
      <w:rFonts w:ascii="Palatino Linotype" w:eastAsiaTheme="minorHAnsi" w:hAnsi="Palatino Linotype"/>
      <w:smallCaps/>
      <w:sz w:val="22"/>
      <w:szCs w:val="22"/>
      <w:lang w:val="ca-ES" w:eastAsia="ca-ES"/>
    </w:rPr>
  </w:style>
  <w:style w:type="paragraph" w:customStyle="1" w:styleId="Redacci">
    <w:name w:val="Redacció"/>
    <w:basedOn w:val="Normal"/>
    <w:qFormat/>
    <w:rsid w:val="003578A0"/>
    <w:pPr>
      <w:tabs>
        <w:tab w:val="left" w:pos="567"/>
      </w:tabs>
      <w:spacing w:line="360" w:lineRule="auto"/>
      <w:jc w:val="both"/>
    </w:pPr>
    <w:rPr>
      <w:rFonts w:ascii="Times New Roman" w:eastAsiaTheme="minorHAnsi" w:hAnsi="Times New Roman" w:cs="Times New Roman"/>
      <w:sz w:val="22"/>
      <w:szCs w:val="22"/>
      <w:lang w:val="ca-ES" w:eastAsia="ca-ES"/>
    </w:rPr>
  </w:style>
  <w:style w:type="paragraph" w:customStyle="1" w:styleId="Etimologia">
    <w:name w:val="Etimologia"/>
    <w:basedOn w:val="Normal"/>
    <w:qFormat/>
    <w:rsid w:val="002661EE"/>
    <w:pPr>
      <w:spacing w:line="276" w:lineRule="auto"/>
      <w:jc w:val="both"/>
    </w:pPr>
    <w:rPr>
      <w:rFonts w:ascii="Palatino Linotype" w:eastAsiaTheme="minorHAnsi" w:hAnsi="Palatino Linotype"/>
      <w:sz w:val="22"/>
      <w:szCs w:val="22"/>
      <w:lang w:val="ca-ES" w:eastAsia="ca-ES"/>
    </w:rPr>
  </w:style>
  <w:style w:type="paragraph" w:customStyle="1" w:styleId="Cites">
    <w:name w:val="Cites"/>
    <w:basedOn w:val="Normal"/>
    <w:qFormat/>
    <w:rsid w:val="002661EE"/>
    <w:pPr>
      <w:tabs>
        <w:tab w:val="left" w:pos="567"/>
      </w:tabs>
      <w:spacing w:after="160" w:line="360" w:lineRule="auto"/>
      <w:jc w:val="both"/>
    </w:pPr>
    <w:rPr>
      <w:rFonts w:ascii="Palatino Linotype" w:eastAsiaTheme="minorHAnsi" w:hAnsi="Palatino Linotype"/>
      <w:noProof/>
      <w:sz w:val="22"/>
      <w:szCs w:val="22"/>
      <w:lang w:val="ca-ES" w:eastAsia="ca-ES"/>
    </w:rPr>
  </w:style>
  <w:style w:type="paragraph" w:customStyle="1" w:styleId="Ttolcites">
    <w:name w:val="Títol cites"/>
    <w:basedOn w:val="Cites"/>
    <w:qFormat/>
    <w:rsid w:val="002661EE"/>
    <w:pPr>
      <w:spacing w:after="0"/>
    </w:pPr>
  </w:style>
  <w:style w:type="paragraph" w:customStyle="1" w:styleId="Entrada2">
    <w:name w:val="Entrada 2"/>
    <w:basedOn w:val="Entrada"/>
    <w:qFormat/>
    <w:rsid w:val="002661EE"/>
    <w:pPr>
      <w:spacing w:after="240"/>
      <w:jc w:val="left"/>
    </w:pPr>
    <w:rPr>
      <w:b w:val="0"/>
      <w:noProof/>
      <w:sz w:val="22"/>
    </w:rPr>
  </w:style>
  <w:style w:type="paragraph" w:customStyle="1" w:styleId="Fonts">
    <w:name w:val="Fonts"/>
    <w:basedOn w:val="Normal"/>
    <w:qFormat/>
    <w:rsid w:val="002661EE"/>
    <w:pPr>
      <w:spacing w:after="200"/>
      <w:ind w:left="567" w:right="567"/>
      <w:jc w:val="both"/>
    </w:pPr>
    <w:rPr>
      <w:rFonts w:ascii="Palatino Linotype" w:eastAsiaTheme="minorHAnsi" w:hAnsi="Palatino Linotype"/>
      <w:noProof/>
      <w:sz w:val="22"/>
      <w:szCs w:val="22"/>
      <w:lang w:val="ca-ES" w:eastAsia="ca-ES"/>
    </w:rPr>
  </w:style>
  <w:style w:type="paragraph" w:customStyle="1" w:styleId="Bibliografia">
    <w:name w:val="Bibliografia"/>
    <w:basedOn w:val="Redacci"/>
    <w:qFormat/>
    <w:rsid w:val="00F00327"/>
    <w:pPr>
      <w:ind w:firstLine="567"/>
    </w:pPr>
  </w:style>
  <w:style w:type="paragraph" w:customStyle="1" w:styleId="comentarismeus">
    <w:name w:val="comentaris meus"/>
    <w:basedOn w:val="Normal"/>
    <w:qFormat/>
    <w:rsid w:val="00C036B4"/>
    <w:pPr>
      <w:spacing w:after="120"/>
      <w:jc w:val="both"/>
    </w:pPr>
    <w:rPr>
      <w:rFonts w:ascii="Times New Roman" w:eastAsia="Times New Roman" w:hAnsi="Times New Roman"/>
      <w:szCs w:val="22"/>
      <w:lang w:val="ca-ES" w:eastAsia="ca-ES"/>
    </w:rPr>
  </w:style>
  <w:style w:type="paragraph" w:styleId="Prrafodelista">
    <w:name w:val="List Paragraph"/>
    <w:basedOn w:val="Normal"/>
    <w:uiPriority w:val="34"/>
    <w:qFormat/>
    <w:rsid w:val="00913C87"/>
    <w:pPr>
      <w:ind w:left="720"/>
      <w:contextualSpacing/>
    </w:pPr>
  </w:style>
  <w:style w:type="character" w:styleId="Hipervnculo">
    <w:name w:val="Hyperlink"/>
    <w:basedOn w:val="Fuentedeprrafopredeter"/>
    <w:uiPriority w:val="99"/>
    <w:unhideWhenUsed/>
    <w:rsid w:val="00F17253"/>
    <w:rPr>
      <w:color w:val="0000FF" w:themeColor="hyperlink"/>
      <w:u w:val="single"/>
    </w:rPr>
  </w:style>
  <w:style w:type="paragraph" w:styleId="Textonotapie">
    <w:name w:val="footnote text"/>
    <w:basedOn w:val="Normal"/>
    <w:link w:val="TextonotapieCar"/>
    <w:uiPriority w:val="99"/>
    <w:unhideWhenUsed/>
    <w:rsid w:val="002A6187"/>
  </w:style>
  <w:style w:type="character" w:customStyle="1" w:styleId="TextonotapieCar">
    <w:name w:val="Texto nota pie Car"/>
    <w:basedOn w:val="Fuentedeprrafopredeter"/>
    <w:link w:val="Textonotapie"/>
    <w:uiPriority w:val="99"/>
    <w:rsid w:val="002A6187"/>
  </w:style>
  <w:style w:type="character" w:styleId="Refdenotaalpie">
    <w:name w:val="footnote reference"/>
    <w:basedOn w:val="Fuentedeprrafopredeter"/>
    <w:uiPriority w:val="99"/>
    <w:unhideWhenUsed/>
    <w:rsid w:val="002A6187"/>
    <w:rPr>
      <w:vertAlign w:val="superscript"/>
    </w:rPr>
  </w:style>
  <w:style w:type="paragraph" w:styleId="Piedepgina">
    <w:name w:val="footer"/>
    <w:basedOn w:val="Normal"/>
    <w:link w:val="PiedepginaCar"/>
    <w:uiPriority w:val="99"/>
    <w:unhideWhenUsed/>
    <w:rsid w:val="002A6187"/>
    <w:pPr>
      <w:tabs>
        <w:tab w:val="center" w:pos="4252"/>
        <w:tab w:val="right" w:pos="8504"/>
      </w:tabs>
    </w:pPr>
  </w:style>
  <w:style w:type="character" w:customStyle="1" w:styleId="PiedepginaCar">
    <w:name w:val="Pie de página Car"/>
    <w:basedOn w:val="Fuentedeprrafopredeter"/>
    <w:link w:val="Piedepgina"/>
    <w:uiPriority w:val="99"/>
    <w:rsid w:val="002A6187"/>
  </w:style>
  <w:style w:type="paragraph" w:styleId="Textonotaalfinal">
    <w:name w:val="endnote text"/>
    <w:basedOn w:val="Normal"/>
    <w:link w:val="TextonotaalfinalCar"/>
    <w:uiPriority w:val="99"/>
    <w:semiHidden/>
    <w:unhideWhenUsed/>
    <w:rsid w:val="00F56113"/>
    <w:rPr>
      <w:sz w:val="20"/>
      <w:szCs w:val="20"/>
    </w:rPr>
  </w:style>
  <w:style w:type="character" w:customStyle="1" w:styleId="TextonotaalfinalCar">
    <w:name w:val="Texto nota al final Car"/>
    <w:basedOn w:val="Fuentedeprrafopredeter"/>
    <w:link w:val="Textonotaalfinal"/>
    <w:uiPriority w:val="99"/>
    <w:semiHidden/>
    <w:rsid w:val="00F56113"/>
    <w:rPr>
      <w:sz w:val="20"/>
      <w:szCs w:val="20"/>
    </w:rPr>
  </w:style>
  <w:style w:type="character" w:styleId="Refdenotaalfinal">
    <w:name w:val="endnote reference"/>
    <w:basedOn w:val="Fuentedeprrafopredeter"/>
    <w:uiPriority w:val="99"/>
    <w:semiHidden/>
    <w:unhideWhenUsed/>
    <w:rsid w:val="00F56113"/>
    <w:rPr>
      <w:vertAlign w:val="superscript"/>
    </w:rPr>
  </w:style>
  <w:style w:type="paragraph" w:styleId="Encabezado">
    <w:name w:val="header"/>
    <w:basedOn w:val="Normal"/>
    <w:link w:val="EncabezadoCar"/>
    <w:uiPriority w:val="99"/>
    <w:semiHidden/>
    <w:unhideWhenUsed/>
    <w:rsid w:val="00C57036"/>
    <w:pPr>
      <w:tabs>
        <w:tab w:val="center" w:pos="4252"/>
        <w:tab w:val="right" w:pos="8504"/>
      </w:tabs>
    </w:pPr>
  </w:style>
  <w:style w:type="character" w:customStyle="1" w:styleId="EncabezadoCar">
    <w:name w:val="Encabezado Car"/>
    <w:basedOn w:val="Fuentedeprrafopredeter"/>
    <w:link w:val="Encabezado"/>
    <w:uiPriority w:val="99"/>
    <w:semiHidden/>
    <w:rsid w:val="00C57036"/>
  </w:style>
  <w:style w:type="character" w:customStyle="1" w:styleId="apple-style-span">
    <w:name w:val="apple-style-span"/>
    <w:rsid w:val="00CA0D3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rat">
    <w:name w:val="aparat"/>
    <w:basedOn w:val="Normal"/>
    <w:qFormat/>
    <w:rsid w:val="002D0AEC"/>
    <w:pPr>
      <w:widowControl w:val="0"/>
      <w:autoSpaceDE w:val="0"/>
      <w:autoSpaceDN w:val="0"/>
      <w:adjustRightInd w:val="0"/>
      <w:contextualSpacing/>
      <w:jc w:val="both"/>
    </w:pPr>
    <w:rPr>
      <w:rFonts w:ascii="Palatino Linotype" w:hAnsi="Palatino Linotype" w:cs="Helvetica"/>
      <w:bCs/>
      <w:color w:val="000000"/>
      <w:sz w:val="20"/>
      <w:szCs w:val="20"/>
      <w:lang w:val="it-IT" w:eastAsia="ca-ES"/>
    </w:rPr>
  </w:style>
  <w:style w:type="paragraph" w:customStyle="1" w:styleId="Entrada">
    <w:name w:val="Entrada"/>
    <w:basedOn w:val="Normal"/>
    <w:qFormat/>
    <w:rsid w:val="002661EE"/>
    <w:pPr>
      <w:spacing w:after="120" w:line="276" w:lineRule="auto"/>
      <w:jc w:val="both"/>
    </w:pPr>
    <w:rPr>
      <w:rFonts w:ascii="Palatino Linotype" w:eastAsiaTheme="minorHAnsi" w:hAnsi="Palatino Linotype"/>
      <w:b/>
      <w:szCs w:val="22"/>
      <w:lang w:val="ca-ES" w:eastAsia="ca-ES"/>
    </w:rPr>
  </w:style>
  <w:style w:type="paragraph" w:customStyle="1" w:styleId="Ttol">
    <w:name w:val="Títol"/>
    <w:basedOn w:val="Normal"/>
    <w:qFormat/>
    <w:rsid w:val="002661EE"/>
    <w:pPr>
      <w:spacing w:before="120" w:after="120" w:line="360" w:lineRule="auto"/>
      <w:jc w:val="both"/>
    </w:pPr>
    <w:rPr>
      <w:rFonts w:ascii="Palatino Linotype" w:eastAsiaTheme="minorHAnsi" w:hAnsi="Palatino Linotype"/>
      <w:smallCaps/>
      <w:sz w:val="22"/>
      <w:szCs w:val="22"/>
      <w:lang w:val="ca-ES" w:eastAsia="ca-ES"/>
    </w:rPr>
  </w:style>
  <w:style w:type="paragraph" w:customStyle="1" w:styleId="Ttolapartat">
    <w:name w:val="Títol apartat"/>
    <w:basedOn w:val="Normal"/>
    <w:qFormat/>
    <w:rsid w:val="002661EE"/>
    <w:pPr>
      <w:spacing w:before="120" w:after="120"/>
      <w:jc w:val="both"/>
    </w:pPr>
    <w:rPr>
      <w:rFonts w:ascii="Palatino Linotype" w:eastAsiaTheme="minorHAnsi" w:hAnsi="Palatino Linotype"/>
      <w:smallCaps/>
      <w:sz w:val="22"/>
      <w:szCs w:val="22"/>
      <w:lang w:val="ca-ES" w:eastAsia="ca-ES"/>
    </w:rPr>
  </w:style>
  <w:style w:type="paragraph" w:customStyle="1" w:styleId="Redacci">
    <w:name w:val="Redacció"/>
    <w:basedOn w:val="Normal"/>
    <w:qFormat/>
    <w:rsid w:val="003578A0"/>
    <w:pPr>
      <w:tabs>
        <w:tab w:val="left" w:pos="567"/>
      </w:tabs>
      <w:spacing w:line="360" w:lineRule="auto"/>
      <w:jc w:val="both"/>
    </w:pPr>
    <w:rPr>
      <w:rFonts w:ascii="Times New Roman" w:eastAsiaTheme="minorHAnsi" w:hAnsi="Times New Roman" w:cs="Times New Roman"/>
      <w:sz w:val="22"/>
      <w:szCs w:val="22"/>
      <w:lang w:val="ca-ES" w:eastAsia="ca-ES"/>
    </w:rPr>
  </w:style>
  <w:style w:type="paragraph" w:customStyle="1" w:styleId="Etimologia">
    <w:name w:val="Etimologia"/>
    <w:basedOn w:val="Normal"/>
    <w:qFormat/>
    <w:rsid w:val="002661EE"/>
    <w:pPr>
      <w:spacing w:line="276" w:lineRule="auto"/>
      <w:jc w:val="both"/>
    </w:pPr>
    <w:rPr>
      <w:rFonts w:ascii="Palatino Linotype" w:eastAsiaTheme="minorHAnsi" w:hAnsi="Palatino Linotype"/>
      <w:sz w:val="22"/>
      <w:szCs w:val="22"/>
      <w:lang w:val="ca-ES" w:eastAsia="ca-ES"/>
    </w:rPr>
  </w:style>
  <w:style w:type="paragraph" w:customStyle="1" w:styleId="Cites">
    <w:name w:val="Cites"/>
    <w:basedOn w:val="Normal"/>
    <w:qFormat/>
    <w:rsid w:val="002661EE"/>
    <w:pPr>
      <w:tabs>
        <w:tab w:val="left" w:pos="567"/>
      </w:tabs>
      <w:spacing w:after="160" w:line="360" w:lineRule="auto"/>
      <w:jc w:val="both"/>
    </w:pPr>
    <w:rPr>
      <w:rFonts w:ascii="Palatino Linotype" w:eastAsiaTheme="minorHAnsi" w:hAnsi="Palatino Linotype"/>
      <w:noProof/>
      <w:sz w:val="22"/>
      <w:szCs w:val="22"/>
      <w:lang w:val="ca-ES" w:eastAsia="ca-ES"/>
    </w:rPr>
  </w:style>
  <w:style w:type="paragraph" w:customStyle="1" w:styleId="Ttolcites">
    <w:name w:val="Títol cites"/>
    <w:basedOn w:val="Cites"/>
    <w:qFormat/>
    <w:rsid w:val="002661EE"/>
    <w:pPr>
      <w:spacing w:after="0"/>
    </w:pPr>
  </w:style>
  <w:style w:type="paragraph" w:customStyle="1" w:styleId="Entrada2">
    <w:name w:val="Entrada 2"/>
    <w:basedOn w:val="Entrada"/>
    <w:qFormat/>
    <w:rsid w:val="002661EE"/>
    <w:pPr>
      <w:spacing w:after="240"/>
      <w:jc w:val="left"/>
    </w:pPr>
    <w:rPr>
      <w:b w:val="0"/>
      <w:noProof/>
      <w:sz w:val="22"/>
    </w:rPr>
  </w:style>
  <w:style w:type="paragraph" w:customStyle="1" w:styleId="Fonts">
    <w:name w:val="Fonts"/>
    <w:basedOn w:val="Normal"/>
    <w:qFormat/>
    <w:rsid w:val="002661EE"/>
    <w:pPr>
      <w:spacing w:after="200"/>
      <w:ind w:left="567" w:right="567"/>
      <w:jc w:val="both"/>
    </w:pPr>
    <w:rPr>
      <w:rFonts w:ascii="Palatino Linotype" w:eastAsiaTheme="minorHAnsi" w:hAnsi="Palatino Linotype"/>
      <w:noProof/>
      <w:sz w:val="22"/>
      <w:szCs w:val="22"/>
      <w:lang w:val="ca-ES" w:eastAsia="ca-ES"/>
    </w:rPr>
  </w:style>
  <w:style w:type="paragraph" w:customStyle="1" w:styleId="Bibliografia">
    <w:name w:val="Bibliografia"/>
    <w:basedOn w:val="Redacci"/>
    <w:qFormat/>
    <w:rsid w:val="00F00327"/>
    <w:pPr>
      <w:ind w:firstLine="567"/>
    </w:pPr>
  </w:style>
  <w:style w:type="paragraph" w:customStyle="1" w:styleId="comentarismeus">
    <w:name w:val="comentaris meus"/>
    <w:basedOn w:val="Normal"/>
    <w:qFormat/>
    <w:rsid w:val="00C036B4"/>
    <w:pPr>
      <w:spacing w:after="120"/>
      <w:jc w:val="both"/>
    </w:pPr>
    <w:rPr>
      <w:rFonts w:ascii="Times New Roman" w:eastAsia="Times New Roman" w:hAnsi="Times New Roman"/>
      <w:szCs w:val="22"/>
      <w:lang w:val="ca-ES" w:eastAsia="ca-ES"/>
    </w:rPr>
  </w:style>
  <w:style w:type="paragraph" w:styleId="Prrafodelista">
    <w:name w:val="List Paragraph"/>
    <w:basedOn w:val="Normal"/>
    <w:uiPriority w:val="34"/>
    <w:qFormat/>
    <w:rsid w:val="00913C87"/>
    <w:pPr>
      <w:ind w:left="720"/>
      <w:contextualSpacing/>
    </w:pPr>
  </w:style>
  <w:style w:type="character" w:styleId="Hipervnculo">
    <w:name w:val="Hyperlink"/>
    <w:basedOn w:val="Fuentedeprrafopredeter"/>
    <w:uiPriority w:val="99"/>
    <w:unhideWhenUsed/>
    <w:rsid w:val="00F17253"/>
    <w:rPr>
      <w:color w:val="0000FF" w:themeColor="hyperlink"/>
      <w:u w:val="single"/>
    </w:rPr>
  </w:style>
  <w:style w:type="paragraph" w:styleId="Textonotapie">
    <w:name w:val="footnote text"/>
    <w:basedOn w:val="Normal"/>
    <w:link w:val="TextonotapieCar"/>
    <w:uiPriority w:val="99"/>
    <w:unhideWhenUsed/>
    <w:rsid w:val="002A6187"/>
  </w:style>
  <w:style w:type="character" w:customStyle="1" w:styleId="TextonotapieCar">
    <w:name w:val="Texto nota pie Car"/>
    <w:basedOn w:val="Fuentedeprrafopredeter"/>
    <w:link w:val="Textonotapie"/>
    <w:uiPriority w:val="99"/>
    <w:rsid w:val="002A6187"/>
  </w:style>
  <w:style w:type="character" w:styleId="Refdenotaalpie">
    <w:name w:val="footnote reference"/>
    <w:basedOn w:val="Fuentedeprrafopredeter"/>
    <w:uiPriority w:val="99"/>
    <w:unhideWhenUsed/>
    <w:rsid w:val="002A6187"/>
    <w:rPr>
      <w:vertAlign w:val="superscript"/>
    </w:rPr>
  </w:style>
  <w:style w:type="paragraph" w:styleId="Piedepgina">
    <w:name w:val="footer"/>
    <w:basedOn w:val="Normal"/>
    <w:link w:val="PiedepginaCar"/>
    <w:uiPriority w:val="99"/>
    <w:unhideWhenUsed/>
    <w:rsid w:val="002A6187"/>
    <w:pPr>
      <w:tabs>
        <w:tab w:val="center" w:pos="4252"/>
        <w:tab w:val="right" w:pos="8504"/>
      </w:tabs>
    </w:pPr>
  </w:style>
  <w:style w:type="character" w:customStyle="1" w:styleId="PiedepginaCar">
    <w:name w:val="Pie de página Car"/>
    <w:basedOn w:val="Fuentedeprrafopredeter"/>
    <w:link w:val="Piedepgina"/>
    <w:uiPriority w:val="99"/>
    <w:rsid w:val="002A6187"/>
  </w:style>
</w:styles>
</file>

<file path=word/webSettings.xml><?xml version="1.0" encoding="utf-8"?>
<w:webSettings xmlns:r="http://schemas.openxmlformats.org/officeDocument/2006/relationships" xmlns:w="http://schemas.openxmlformats.org/wordprocessingml/2006/main">
  <w:divs>
    <w:div w:id="516316246">
      <w:bodyDiv w:val="1"/>
      <w:marLeft w:val="0"/>
      <w:marRight w:val="0"/>
      <w:marTop w:val="0"/>
      <w:marBottom w:val="0"/>
      <w:divBdr>
        <w:top w:val="none" w:sz="0" w:space="0" w:color="auto"/>
        <w:left w:val="none" w:sz="0" w:space="0" w:color="auto"/>
        <w:bottom w:val="none" w:sz="0" w:space="0" w:color="auto"/>
        <w:right w:val="none" w:sz="0" w:space="0" w:color="auto"/>
      </w:divBdr>
      <w:divsChild>
        <w:div w:id="1713458412">
          <w:marLeft w:val="576"/>
          <w:marRight w:val="0"/>
          <w:marTop w:val="120"/>
          <w:marBottom w:val="0"/>
          <w:divBdr>
            <w:top w:val="none" w:sz="0" w:space="0" w:color="auto"/>
            <w:left w:val="none" w:sz="0" w:space="0" w:color="auto"/>
            <w:bottom w:val="none" w:sz="0" w:space="0" w:color="auto"/>
            <w:right w:val="none" w:sz="0" w:space="0" w:color="auto"/>
          </w:divBdr>
        </w:div>
      </w:divsChild>
    </w:div>
    <w:div w:id="1716074703">
      <w:bodyDiv w:val="1"/>
      <w:marLeft w:val="0"/>
      <w:marRight w:val="0"/>
      <w:marTop w:val="0"/>
      <w:marBottom w:val="0"/>
      <w:divBdr>
        <w:top w:val="none" w:sz="0" w:space="0" w:color="auto"/>
        <w:left w:val="none" w:sz="0" w:space="0" w:color="auto"/>
        <w:bottom w:val="none" w:sz="0" w:space="0" w:color="auto"/>
        <w:right w:val="none" w:sz="0" w:space="0" w:color="auto"/>
      </w:divBdr>
      <w:divsChild>
        <w:div w:id="710958946">
          <w:marLeft w:val="576"/>
          <w:marRight w:val="0"/>
          <w:marTop w:val="120"/>
          <w:marBottom w:val="0"/>
          <w:divBdr>
            <w:top w:val="none" w:sz="0" w:space="0" w:color="auto"/>
            <w:left w:val="none" w:sz="0" w:space="0" w:color="auto"/>
            <w:bottom w:val="none" w:sz="0" w:space="0" w:color="auto"/>
            <w:right w:val="none" w:sz="0" w:space="0" w:color="auto"/>
          </w:divBdr>
        </w:div>
      </w:divsChild>
    </w:div>
    <w:div w:id="2031829714">
      <w:bodyDiv w:val="1"/>
      <w:marLeft w:val="0"/>
      <w:marRight w:val="0"/>
      <w:marTop w:val="0"/>
      <w:marBottom w:val="0"/>
      <w:divBdr>
        <w:top w:val="none" w:sz="0" w:space="0" w:color="auto"/>
        <w:left w:val="none" w:sz="0" w:space="0" w:color="auto"/>
        <w:bottom w:val="none" w:sz="0" w:space="0" w:color="auto"/>
        <w:right w:val="none" w:sz="0" w:space="0" w:color="auto"/>
      </w:divBdr>
      <w:divsChild>
        <w:div w:id="440950914">
          <w:marLeft w:val="576"/>
          <w:marRight w:val="0"/>
          <w:marTop w:val="12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AC3468-B780-41F3-B272-C91F67960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1278</TotalTime>
  <Pages>1</Pages>
  <Words>1677</Words>
  <Characters>9360</Characters>
  <Application>Microsoft Office Word</Application>
  <DocSecurity>0</DocSecurity>
  <Lines>161</Lines>
  <Paragraphs>44</Paragraphs>
  <ScaleCrop>false</ScaleCrop>
  <HeadingPairs>
    <vt:vector size="2" baseType="variant">
      <vt:variant>
        <vt:lpstr>Título</vt:lpstr>
      </vt:variant>
      <vt:variant>
        <vt:i4>1</vt:i4>
      </vt:variant>
    </vt:vector>
  </HeadingPairs>
  <TitlesOfParts>
    <vt:vector size="1" baseType="lpstr">
      <vt:lpstr/>
    </vt:vector>
  </TitlesOfParts>
  <Company>IMF-CSIC</Company>
  <LinksUpToDate>false</LinksUpToDate>
  <CharactersWithSpaces>10993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IMF-Estudis Medievals</dc:creator>
  <cp:keywords/>
  <dc:description/>
  <cp:lastModifiedBy>Marta</cp:lastModifiedBy>
  <cp:revision>219</cp:revision>
  <cp:lastPrinted>2015-07-04T16:19:00Z</cp:lastPrinted>
  <dcterms:created xsi:type="dcterms:W3CDTF">2015-06-08T08:28:00Z</dcterms:created>
  <dcterms:modified xsi:type="dcterms:W3CDTF">2015-10-12T21:47:00Z</dcterms:modified>
</cp:coreProperties>
</file>