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54532" w:rsidR="00705D96" w:rsidP="00D94BE7" w:rsidRDefault="005836C6" w14:paraId="005B6511" w14:textId="0CE10FEE">
      <w:pPr>
        <w:pStyle w:val="a3"/>
        <w:widowControl w:val="0"/>
        <w:spacing w:before="120" w:after="120"/>
        <w:ind w:right="864"/>
        <w:contextualSpacing w:val="0"/>
        <w:rPr>
          <w:sz w:val="22"/>
          <w:szCs w:val="22"/>
          <w:lang w:val="en-GB"/>
        </w:rPr>
      </w:pPr>
      <w:proofErr w:type="spellStart"/>
      <w:r w:rsidRPr="19FA6ED1">
        <w:rPr>
          <w:sz w:val="22"/>
          <w:szCs w:val="22"/>
          <w:lang w:val="en-GB"/>
        </w:rPr>
        <w:t>MiCA</w:t>
      </w:r>
      <w:proofErr w:type="spellEnd"/>
    </w:p>
    <w:p w:rsidRPr="00D94BE7" w:rsidR="00D94BE7" w:rsidP="00D94BE7" w:rsidRDefault="00D94BE7" w14:paraId="4DA8A612" w14:textId="57DD4B26">
      <w:pPr>
        <w:pStyle w:val="a3"/>
        <w:widowControl w:val="0"/>
        <w:spacing w:before="120" w:after="120"/>
        <w:ind w:right="864"/>
        <w:contextualSpacing w:val="0"/>
        <w:rPr>
          <w:sz w:val="22"/>
          <w:szCs w:val="22"/>
          <w:lang w:val="en-GB"/>
        </w:rPr>
      </w:pPr>
      <w:r w:rsidRPr="00D94BE7">
        <w:rPr>
          <w:sz w:val="22"/>
          <w:szCs w:val="22"/>
          <w:lang w:val="en-GB"/>
        </w:rPr>
        <w:t>14.06.2024</w:t>
      </w:r>
    </w:p>
    <w:p w:rsidRPr="00F54532" w:rsidR="008273F6" w:rsidP="00D94BE7" w:rsidRDefault="008273F6" w14:paraId="66274999" w14:textId="77777777">
      <w:pPr>
        <w:widowControl w:val="0"/>
        <w:spacing w:before="120" w:after="120"/>
        <w:ind w:right="864"/>
        <w:rPr>
          <w:rFonts w:eastAsiaTheme="majorEastAsia" w:cstheme="majorBidi"/>
          <w:b/>
          <w:color w:val="000000" w:themeColor="text1"/>
          <w:sz w:val="28"/>
          <w:szCs w:val="28"/>
          <w:lang w:val="en-GB"/>
        </w:rPr>
      </w:pPr>
      <w:proofErr w:type="spellStart"/>
      <w:r w:rsidRPr="3DD9A632">
        <w:rPr>
          <w:rFonts w:eastAsiaTheme="majorEastAsia" w:cstheme="majorBidi"/>
          <w:b/>
          <w:color w:val="000000" w:themeColor="text1"/>
          <w:sz w:val="28"/>
          <w:szCs w:val="28"/>
          <w:lang w:val="en-GB"/>
        </w:rPr>
        <w:t>MiCA</w:t>
      </w:r>
      <w:proofErr w:type="spellEnd"/>
      <w:r w:rsidRPr="3DD9A632">
        <w:rPr>
          <w:rFonts w:eastAsiaTheme="majorEastAsia" w:cstheme="majorBidi"/>
          <w:b/>
          <w:color w:val="000000" w:themeColor="text1"/>
          <w:sz w:val="28"/>
          <w:szCs w:val="28"/>
          <w:lang w:val="en-GB"/>
        </w:rPr>
        <w:t xml:space="preserve"> Helpline</w:t>
      </w:r>
    </w:p>
    <w:p w:rsidRPr="00F54532" w:rsidR="00992F46" w:rsidP="00D94BE7" w:rsidRDefault="008273F6" w14:paraId="676EB2AA" w14:textId="4CF7F42A">
      <w:pPr>
        <w:widowControl w:val="0"/>
        <w:spacing w:before="120" w:after="120"/>
        <w:ind w:right="864"/>
        <w:rPr>
          <w:rFonts w:eastAsiaTheme="majorEastAsia" w:cstheme="majorBidi"/>
          <w:color w:val="000000" w:themeColor="text1"/>
          <w:sz w:val="22"/>
          <w:szCs w:val="22"/>
          <w:lang w:val="en-GB"/>
        </w:rPr>
      </w:pPr>
      <w:r w:rsidRPr="19FA6ED1">
        <w:rPr>
          <w:rFonts w:eastAsiaTheme="majorEastAsia" w:cstheme="majorBidi"/>
          <w:color w:val="000000" w:themeColor="text1"/>
          <w:sz w:val="22"/>
          <w:szCs w:val="22"/>
          <w:lang w:val="en-GB"/>
        </w:rPr>
        <w:t xml:space="preserve">Have you heard about </w:t>
      </w:r>
      <w:proofErr w:type="spellStart"/>
      <w:r w:rsidRPr="19FA6ED1">
        <w:rPr>
          <w:rFonts w:eastAsiaTheme="majorEastAsia" w:cstheme="majorBidi"/>
          <w:color w:val="000000" w:themeColor="text1"/>
          <w:sz w:val="22"/>
          <w:szCs w:val="22"/>
          <w:lang w:val="en-GB"/>
        </w:rPr>
        <w:t>MiCA</w:t>
      </w:r>
      <w:proofErr w:type="spellEnd"/>
      <w:r w:rsidRPr="19FA6ED1">
        <w:rPr>
          <w:rFonts w:eastAsiaTheme="majorEastAsia" w:cstheme="majorBidi"/>
          <w:color w:val="000000" w:themeColor="text1"/>
          <w:sz w:val="22"/>
          <w:szCs w:val="22"/>
          <w:lang w:val="en-GB"/>
        </w:rPr>
        <w:t xml:space="preserve"> but aren't sure what it means for you? This guide breaks down the basics of </w:t>
      </w:r>
      <w:proofErr w:type="spellStart"/>
      <w:r w:rsidRPr="19FA6ED1">
        <w:rPr>
          <w:rFonts w:eastAsiaTheme="majorEastAsia" w:cstheme="majorBidi"/>
          <w:color w:val="000000" w:themeColor="text1"/>
          <w:sz w:val="22"/>
          <w:szCs w:val="22"/>
          <w:lang w:val="en-GB"/>
        </w:rPr>
        <w:t>MiCA</w:t>
      </w:r>
      <w:proofErr w:type="spellEnd"/>
      <w:r w:rsidRPr="19FA6ED1">
        <w:rPr>
          <w:rFonts w:eastAsiaTheme="majorEastAsia" w:cstheme="majorBidi"/>
          <w:color w:val="000000" w:themeColor="text1"/>
          <w:sz w:val="22"/>
          <w:szCs w:val="22"/>
          <w:lang w:val="en-GB"/>
        </w:rPr>
        <w:t xml:space="preserve"> (Markets in Crypto-Assets)</w:t>
      </w:r>
      <w:r w:rsidRPr="19FA6ED1" w:rsidR="00211C6A">
        <w:rPr>
          <w:rFonts w:eastAsiaTheme="majorEastAsia" w:cstheme="majorBidi"/>
          <w:color w:val="000000" w:themeColor="text1"/>
          <w:sz w:val="22"/>
          <w:szCs w:val="22"/>
          <w:lang w:val="en-GB"/>
        </w:rPr>
        <w:t>.</w:t>
      </w:r>
    </w:p>
    <w:p w:rsidR="00D94BE7" w:rsidP="00D94BE7" w:rsidRDefault="00D94BE7" w14:paraId="7D49449C" w14:textId="77777777">
      <w:pPr>
        <w:widowControl w:val="0"/>
        <w:spacing w:before="120" w:after="120"/>
        <w:ind w:right="864"/>
        <w:rPr>
          <w:rFonts w:eastAsiaTheme="majorEastAsia" w:cstheme="majorBidi"/>
          <w:b/>
          <w:bCs/>
          <w:color w:val="000000" w:themeColor="text1"/>
          <w:sz w:val="22"/>
          <w:szCs w:val="22"/>
          <w:lang w:val="en-GB"/>
        </w:rPr>
      </w:pPr>
    </w:p>
    <w:p w:rsidRPr="00F54532" w:rsidR="008273F6" w:rsidP="00D94BE7" w:rsidRDefault="008273F6" w14:paraId="75E77FEF" w14:textId="564A7703">
      <w:pPr>
        <w:widowControl w:val="0"/>
        <w:spacing w:before="120" w:after="120"/>
        <w:ind w:right="864"/>
        <w:rPr>
          <w:rFonts w:eastAsiaTheme="majorEastAsia" w:cstheme="majorBidi"/>
          <w:b/>
          <w:bCs/>
          <w:color w:val="000000" w:themeColor="text1"/>
          <w:sz w:val="22"/>
          <w:szCs w:val="22"/>
          <w:lang w:val="en-GB"/>
        </w:rPr>
      </w:pPr>
      <w:r w:rsidRPr="19FA6ED1">
        <w:rPr>
          <w:rFonts w:eastAsiaTheme="majorEastAsia" w:cstheme="majorBidi"/>
          <w:b/>
          <w:bCs/>
          <w:color w:val="000000" w:themeColor="text1"/>
          <w:sz w:val="22"/>
          <w:szCs w:val="22"/>
          <w:lang w:val="en-GB"/>
        </w:rPr>
        <w:t xml:space="preserve">What is </w:t>
      </w:r>
      <w:proofErr w:type="spellStart"/>
      <w:r w:rsidRPr="19FA6ED1">
        <w:rPr>
          <w:rFonts w:eastAsiaTheme="majorEastAsia" w:cstheme="majorBidi"/>
          <w:b/>
          <w:bCs/>
          <w:color w:val="000000" w:themeColor="text1"/>
          <w:sz w:val="22"/>
          <w:szCs w:val="22"/>
          <w:lang w:val="en-GB"/>
        </w:rPr>
        <w:t>MiCA</w:t>
      </w:r>
      <w:proofErr w:type="spellEnd"/>
      <w:r w:rsidR="00A90259">
        <w:rPr>
          <w:rFonts w:eastAsiaTheme="majorEastAsia" w:cstheme="majorBidi"/>
          <w:b/>
          <w:bCs/>
          <w:color w:val="000000" w:themeColor="text1"/>
          <w:sz w:val="22"/>
          <w:szCs w:val="22"/>
          <w:lang w:val="en-GB"/>
        </w:rPr>
        <w:t>?</w:t>
      </w:r>
    </w:p>
    <w:p w:rsidRPr="00F54532" w:rsidR="008273F6" w:rsidP="00D94BE7" w:rsidRDefault="001E1814" w14:paraId="4D23F12E" w14:textId="5A522519">
      <w:pPr>
        <w:widowControl w:val="0"/>
        <w:spacing w:before="120" w:after="120"/>
        <w:ind w:right="864"/>
        <w:rPr>
          <w:rFonts w:eastAsiaTheme="majorEastAsia" w:cstheme="majorBidi"/>
          <w:color w:val="000000" w:themeColor="text1"/>
          <w:sz w:val="22"/>
          <w:szCs w:val="22"/>
          <w:lang w:val="en-GB"/>
        </w:rPr>
      </w:pPr>
      <w:proofErr w:type="spellStart"/>
      <w:r w:rsidRPr="19FA6ED1">
        <w:rPr>
          <w:rFonts w:eastAsiaTheme="majorEastAsia" w:cstheme="majorBidi"/>
          <w:color w:val="000000" w:themeColor="text1"/>
          <w:sz w:val="22"/>
          <w:szCs w:val="22"/>
          <w:lang w:val="en-GB"/>
        </w:rPr>
        <w:t>MiCA</w:t>
      </w:r>
      <w:proofErr w:type="spellEnd"/>
      <w:r w:rsidRPr="19FA6ED1" w:rsidR="005D7ED5">
        <w:rPr>
          <w:rFonts w:eastAsiaTheme="majorEastAsia" w:cstheme="majorBidi"/>
          <w:color w:val="000000" w:themeColor="text1"/>
          <w:sz w:val="22"/>
          <w:szCs w:val="22"/>
          <w:lang w:val="en-GB"/>
        </w:rPr>
        <w:t xml:space="preserve"> </w:t>
      </w:r>
      <w:r w:rsidR="008E6624">
        <w:rPr>
          <w:rFonts w:eastAsiaTheme="majorEastAsia" w:cstheme="majorBidi"/>
          <w:color w:val="000000" w:themeColor="text1"/>
          <w:sz w:val="22"/>
          <w:szCs w:val="22"/>
          <w:lang w:val="en-GB"/>
        </w:rPr>
        <w:t xml:space="preserve">is an EU regulation that applies to the entire European Union (EU) and </w:t>
      </w:r>
      <w:r w:rsidRPr="19FA6ED1" w:rsidR="00426A88">
        <w:rPr>
          <w:rFonts w:eastAsiaTheme="majorEastAsia" w:cstheme="majorBidi"/>
          <w:color w:val="000000" w:themeColor="text1"/>
          <w:sz w:val="22"/>
          <w:szCs w:val="22"/>
          <w:lang w:val="en-GB"/>
        </w:rPr>
        <w:t xml:space="preserve">all </w:t>
      </w:r>
      <w:r w:rsidRPr="47F6A94F" w:rsidR="1613A9B2">
        <w:rPr>
          <w:rFonts w:eastAsiaTheme="majorEastAsia" w:cstheme="majorBidi"/>
          <w:color w:val="000000" w:themeColor="text1"/>
          <w:sz w:val="22"/>
          <w:szCs w:val="22"/>
          <w:lang w:val="en-GB"/>
        </w:rPr>
        <w:t>EU</w:t>
      </w:r>
      <w:r w:rsidR="00AE72A7">
        <w:rPr>
          <w:rFonts w:eastAsiaTheme="majorEastAsia" w:cstheme="majorBidi"/>
          <w:color w:val="000000" w:themeColor="text1"/>
          <w:sz w:val="22"/>
          <w:szCs w:val="22"/>
          <w:lang w:val="en-GB"/>
        </w:rPr>
        <w:t xml:space="preserve"> </w:t>
      </w:r>
      <w:r w:rsidRPr="47F6A94F" w:rsidR="00426A88">
        <w:rPr>
          <w:rFonts w:eastAsiaTheme="majorEastAsia" w:cstheme="majorBidi"/>
          <w:color w:val="000000" w:themeColor="text1"/>
          <w:sz w:val="22"/>
          <w:szCs w:val="22"/>
          <w:lang w:val="en-GB"/>
        </w:rPr>
        <w:t>residents</w:t>
      </w:r>
      <w:r w:rsidRPr="19FA6ED1" w:rsidR="270D4C36">
        <w:rPr>
          <w:rFonts w:eastAsiaTheme="majorEastAsia" w:cstheme="majorBidi"/>
          <w:color w:val="000000" w:themeColor="text1"/>
          <w:sz w:val="22"/>
          <w:szCs w:val="22"/>
          <w:lang w:val="en-GB"/>
        </w:rPr>
        <w:t xml:space="preserve"> and citizens</w:t>
      </w:r>
      <w:r w:rsidRPr="19FA6ED1" w:rsidR="00010B08">
        <w:rPr>
          <w:rFonts w:eastAsiaTheme="majorEastAsia" w:cstheme="majorBidi"/>
          <w:color w:val="000000" w:themeColor="text1"/>
          <w:sz w:val="22"/>
          <w:szCs w:val="22"/>
          <w:lang w:val="en-GB"/>
        </w:rPr>
        <w:t>.</w:t>
      </w:r>
      <w:r w:rsidRPr="19FA6ED1" w:rsidR="00426A88">
        <w:rPr>
          <w:rFonts w:eastAsiaTheme="majorEastAsia" w:cstheme="majorBidi"/>
          <w:color w:val="000000" w:themeColor="text1"/>
          <w:sz w:val="22"/>
          <w:szCs w:val="22"/>
          <w:lang w:val="en-GB"/>
        </w:rPr>
        <w:t xml:space="preserve"> </w:t>
      </w:r>
      <w:r w:rsidRPr="19FA6ED1" w:rsidR="008273F6">
        <w:rPr>
          <w:rFonts w:eastAsiaTheme="majorEastAsia" w:cstheme="majorBidi"/>
          <w:color w:val="000000" w:themeColor="text1"/>
          <w:sz w:val="22"/>
          <w:szCs w:val="22"/>
          <w:lang w:val="en-GB"/>
        </w:rPr>
        <w:t xml:space="preserve">Unlike some regulations (directives), </w:t>
      </w:r>
      <w:proofErr w:type="spellStart"/>
      <w:r w:rsidRPr="19FA6ED1" w:rsidR="008273F6">
        <w:rPr>
          <w:rFonts w:eastAsiaTheme="majorEastAsia" w:cstheme="majorBidi"/>
          <w:color w:val="000000" w:themeColor="text1"/>
          <w:sz w:val="22"/>
          <w:szCs w:val="22"/>
          <w:lang w:val="en-GB"/>
        </w:rPr>
        <w:t>MiCA</w:t>
      </w:r>
      <w:proofErr w:type="spellEnd"/>
      <w:r w:rsidRPr="19FA6ED1" w:rsidR="008273F6">
        <w:rPr>
          <w:rFonts w:eastAsiaTheme="majorEastAsia" w:cstheme="majorBidi"/>
          <w:color w:val="000000" w:themeColor="text1"/>
          <w:sz w:val="22"/>
          <w:szCs w:val="22"/>
          <w:lang w:val="en-GB"/>
        </w:rPr>
        <w:t xml:space="preserve"> is directly applied across all </w:t>
      </w:r>
      <w:r w:rsidR="00AE72A7">
        <w:rPr>
          <w:rFonts w:eastAsiaTheme="majorEastAsia" w:cstheme="majorBidi"/>
          <w:color w:val="000000" w:themeColor="text1"/>
          <w:sz w:val="22"/>
          <w:szCs w:val="22"/>
          <w:lang w:val="en-GB"/>
        </w:rPr>
        <w:t>the</w:t>
      </w:r>
      <w:r w:rsidRPr="47F6A94F" w:rsidR="1613A9B2">
        <w:rPr>
          <w:rFonts w:eastAsiaTheme="majorEastAsia" w:cstheme="majorBidi"/>
          <w:color w:val="000000" w:themeColor="text1"/>
          <w:sz w:val="22"/>
          <w:szCs w:val="22"/>
          <w:lang w:val="en-GB"/>
        </w:rPr>
        <w:t xml:space="preserve"> EU</w:t>
      </w:r>
      <w:r w:rsidR="00AE72A7">
        <w:rPr>
          <w:rFonts w:eastAsiaTheme="majorEastAsia" w:cstheme="majorBidi"/>
          <w:color w:val="000000" w:themeColor="text1"/>
          <w:sz w:val="22"/>
          <w:szCs w:val="22"/>
          <w:lang w:val="en-GB"/>
        </w:rPr>
        <w:t xml:space="preserve"> </w:t>
      </w:r>
      <w:r w:rsidRPr="47F6A94F" w:rsidR="008273F6">
        <w:rPr>
          <w:rFonts w:eastAsiaTheme="majorEastAsia" w:cstheme="majorBidi"/>
          <w:color w:val="000000" w:themeColor="text1"/>
          <w:sz w:val="22"/>
          <w:szCs w:val="22"/>
          <w:lang w:val="en-GB"/>
        </w:rPr>
        <w:t>countries</w:t>
      </w:r>
      <w:r w:rsidRPr="47F6A94F" w:rsidR="00C03C57">
        <w:rPr>
          <w:rFonts w:eastAsiaTheme="majorEastAsia" w:cstheme="majorBidi"/>
          <w:color w:val="000000" w:themeColor="text1"/>
          <w:sz w:val="22"/>
          <w:szCs w:val="22"/>
          <w:lang w:val="en-GB"/>
        </w:rPr>
        <w:t>.</w:t>
      </w:r>
      <w:r w:rsidRPr="19FA6ED1" w:rsidR="008273F6">
        <w:rPr>
          <w:rFonts w:eastAsiaTheme="majorEastAsia" w:cstheme="majorBidi"/>
          <w:color w:val="000000" w:themeColor="text1"/>
          <w:sz w:val="22"/>
          <w:szCs w:val="22"/>
          <w:lang w:val="en-GB"/>
        </w:rPr>
        <w:t xml:space="preserve"> This creates a consistent legal landscape for </w:t>
      </w:r>
      <w:r w:rsidRPr="19FA6ED1" w:rsidR="00FD1F50">
        <w:rPr>
          <w:rFonts w:eastAsiaTheme="majorEastAsia" w:cstheme="majorBidi"/>
          <w:color w:val="000000" w:themeColor="text1"/>
          <w:sz w:val="22"/>
          <w:szCs w:val="22"/>
          <w:lang w:val="en-GB"/>
        </w:rPr>
        <w:t>crypto assets</w:t>
      </w:r>
      <w:r w:rsidRPr="19FA6ED1" w:rsidR="008273F6">
        <w:rPr>
          <w:rFonts w:eastAsiaTheme="majorEastAsia" w:cstheme="majorBidi"/>
          <w:color w:val="000000" w:themeColor="text1"/>
          <w:sz w:val="22"/>
          <w:szCs w:val="22"/>
          <w:lang w:val="en-GB"/>
        </w:rPr>
        <w:t xml:space="preserve">, </w:t>
      </w:r>
      <w:r w:rsidRPr="19FA6ED1">
        <w:rPr>
          <w:rFonts w:eastAsiaTheme="majorEastAsia" w:cstheme="majorBidi"/>
          <w:color w:val="000000" w:themeColor="text1"/>
          <w:sz w:val="22"/>
          <w:szCs w:val="22"/>
          <w:lang w:val="en-GB"/>
        </w:rPr>
        <w:t>simplifying things</w:t>
      </w:r>
      <w:r w:rsidRPr="19FA6ED1" w:rsidR="008273F6">
        <w:rPr>
          <w:rFonts w:eastAsiaTheme="majorEastAsia" w:cstheme="majorBidi"/>
          <w:color w:val="000000" w:themeColor="text1"/>
          <w:sz w:val="22"/>
          <w:szCs w:val="22"/>
          <w:lang w:val="en-GB"/>
        </w:rPr>
        <w:t xml:space="preserve"> for everyone involved.</w:t>
      </w:r>
    </w:p>
    <w:p w:rsidRPr="00D94BE7" w:rsidR="00D94BE7" w:rsidP="00D94BE7" w:rsidRDefault="0F0E3FAB" w14:paraId="6A40E528" w14:textId="6FF23557">
      <w:pPr>
        <w:pStyle w:val="paragraph"/>
        <w:spacing w:before="120" w:beforeAutospacing="0" w:after="120" w:afterAutospacing="0"/>
        <w:ind w:right="855"/>
        <w:jc w:val="both"/>
        <w:textAlignment w:val="baseline"/>
        <w:rPr>
          <w:rFonts w:ascii="Evolventa" w:hAnsi="Evolventa" w:cs="Segoe UI"/>
          <w:sz w:val="22"/>
          <w:szCs w:val="22"/>
        </w:rPr>
      </w:pPr>
      <w:r w:rsidRPr="00D94BE7">
        <w:rPr>
          <w:rFonts w:ascii="Evolventa" w:hAnsi="Evolventa" w:eastAsiaTheme="majorEastAsia" w:cstheme="majorBidi"/>
          <w:b/>
          <w:color w:val="000000" w:themeColor="text1"/>
          <w:sz w:val="22"/>
          <w:szCs w:val="22"/>
          <w:lang w:val="en-GB"/>
        </w:rPr>
        <w:t xml:space="preserve">Why was </w:t>
      </w:r>
      <w:proofErr w:type="spellStart"/>
      <w:r w:rsidRPr="00D94BE7">
        <w:rPr>
          <w:rFonts w:ascii="Evolventa" w:hAnsi="Evolventa" w:eastAsiaTheme="majorEastAsia" w:cstheme="majorBidi"/>
          <w:b/>
          <w:color w:val="000000" w:themeColor="text1"/>
          <w:sz w:val="22"/>
          <w:szCs w:val="22"/>
          <w:lang w:val="en-GB"/>
        </w:rPr>
        <w:t>MiCA</w:t>
      </w:r>
      <w:proofErr w:type="spellEnd"/>
      <w:r w:rsidRPr="00D94BE7">
        <w:rPr>
          <w:rFonts w:ascii="Evolventa" w:hAnsi="Evolventa" w:eastAsiaTheme="majorEastAsia" w:cstheme="majorBidi"/>
          <w:b/>
          <w:color w:val="000000" w:themeColor="text1"/>
          <w:sz w:val="22"/>
          <w:szCs w:val="22"/>
          <w:lang w:val="en-GB"/>
        </w:rPr>
        <w:t xml:space="preserve"> created?</w:t>
      </w:r>
    </w:p>
    <w:p w:rsidRPr="00D94BE7" w:rsidR="008273F6" w:rsidP="00D94BE7" w:rsidRDefault="00D94BE7" w14:paraId="76E84733" w14:textId="15A22B27">
      <w:pPr>
        <w:pStyle w:val="paragraph"/>
        <w:spacing w:before="120" w:beforeAutospacing="0" w:after="120" w:afterAutospacing="0"/>
        <w:ind w:right="855"/>
        <w:jc w:val="both"/>
        <w:textAlignment w:val="baseline"/>
        <w:rPr>
          <w:rFonts w:ascii="Evolventa" w:hAnsi="Evolventa" w:cs="Segoe UI" w:eastAsiaTheme="majorEastAsia"/>
          <w:sz w:val="22"/>
          <w:szCs w:val="22"/>
        </w:rPr>
      </w:pPr>
      <w:proofErr w:type="spellStart"/>
      <w:r w:rsidRPr="00D94BE7">
        <w:rPr>
          <w:rStyle w:val="normaltextrun"/>
          <w:rFonts w:ascii="Evolventa" w:hAnsi="Evolventa" w:cs="Segoe UI" w:eastAsiaTheme="majorEastAsia"/>
          <w:sz w:val="22"/>
          <w:szCs w:val="22"/>
          <w:lang w:val="en-GB"/>
        </w:rPr>
        <w:t>MiCA</w:t>
      </w:r>
      <w:proofErr w:type="spellEnd"/>
      <w:r w:rsidRPr="00D94BE7">
        <w:rPr>
          <w:rStyle w:val="normaltextrun"/>
          <w:rFonts w:ascii="Evolventa" w:hAnsi="Evolventa" w:cs="Segoe UI" w:eastAsiaTheme="majorEastAsia"/>
          <w:sz w:val="22"/>
          <w:szCs w:val="22"/>
          <w:lang w:val="en-GB"/>
        </w:rPr>
        <w:t xml:space="preserve"> establishes a framework for investigating and enforcing market abuse cases. National competent authorities, such as financial regulators, are responsible for carrying out these investigations and imposing sanctions on offenders. Sanctions may include fines, trading bans, and even criminal penalties</w:t>
      </w:r>
      <w:r w:rsidR="00DD3D3D">
        <w:rPr>
          <w:rStyle w:val="normaltextrun"/>
          <w:rFonts w:ascii="Evolventa" w:hAnsi="Evolventa" w:cs="Segoe UI" w:eastAsiaTheme="majorEastAsia"/>
          <w:sz w:val="22"/>
          <w:szCs w:val="22"/>
          <w:lang w:val="en-GB"/>
        </w:rPr>
        <w:t>.</w:t>
      </w:r>
    </w:p>
    <w:p w:rsidRPr="00F54532" w:rsidR="008273F6" w:rsidP="00D94BE7" w:rsidRDefault="008273F6" w14:paraId="48007965" w14:textId="77777777">
      <w:pPr>
        <w:widowControl w:val="0"/>
        <w:spacing w:before="120" w:after="120"/>
        <w:ind w:right="864"/>
        <w:rPr>
          <w:rFonts w:eastAsiaTheme="majorEastAsia" w:cstheme="majorBidi"/>
          <w:color w:val="000000" w:themeColor="text1"/>
          <w:sz w:val="22"/>
          <w:szCs w:val="22"/>
          <w:lang w:val="en-GB"/>
        </w:rPr>
      </w:pPr>
      <w:r w:rsidRPr="19FA6ED1">
        <w:rPr>
          <w:rFonts w:eastAsiaTheme="majorEastAsia" w:cstheme="majorBidi"/>
          <w:color w:val="000000" w:themeColor="text1"/>
          <w:sz w:val="22"/>
          <w:szCs w:val="22"/>
          <w:lang w:val="en-GB"/>
        </w:rPr>
        <w:t xml:space="preserve">When creating </w:t>
      </w:r>
      <w:proofErr w:type="spellStart"/>
      <w:r w:rsidRPr="19FA6ED1">
        <w:rPr>
          <w:rFonts w:eastAsiaTheme="majorEastAsia" w:cstheme="majorBidi"/>
          <w:color w:val="000000" w:themeColor="text1"/>
          <w:sz w:val="22"/>
          <w:szCs w:val="22"/>
          <w:lang w:val="en-GB"/>
        </w:rPr>
        <w:t>MiCA</w:t>
      </w:r>
      <w:proofErr w:type="spellEnd"/>
      <w:r w:rsidRPr="19FA6ED1">
        <w:rPr>
          <w:rFonts w:eastAsiaTheme="majorEastAsia" w:cstheme="majorBidi"/>
          <w:color w:val="000000" w:themeColor="text1"/>
          <w:sz w:val="22"/>
          <w:szCs w:val="22"/>
          <w:lang w:val="en-GB"/>
        </w:rPr>
        <w:t>, lawmakers had four main goals:</w:t>
      </w:r>
    </w:p>
    <w:p w:rsidRPr="00F54532" w:rsidR="008273F6" w:rsidP="00D94BE7" w:rsidRDefault="008273F6" w14:paraId="553DF9EC" w14:textId="1BCBB3F1">
      <w:pPr>
        <w:widowControl w:val="0"/>
        <w:numPr>
          <w:ilvl w:val="0"/>
          <w:numId w:val="19"/>
        </w:numPr>
        <w:spacing w:before="120" w:after="120"/>
        <w:ind w:right="864"/>
        <w:rPr>
          <w:rFonts w:eastAsiaTheme="majorEastAsia" w:cstheme="majorBidi"/>
          <w:color w:val="000000" w:themeColor="text1"/>
          <w:sz w:val="22"/>
          <w:szCs w:val="22"/>
          <w:lang w:val="en-GB"/>
        </w:rPr>
      </w:pPr>
      <w:r w:rsidRPr="19FA6ED1">
        <w:rPr>
          <w:rFonts w:eastAsiaTheme="majorEastAsia" w:cstheme="majorBidi"/>
          <w:b/>
          <w:bCs/>
          <w:color w:val="000000" w:themeColor="text1"/>
          <w:sz w:val="22"/>
          <w:szCs w:val="22"/>
          <w:lang w:val="en-GB"/>
        </w:rPr>
        <w:t>Clarity</w:t>
      </w:r>
      <w:r w:rsidRPr="19FA6ED1">
        <w:rPr>
          <w:rFonts w:eastAsiaTheme="majorEastAsia" w:cstheme="majorBidi"/>
          <w:color w:val="000000" w:themeColor="text1"/>
          <w:sz w:val="22"/>
          <w:szCs w:val="22"/>
          <w:lang w:val="en-GB"/>
        </w:rPr>
        <w:t>: To establish clear and consistent laws for</w:t>
      </w:r>
      <w:r w:rsidRPr="19FA6ED1" w:rsidR="00494792">
        <w:rPr>
          <w:rFonts w:eastAsiaTheme="majorEastAsia" w:cstheme="majorBidi"/>
          <w:color w:val="000000" w:themeColor="text1"/>
          <w:sz w:val="22"/>
          <w:szCs w:val="22"/>
          <w:lang w:val="en-GB"/>
        </w:rPr>
        <w:t xml:space="preserve"> issuing, offering and proposal of</w:t>
      </w:r>
      <w:r w:rsidRPr="19FA6ED1" w:rsidR="00AA7A0E">
        <w:rPr>
          <w:rFonts w:eastAsiaTheme="majorEastAsia" w:cstheme="majorBidi"/>
          <w:color w:val="000000" w:themeColor="text1"/>
          <w:sz w:val="22"/>
          <w:szCs w:val="22"/>
          <w:lang w:val="en-GB"/>
        </w:rPr>
        <w:t xml:space="preserve"> crypto assets, providing classification of crypto assets</w:t>
      </w:r>
      <w:r w:rsidRPr="19FA6ED1">
        <w:rPr>
          <w:rFonts w:eastAsiaTheme="majorEastAsia" w:cstheme="majorBidi"/>
          <w:color w:val="000000" w:themeColor="text1"/>
          <w:sz w:val="22"/>
          <w:szCs w:val="22"/>
          <w:lang w:val="en-GB"/>
        </w:rPr>
        <w:t>, separate from traditional finance rules.</w:t>
      </w:r>
    </w:p>
    <w:p w:rsidRPr="00F54532" w:rsidR="008273F6" w:rsidP="00D94BE7" w:rsidRDefault="008273F6" w14:paraId="45A9B198" w14:textId="77777777">
      <w:pPr>
        <w:widowControl w:val="0"/>
        <w:numPr>
          <w:ilvl w:val="0"/>
          <w:numId w:val="19"/>
        </w:numPr>
        <w:spacing w:before="120" w:after="120"/>
        <w:ind w:right="864"/>
        <w:rPr>
          <w:rFonts w:eastAsiaTheme="majorEastAsia" w:cstheme="majorBidi"/>
          <w:color w:val="000000" w:themeColor="text1"/>
          <w:sz w:val="22"/>
          <w:szCs w:val="22"/>
          <w:lang w:val="en-GB"/>
        </w:rPr>
      </w:pPr>
      <w:r w:rsidRPr="19FA6ED1">
        <w:rPr>
          <w:rFonts w:eastAsiaTheme="majorEastAsia" w:cstheme="majorBidi"/>
          <w:b/>
          <w:bCs/>
          <w:color w:val="000000" w:themeColor="text1"/>
          <w:sz w:val="22"/>
          <w:szCs w:val="22"/>
          <w:lang w:val="en-GB"/>
        </w:rPr>
        <w:t>Innovation</w:t>
      </w:r>
      <w:r w:rsidRPr="19FA6ED1">
        <w:rPr>
          <w:rFonts w:eastAsiaTheme="majorEastAsia" w:cstheme="majorBidi"/>
          <w:color w:val="000000" w:themeColor="text1"/>
          <w:sz w:val="22"/>
          <w:szCs w:val="22"/>
          <w:lang w:val="en-GB"/>
        </w:rPr>
        <w:t>: To foster a competitive and innovative environment for the crypto market.</w:t>
      </w:r>
    </w:p>
    <w:p w:rsidRPr="00F54532" w:rsidR="008273F6" w:rsidP="00D94BE7" w:rsidRDefault="008273F6" w14:paraId="1A0EEC69" w14:textId="6D3891FA">
      <w:pPr>
        <w:widowControl w:val="0"/>
        <w:numPr>
          <w:ilvl w:val="0"/>
          <w:numId w:val="19"/>
        </w:numPr>
        <w:spacing w:before="120" w:after="120"/>
        <w:ind w:right="864"/>
        <w:rPr>
          <w:rFonts w:eastAsiaTheme="majorEastAsia" w:cstheme="majorBidi"/>
          <w:color w:val="000000" w:themeColor="text1"/>
          <w:sz w:val="22"/>
          <w:szCs w:val="22"/>
          <w:lang w:val="en-GB"/>
        </w:rPr>
      </w:pPr>
      <w:r w:rsidRPr="19FA6ED1">
        <w:rPr>
          <w:rFonts w:eastAsiaTheme="majorEastAsia" w:cstheme="majorBidi"/>
          <w:b/>
          <w:bCs/>
          <w:color w:val="000000" w:themeColor="text1"/>
          <w:sz w:val="22"/>
          <w:szCs w:val="22"/>
          <w:lang w:val="en-GB"/>
        </w:rPr>
        <w:t>Investor Protection</w:t>
      </w:r>
      <w:r w:rsidRPr="19FA6ED1">
        <w:rPr>
          <w:rFonts w:eastAsiaTheme="majorEastAsia" w:cstheme="majorBidi"/>
          <w:color w:val="000000" w:themeColor="text1"/>
          <w:sz w:val="22"/>
          <w:szCs w:val="22"/>
          <w:lang w:val="en-GB"/>
        </w:rPr>
        <w:t xml:space="preserve">: To </w:t>
      </w:r>
      <w:r w:rsidRPr="19FA6ED1" w:rsidR="003D599F">
        <w:rPr>
          <w:rFonts w:eastAsiaTheme="majorEastAsia" w:cstheme="majorBidi"/>
          <w:color w:val="000000" w:themeColor="text1"/>
          <w:sz w:val="22"/>
          <w:szCs w:val="22"/>
          <w:lang w:val="en-GB"/>
        </w:rPr>
        <w:t xml:space="preserve">protect people investing in </w:t>
      </w:r>
      <w:r w:rsidRPr="19FA6ED1" w:rsidR="00FD1F50">
        <w:rPr>
          <w:rFonts w:eastAsiaTheme="majorEastAsia" w:cstheme="majorBidi"/>
          <w:color w:val="000000" w:themeColor="text1"/>
          <w:sz w:val="22"/>
          <w:szCs w:val="22"/>
          <w:lang w:val="en-GB"/>
        </w:rPr>
        <w:t>crypto assets</w:t>
      </w:r>
      <w:r w:rsidRPr="19FA6ED1" w:rsidR="4EB82E79">
        <w:rPr>
          <w:rFonts w:eastAsiaTheme="majorEastAsia" w:cstheme="majorBidi"/>
          <w:color w:val="000000" w:themeColor="text1"/>
          <w:sz w:val="22"/>
          <w:szCs w:val="22"/>
          <w:lang w:val="en-GB"/>
        </w:rPr>
        <w:t xml:space="preserve"> and using services related to crypto assets</w:t>
      </w:r>
      <w:r w:rsidRPr="19FA6ED1">
        <w:rPr>
          <w:rFonts w:eastAsiaTheme="majorEastAsia" w:cstheme="majorBidi"/>
          <w:color w:val="000000" w:themeColor="text1"/>
          <w:sz w:val="22"/>
          <w:szCs w:val="22"/>
          <w:lang w:val="en-GB"/>
        </w:rPr>
        <w:t>.</w:t>
      </w:r>
    </w:p>
    <w:p w:rsidRPr="00F54532" w:rsidR="006770CB" w:rsidP="00D94BE7" w:rsidRDefault="008273F6" w14:paraId="71551298" w14:textId="0A446BD9">
      <w:pPr>
        <w:widowControl w:val="0"/>
        <w:numPr>
          <w:ilvl w:val="0"/>
          <w:numId w:val="19"/>
        </w:numPr>
        <w:spacing w:before="120" w:after="120"/>
        <w:ind w:right="864"/>
        <w:rPr>
          <w:rFonts w:eastAsiaTheme="majorEastAsia" w:cstheme="majorBidi"/>
          <w:color w:val="000000" w:themeColor="text1"/>
          <w:sz w:val="22"/>
          <w:szCs w:val="22"/>
          <w:lang w:val="en-GB"/>
        </w:rPr>
      </w:pPr>
      <w:r w:rsidRPr="19FA6ED1">
        <w:rPr>
          <w:rFonts w:eastAsiaTheme="majorEastAsia" w:cstheme="majorBidi"/>
          <w:b/>
          <w:bCs/>
          <w:color w:val="000000" w:themeColor="text1"/>
          <w:sz w:val="22"/>
          <w:szCs w:val="22"/>
          <w:lang w:val="en-GB"/>
        </w:rPr>
        <w:t>Financial Stability</w:t>
      </w:r>
      <w:r w:rsidRPr="19FA6ED1">
        <w:rPr>
          <w:rFonts w:eastAsiaTheme="majorEastAsia" w:cstheme="majorBidi"/>
          <w:color w:val="000000" w:themeColor="text1"/>
          <w:sz w:val="22"/>
          <w:szCs w:val="22"/>
          <w:lang w:val="en-GB"/>
        </w:rPr>
        <w:t xml:space="preserve">: To manage potential risks associated with </w:t>
      </w:r>
      <w:r w:rsidRPr="19FA6ED1" w:rsidR="00FD1F50">
        <w:rPr>
          <w:rFonts w:eastAsiaTheme="majorEastAsia" w:cstheme="majorBidi"/>
          <w:color w:val="000000" w:themeColor="text1"/>
          <w:sz w:val="22"/>
          <w:szCs w:val="22"/>
          <w:lang w:val="en-GB"/>
        </w:rPr>
        <w:t xml:space="preserve">crypto assets </w:t>
      </w:r>
      <w:r w:rsidRPr="19FA6ED1">
        <w:rPr>
          <w:rFonts w:eastAsiaTheme="majorEastAsia" w:cstheme="majorBidi"/>
          <w:color w:val="000000" w:themeColor="text1"/>
          <w:sz w:val="22"/>
          <w:szCs w:val="22"/>
          <w:lang w:val="en-GB"/>
        </w:rPr>
        <w:t>and maintain financial stability within the EU.</w:t>
      </w:r>
    </w:p>
    <w:p w:rsidRPr="00F54532" w:rsidR="00B07F72" w:rsidP="00D94BE7" w:rsidRDefault="00B07F72" w14:paraId="65E44419" w14:textId="10248865">
      <w:pPr>
        <w:widowControl w:val="0"/>
        <w:spacing w:before="120" w:after="120"/>
        <w:ind w:right="864"/>
        <w:rPr>
          <w:b/>
          <w:bCs/>
          <w:sz w:val="22"/>
          <w:szCs w:val="22"/>
          <w:lang w:val="en-GB"/>
        </w:rPr>
      </w:pPr>
      <w:r w:rsidRPr="19FA6ED1">
        <w:rPr>
          <w:b/>
          <w:bCs/>
          <w:sz w:val="22"/>
          <w:szCs w:val="22"/>
          <w:lang w:val="en-GB"/>
        </w:rPr>
        <w:t xml:space="preserve">What Does </w:t>
      </w:r>
      <w:proofErr w:type="spellStart"/>
      <w:r w:rsidRPr="19FA6ED1">
        <w:rPr>
          <w:b/>
          <w:bCs/>
          <w:sz w:val="22"/>
          <w:szCs w:val="22"/>
          <w:lang w:val="en-GB"/>
        </w:rPr>
        <w:t>MiCA</w:t>
      </w:r>
      <w:proofErr w:type="spellEnd"/>
      <w:r w:rsidRPr="19FA6ED1">
        <w:rPr>
          <w:b/>
          <w:bCs/>
          <w:sz w:val="22"/>
          <w:szCs w:val="22"/>
          <w:lang w:val="en-GB"/>
        </w:rPr>
        <w:t xml:space="preserve"> Cover</w:t>
      </w:r>
      <w:r w:rsidRPr="19FA6ED1" w:rsidR="003D599F">
        <w:rPr>
          <w:b/>
          <w:bCs/>
          <w:sz w:val="22"/>
          <w:szCs w:val="22"/>
          <w:lang w:val="en-GB"/>
        </w:rPr>
        <w:t>?</w:t>
      </w:r>
    </w:p>
    <w:p w:rsidRPr="00F54532" w:rsidR="00B07F72" w:rsidP="00D94BE7" w:rsidRDefault="00B07F72" w14:paraId="01156FC4" w14:textId="78868D36">
      <w:pPr>
        <w:widowControl w:val="0"/>
        <w:spacing w:before="120" w:after="120"/>
        <w:ind w:right="864"/>
        <w:rPr>
          <w:sz w:val="22"/>
          <w:szCs w:val="22"/>
          <w:lang w:val="en-GB"/>
        </w:rPr>
      </w:pPr>
      <w:proofErr w:type="spellStart"/>
      <w:r w:rsidRPr="19FA6ED1">
        <w:rPr>
          <w:sz w:val="22"/>
          <w:szCs w:val="22"/>
          <w:lang w:val="en-GB"/>
        </w:rPr>
        <w:t>MiCA</w:t>
      </w:r>
      <w:proofErr w:type="spellEnd"/>
      <w:r w:rsidRPr="19FA6ED1">
        <w:rPr>
          <w:sz w:val="22"/>
          <w:szCs w:val="22"/>
          <w:lang w:val="en-GB"/>
        </w:rPr>
        <w:t xml:space="preserve"> stands for Markets in Crypto-Assets Regulation, and it's essentially a set of rules for crypto activities within the</w:t>
      </w:r>
      <w:r w:rsidRPr="19FA6ED1" w:rsidR="42081B23">
        <w:rPr>
          <w:sz w:val="22"/>
          <w:szCs w:val="22"/>
          <w:lang w:val="en-GB"/>
        </w:rPr>
        <w:t xml:space="preserve"> </w:t>
      </w:r>
      <w:r w:rsidRPr="19FA6ED1">
        <w:rPr>
          <w:sz w:val="22"/>
          <w:szCs w:val="22"/>
          <w:lang w:val="en-GB"/>
        </w:rPr>
        <w:t>EU. Let's break down what's covered and what's not:</w:t>
      </w:r>
    </w:p>
    <w:p w:rsidRPr="00F54532" w:rsidR="00B07F72" w:rsidP="00D94BE7" w:rsidRDefault="00B07F72" w14:paraId="2E6D6F45" w14:textId="77777777">
      <w:pPr>
        <w:widowControl w:val="0"/>
        <w:spacing w:before="120" w:after="120"/>
        <w:ind w:right="864"/>
        <w:rPr>
          <w:sz w:val="22"/>
          <w:szCs w:val="22"/>
          <w:lang w:val="en-GB"/>
        </w:rPr>
      </w:pPr>
      <w:r w:rsidRPr="19FA6ED1">
        <w:rPr>
          <w:sz w:val="22"/>
          <w:szCs w:val="22"/>
          <w:lang w:val="en-GB"/>
        </w:rPr>
        <w:t xml:space="preserve">Activities Regulated by </w:t>
      </w:r>
      <w:proofErr w:type="spellStart"/>
      <w:r w:rsidRPr="19FA6ED1">
        <w:rPr>
          <w:sz w:val="22"/>
          <w:szCs w:val="22"/>
          <w:lang w:val="en-GB"/>
        </w:rPr>
        <w:t>MiCA</w:t>
      </w:r>
      <w:proofErr w:type="spellEnd"/>
      <w:r w:rsidRPr="19FA6ED1">
        <w:rPr>
          <w:sz w:val="22"/>
          <w:szCs w:val="22"/>
          <w:lang w:val="en-GB"/>
        </w:rPr>
        <w:t>:</w:t>
      </w:r>
    </w:p>
    <w:p w:rsidRPr="00F54532" w:rsidR="00B07F72" w:rsidP="00D94BE7" w:rsidRDefault="00B07F72" w14:paraId="37528555" w14:textId="3DFBC617">
      <w:pPr>
        <w:widowControl w:val="0"/>
        <w:numPr>
          <w:ilvl w:val="0"/>
          <w:numId w:val="20"/>
        </w:numPr>
        <w:spacing w:before="120" w:after="120"/>
        <w:ind w:right="864"/>
        <w:rPr>
          <w:sz w:val="22"/>
          <w:szCs w:val="22"/>
          <w:lang w:val="en-GB"/>
        </w:rPr>
      </w:pPr>
      <w:r w:rsidRPr="19FA6ED1">
        <w:rPr>
          <w:b/>
          <w:bCs/>
          <w:sz w:val="22"/>
          <w:szCs w:val="22"/>
          <w:lang w:val="en-GB"/>
        </w:rPr>
        <w:t xml:space="preserve">Issuing </w:t>
      </w:r>
      <w:r w:rsidRPr="19FA6ED1" w:rsidR="00945D50">
        <w:rPr>
          <w:b/>
          <w:bCs/>
          <w:sz w:val="22"/>
          <w:szCs w:val="22"/>
          <w:lang w:val="en-GB"/>
        </w:rPr>
        <w:t>crypto assets</w:t>
      </w:r>
      <w:r w:rsidRPr="19FA6ED1">
        <w:rPr>
          <w:sz w:val="22"/>
          <w:szCs w:val="22"/>
          <w:lang w:val="en-GB"/>
        </w:rPr>
        <w:t xml:space="preserve">: </w:t>
      </w:r>
      <w:r w:rsidR="005C5CE3">
        <w:rPr>
          <w:sz w:val="22"/>
          <w:szCs w:val="22"/>
          <w:lang w:val="en-GB"/>
        </w:rPr>
        <w:t>B</w:t>
      </w:r>
      <w:r w:rsidRPr="00D94BE7" w:rsidR="6D09ED98">
        <w:rPr>
          <w:sz w:val="22"/>
          <w:szCs w:val="22"/>
          <w:lang w:val="en-GB"/>
        </w:rPr>
        <w:t>y</w:t>
      </w:r>
      <w:r w:rsidRPr="19FA6ED1" w:rsidR="6D09ED98">
        <w:rPr>
          <w:sz w:val="22"/>
          <w:szCs w:val="22"/>
          <w:lang w:val="en-GB"/>
        </w:rPr>
        <w:t xml:space="preserve"> establishing the</w:t>
      </w:r>
      <w:r w:rsidRPr="19FA6ED1">
        <w:rPr>
          <w:sz w:val="22"/>
          <w:szCs w:val="22"/>
          <w:lang w:val="en-GB"/>
        </w:rPr>
        <w:t xml:space="preserve"> rules for creating </w:t>
      </w:r>
      <w:r w:rsidRPr="19FA6ED1" w:rsidR="61D84A52">
        <w:rPr>
          <w:sz w:val="22"/>
          <w:szCs w:val="22"/>
          <w:lang w:val="en-GB"/>
        </w:rPr>
        <w:t xml:space="preserve">and offering </w:t>
      </w:r>
      <w:r w:rsidRPr="19FA6ED1">
        <w:rPr>
          <w:sz w:val="22"/>
          <w:szCs w:val="22"/>
          <w:lang w:val="en-GB"/>
        </w:rPr>
        <w:t xml:space="preserve">new </w:t>
      </w:r>
      <w:r w:rsidRPr="19FA6ED1" w:rsidR="00945D50">
        <w:rPr>
          <w:rFonts w:eastAsiaTheme="majorEastAsia" w:cstheme="majorBidi"/>
          <w:color w:val="000000" w:themeColor="text1"/>
          <w:sz w:val="22"/>
          <w:szCs w:val="22"/>
          <w:lang w:val="en-GB"/>
        </w:rPr>
        <w:t>crypto assets</w:t>
      </w:r>
      <w:r w:rsidR="005C5CE3">
        <w:rPr>
          <w:rFonts w:eastAsiaTheme="majorEastAsia" w:cstheme="majorBidi"/>
          <w:color w:val="000000" w:themeColor="text1"/>
          <w:sz w:val="22"/>
          <w:szCs w:val="22"/>
          <w:lang w:val="en-GB"/>
        </w:rPr>
        <w:t xml:space="preserve"> for trading</w:t>
      </w:r>
      <w:r w:rsidR="00A338A4">
        <w:rPr>
          <w:rFonts w:eastAsiaTheme="majorEastAsia" w:cstheme="majorBidi"/>
          <w:color w:val="000000" w:themeColor="text1"/>
          <w:sz w:val="22"/>
          <w:szCs w:val="22"/>
          <w:lang w:val="en-GB"/>
        </w:rPr>
        <w:t>, such as e-money tokens, asset-referenced tokens,</w:t>
      </w:r>
      <w:r w:rsidRPr="19FA6ED1" w:rsidR="4467B16B">
        <w:rPr>
          <w:sz w:val="22"/>
          <w:szCs w:val="22"/>
          <w:lang w:val="en-GB"/>
        </w:rPr>
        <w:t xml:space="preserve"> and other tokens (utility tokens)</w:t>
      </w:r>
      <w:r w:rsidRPr="19FA6ED1" w:rsidR="00AC20AC">
        <w:rPr>
          <w:sz w:val="22"/>
          <w:szCs w:val="22"/>
          <w:lang w:val="en-GB"/>
        </w:rPr>
        <w:t>.</w:t>
      </w:r>
      <w:r w:rsidRPr="19FA6ED1" w:rsidR="098516EC">
        <w:rPr>
          <w:sz w:val="22"/>
          <w:szCs w:val="22"/>
          <w:lang w:val="en-GB"/>
        </w:rPr>
        <w:t xml:space="preserve"> </w:t>
      </w:r>
    </w:p>
    <w:p w:rsidRPr="00F54532" w:rsidR="00B07F72" w:rsidP="00D94BE7" w:rsidRDefault="00B07F72" w14:paraId="540B7E23" w14:textId="5250CDBC">
      <w:pPr>
        <w:widowControl w:val="0"/>
        <w:numPr>
          <w:ilvl w:val="0"/>
          <w:numId w:val="20"/>
        </w:numPr>
        <w:spacing w:before="120" w:after="120"/>
        <w:ind w:right="864"/>
        <w:rPr>
          <w:sz w:val="22"/>
          <w:szCs w:val="22"/>
          <w:lang w:val="en-GB"/>
        </w:rPr>
      </w:pPr>
      <w:r w:rsidRPr="19FA6ED1">
        <w:rPr>
          <w:b/>
          <w:bCs/>
          <w:sz w:val="22"/>
          <w:szCs w:val="22"/>
          <w:lang w:val="en-GB"/>
        </w:rPr>
        <w:t xml:space="preserve">Crypto Service Providers (CASPs): </w:t>
      </w:r>
      <w:r w:rsidR="005C5CE3">
        <w:rPr>
          <w:sz w:val="22"/>
          <w:szCs w:val="22"/>
          <w:lang w:val="en-GB"/>
        </w:rPr>
        <w:t>C</w:t>
      </w:r>
      <w:r w:rsidRPr="00D94BE7" w:rsidR="003D599F">
        <w:rPr>
          <w:sz w:val="22"/>
          <w:szCs w:val="22"/>
          <w:lang w:val="en-GB"/>
        </w:rPr>
        <w:t>ompanies</w:t>
      </w:r>
      <w:r w:rsidRPr="19FA6ED1">
        <w:rPr>
          <w:sz w:val="22"/>
          <w:szCs w:val="22"/>
          <w:lang w:val="en-GB"/>
        </w:rPr>
        <w:t xml:space="preserve"> </w:t>
      </w:r>
      <w:r w:rsidRPr="19FA6ED1" w:rsidR="16BA396C">
        <w:rPr>
          <w:sz w:val="22"/>
          <w:szCs w:val="22"/>
          <w:lang w:val="en-GB"/>
        </w:rPr>
        <w:t xml:space="preserve">that </w:t>
      </w:r>
      <w:r w:rsidRPr="19FA6ED1">
        <w:rPr>
          <w:sz w:val="22"/>
          <w:szCs w:val="22"/>
          <w:lang w:val="en-GB"/>
        </w:rPr>
        <w:t xml:space="preserve">offer services related to crypto assets, </w:t>
      </w:r>
      <w:r w:rsidR="000B7395">
        <w:rPr>
          <w:sz w:val="22"/>
          <w:szCs w:val="22"/>
          <w:lang w:val="en-GB"/>
        </w:rPr>
        <w:t>such as crypto asset</w:t>
      </w:r>
      <w:r w:rsidRPr="19FA6ED1">
        <w:rPr>
          <w:sz w:val="22"/>
          <w:szCs w:val="22"/>
          <w:lang w:val="en-GB"/>
        </w:rPr>
        <w:t xml:space="preserve"> exchanges </w:t>
      </w:r>
      <w:r w:rsidRPr="19FA6ED1" w:rsidR="32378385">
        <w:rPr>
          <w:sz w:val="22"/>
          <w:szCs w:val="22"/>
          <w:lang w:val="en-GB"/>
        </w:rPr>
        <w:t>and custodial</w:t>
      </w:r>
      <w:r w:rsidRPr="19FA6ED1">
        <w:rPr>
          <w:sz w:val="22"/>
          <w:szCs w:val="22"/>
          <w:lang w:val="en-GB"/>
        </w:rPr>
        <w:t xml:space="preserve"> wallets. </w:t>
      </w:r>
      <w:proofErr w:type="spellStart"/>
      <w:r w:rsidRPr="19FA6ED1">
        <w:rPr>
          <w:sz w:val="22"/>
          <w:szCs w:val="22"/>
          <w:lang w:val="en-GB"/>
        </w:rPr>
        <w:t>MiCA</w:t>
      </w:r>
      <w:proofErr w:type="spellEnd"/>
      <w:r w:rsidRPr="19FA6ED1">
        <w:rPr>
          <w:sz w:val="22"/>
          <w:szCs w:val="22"/>
          <w:lang w:val="en-GB"/>
        </w:rPr>
        <w:t xml:space="preserve"> outlines specific rules for how </w:t>
      </w:r>
      <w:r w:rsidRPr="19FA6ED1" w:rsidR="700ACA79">
        <w:rPr>
          <w:sz w:val="22"/>
          <w:szCs w:val="22"/>
          <w:lang w:val="en-GB"/>
        </w:rPr>
        <w:t>these companies operate</w:t>
      </w:r>
      <w:r w:rsidRPr="19FA6ED1">
        <w:rPr>
          <w:sz w:val="22"/>
          <w:szCs w:val="22"/>
          <w:lang w:val="en-GB"/>
        </w:rPr>
        <w:t xml:space="preserve">. Here are some examples of CASP services covered by </w:t>
      </w:r>
      <w:proofErr w:type="spellStart"/>
      <w:r w:rsidRPr="19FA6ED1">
        <w:rPr>
          <w:sz w:val="22"/>
          <w:szCs w:val="22"/>
          <w:lang w:val="en-GB"/>
        </w:rPr>
        <w:t>MiCA</w:t>
      </w:r>
      <w:proofErr w:type="spellEnd"/>
      <w:r w:rsidRPr="19FA6ED1">
        <w:rPr>
          <w:sz w:val="22"/>
          <w:szCs w:val="22"/>
          <w:lang w:val="en-GB"/>
        </w:rPr>
        <w:t>:</w:t>
      </w:r>
    </w:p>
    <w:p w:rsidRPr="00F54532" w:rsidR="00B07F72" w:rsidP="00D94BE7" w:rsidRDefault="231C26C5" w14:paraId="37AF4330" w14:textId="15F72543">
      <w:pPr>
        <w:pStyle w:val="a9"/>
        <w:widowControl w:val="0"/>
        <w:numPr>
          <w:ilvl w:val="0"/>
          <w:numId w:val="1"/>
        </w:numPr>
        <w:spacing w:before="120" w:after="120"/>
        <w:ind w:right="864"/>
        <w:contextualSpacing w:val="0"/>
        <w:rPr>
          <w:rFonts w:eastAsia="Evolventa" w:cs="Evolventa"/>
          <w:sz w:val="22"/>
          <w:szCs w:val="22"/>
          <w:lang w:val="en-GB"/>
        </w:rPr>
      </w:pPr>
      <w:r w:rsidRPr="19FA6ED1">
        <w:rPr>
          <w:rFonts w:eastAsia="Evolventa" w:cs="Evolventa"/>
          <w:sz w:val="22"/>
          <w:szCs w:val="22"/>
          <w:lang w:val="en-GB"/>
        </w:rPr>
        <w:lastRenderedPageBreak/>
        <w:t xml:space="preserve">the custody and administration of </w:t>
      </w:r>
      <w:proofErr w:type="gramStart"/>
      <w:r w:rsidRPr="19FA6ED1">
        <w:rPr>
          <w:rFonts w:eastAsia="Evolventa" w:cs="Evolventa"/>
          <w:sz w:val="22"/>
          <w:szCs w:val="22"/>
          <w:lang w:val="en-GB"/>
        </w:rPr>
        <w:t>crypto-assets</w:t>
      </w:r>
      <w:proofErr w:type="gramEnd"/>
      <w:r w:rsidRPr="19FA6ED1">
        <w:rPr>
          <w:rFonts w:eastAsia="Evolventa" w:cs="Evolventa"/>
          <w:sz w:val="22"/>
          <w:szCs w:val="22"/>
          <w:lang w:val="en-GB"/>
        </w:rPr>
        <w:t xml:space="preserve"> on behalf of third parties;</w:t>
      </w:r>
    </w:p>
    <w:p w:rsidRPr="00F54532" w:rsidR="00B07F72" w:rsidP="00D94BE7" w:rsidRDefault="231C26C5" w14:paraId="44469000" w14:textId="07555BED">
      <w:pPr>
        <w:pStyle w:val="a9"/>
        <w:widowControl w:val="0"/>
        <w:numPr>
          <w:ilvl w:val="0"/>
          <w:numId w:val="1"/>
        </w:numPr>
        <w:spacing w:before="120" w:after="120"/>
        <w:ind w:right="864"/>
        <w:contextualSpacing w:val="0"/>
        <w:rPr>
          <w:rFonts w:eastAsia="Evolventa" w:cs="Evolventa"/>
          <w:sz w:val="22"/>
          <w:szCs w:val="22"/>
          <w:lang w:val="en-GB"/>
        </w:rPr>
      </w:pPr>
      <w:r w:rsidRPr="19FA6ED1">
        <w:rPr>
          <w:rFonts w:eastAsia="Evolventa" w:cs="Evolventa"/>
          <w:sz w:val="22"/>
          <w:szCs w:val="22"/>
          <w:lang w:val="en-GB"/>
        </w:rPr>
        <w:t>the operation of a trading platform for crypto-</w:t>
      </w:r>
      <w:proofErr w:type="gramStart"/>
      <w:r w:rsidRPr="19FA6ED1">
        <w:rPr>
          <w:rFonts w:eastAsia="Evolventa" w:cs="Evolventa"/>
          <w:sz w:val="22"/>
          <w:szCs w:val="22"/>
          <w:lang w:val="en-GB"/>
        </w:rPr>
        <w:t>assets;</w:t>
      </w:r>
      <w:proofErr w:type="gramEnd"/>
    </w:p>
    <w:p w:rsidRPr="00F54532" w:rsidR="00B07F72" w:rsidP="00D94BE7" w:rsidRDefault="231C26C5" w14:paraId="34C0E63E" w14:textId="1F5D549E">
      <w:pPr>
        <w:pStyle w:val="a9"/>
        <w:widowControl w:val="0"/>
        <w:numPr>
          <w:ilvl w:val="0"/>
          <w:numId w:val="1"/>
        </w:numPr>
        <w:spacing w:before="120" w:after="120"/>
        <w:ind w:right="864"/>
        <w:contextualSpacing w:val="0"/>
        <w:rPr>
          <w:rFonts w:eastAsia="Evolventa" w:cs="Evolventa"/>
          <w:sz w:val="22"/>
          <w:szCs w:val="22"/>
          <w:lang w:val="en-GB"/>
        </w:rPr>
      </w:pPr>
      <w:r w:rsidRPr="19FA6ED1">
        <w:rPr>
          <w:rFonts w:eastAsia="Evolventa" w:cs="Evolventa"/>
          <w:sz w:val="22"/>
          <w:szCs w:val="22"/>
          <w:lang w:val="en-GB"/>
        </w:rPr>
        <w:t xml:space="preserve">the exchange of </w:t>
      </w:r>
      <w:proofErr w:type="gramStart"/>
      <w:r w:rsidRPr="19FA6ED1">
        <w:rPr>
          <w:rFonts w:eastAsia="Evolventa" w:cs="Evolventa"/>
          <w:sz w:val="22"/>
          <w:szCs w:val="22"/>
          <w:lang w:val="en-GB"/>
        </w:rPr>
        <w:t>crypto-assets</w:t>
      </w:r>
      <w:proofErr w:type="gramEnd"/>
      <w:r w:rsidRPr="19FA6ED1">
        <w:rPr>
          <w:rFonts w:eastAsia="Evolventa" w:cs="Evolventa"/>
          <w:sz w:val="22"/>
          <w:szCs w:val="22"/>
          <w:lang w:val="en-GB"/>
        </w:rPr>
        <w:t xml:space="preserve"> for funds;</w:t>
      </w:r>
    </w:p>
    <w:p w:rsidRPr="00F54532" w:rsidR="00B07F72" w:rsidP="00D94BE7" w:rsidRDefault="231C26C5" w14:paraId="3486D317" w14:textId="17A38A7B">
      <w:pPr>
        <w:pStyle w:val="a9"/>
        <w:widowControl w:val="0"/>
        <w:numPr>
          <w:ilvl w:val="0"/>
          <w:numId w:val="1"/>
        </w:numPr>
        <w:spacing w:before="120" w:after="120"/>
        <w:ind w:right="864"/>
        <w:contextualSpacing w:val="0"/>
        <w:rPr>
          <w:rFonts w:eastAsia="Evolventa" w:cs="Evolventa"/>
          <w:sz w:val="22"/>
          <w:szCs w:val="22"/>
          <w:lang w:val="en-GB"/>
        </w:rPr>
      </w:pPr>
      <w:r w:rsidRPr="19FA6ED1">
        <w:rPr>
          <w:rFonts w:eastAsia="Evolventa" w:cs="Evolventa"/>
          <w:sz w:val="22"/>
          <w:szCs w:val="22"/>
          <w:lang w:val="en-GB"/>
        </w:rPr>
        <w:t>the exchange of crypto-assets for other crypto-</w:t>
      </w:r>
      <w:proofErr w:type="gramStart"/>
      <w:r w:rsidRPr="19FA6ED1">
        <w:rPr>
          <w:rFonts w:eastAsia="Evolventa" w:cs="Evolventa"/>
          <w:sz w:val="22"/>
          <w:szCs w:val="22"/>
          <w:lang w:val="en-GB"/>
        </w:rPr>
        <w:t>assets;</w:t>
      </w:r>
      <w:proofErr w:type="gramEnd"/>
    </w:p>
    <w:p w:rsidRPr="00F54532" w:rsidR="00B07F72" w:rsidP="00D94BE7" w:rsidRDefault="231C26C5" w14:paraId="4CFF21AA" w14:textId="78044222">
      <w:pPr>
        <w:pStyle w:val="a9"/>
        <w:widowControl w:val="0"/>
        <w:numPr>
          <w:ilvl w:val="0"/>
          <w:numId w:val="1"/>
        </w:numPr>
        <w:spacing w:before="120" w:after="120"/>
        <w:ind w:right="864"/>
        <w:contextualSpacing w:val="0"/>
        <w:rPr>
          <w:rFonts w:eastAsia="Evolventa" w:cs="Evolventa"/>
          <w:sz w:val="22"/>
          <w:szCs w:val="22"/>
          <w:lang w:val="en-GB"/>
        </w:rPr>
      </w:pPr>
      <w:r w:rsidRPr="19FA6ED1">
        <w:rPr>
          <w:rFonts w:eastAsia="Evolventa" w:cs="Evolventa"/>
          <w:sz w:val="22"/>
          <w:szCs w:val="22"/>
          <w:lang w:val="en-GB"/>
        </w:rPr>
        <w:t xml:space="preserve">the execution of orders for </w:t>
      </w:r>
      <w:proofErr w:type="gramStart"/>
      <w:r w:rsidRPr="19FA6ED1">
        <w:rPr>
          <w:rFonts w:eastAsia="Evolventa" w:cs="Evolventa"/>
          <w:sz w:val="22"/>
          <w:szCs w:val="22"/>
          <w:lang w:val="en-GB"/>
        </w:rPr>
        <w:t>crypto-assets</w:t>
      </w:r>
      <w:proofErr w:type="gramEnd"/>
      <w:r w:rsidRPr="19FA6ED1">
        <w:rPr>
          <w:rFonts w:eastAsia="Evolventa" w:cs="Evolventa"/>
          <w:sz w:val="22"/>
          <w:szCs w:val="22"/>
          <w:lang w:val="en-GB"/>
        </w:rPr>
        <w:t xml:space="preserve"> on behalf of third parties;</w:t>
      </w:r>
    </w:p>
    <w:p w:rsidRPr="00F54532" w:rsidR="00B07F72" w:rsidP="00D94BE7" w:rsidRDefault="231C26C5" w14:paraId="3A9A78CC" w14:textId="566A0E0F">
      <w:pPr>
        <w:pStyle w:val="a9"/>
        <w:widowControl w:val="0"/>
        <w:numPr>
          <w:ilvl w:val="0"/>
          <w:numId w:val="1"/>
        </w:numPr>
        <w:spacing w:before="120" w:after="120"/>
        <w:ind w:right="864"/>
        <w:contextualSpacing w:val="0"/>
        <w:rPr>
          <w:rFonts w:eastAsia="Evolventa" w:cs="Evolventa"/>
          <w:sz w:val="22"/>
          <w:szCs w:val="22"/>
          <w:lang w:val="en-GB"/>
        </w:rPr>
      </w:pPr>
      <w:r w:rsidRPr="19FA6ED1">
        <w:rPr>
          <w:rFonts w:eastAsia="Evolventa" w:cs="Evolventa"/>
          <w:sz w:val="22"/>
          <w:szCs w:val="22"/>
          <w:lang w:val="en-GB"/>
        </w:rPr>
        <w:t>placing of crypto-</w:t>
      </w:r>
      <w:proofErr w:type="gramStart"/>
      <w:r w:rsidRPr="19FA6ED1">
        <w:rPr>
          <w:rFonts w:eastAsia="Evolventa" w:cs="Evolventa"/>
          <w:sz w:val="22"/>
          <w:szCs w:val="22"/>
          <w:lang w:val="en-GB"/>
        </w:rPr>
        <w:t>assets;</w:t>
      </w:r>
      <w:proofErr w:type="gramEnd"/>
    </w:p>
    <w:p w:rsidRPr="00F54532" w:rsidR="00B07F72" w:rsidP="00D94BE7" w:rsidRDefault="231C26C5" w14:paraId="7AE88D24" w14:textId="6B8E6E73">
      <w:pPr>
        <w:pStyle w:val="a9"/>
        <w:widowControl w:val="0"/>
        <w:numPr>
          <w:ilvl w:val="0"/>
          <w:numId w:val="1"/>
        </w:numPr>
        <w:spacing w:before="120" w:after="120"/>
        <w:ind w:right="864"/>
        <w:contextualSpacing w:val="0"/>
        <w:rPr>
          <w:rFonts w:eastAsia="Evolventa" w:cs="Evolventa"/>
          <w:sz w:val="22"/>
          <w:szCs w:val="22"/>
          <w:lang w:val="en-GB"/>
        </w:rPr>
      </w:pPr>
      <w:r w:rsidRPr="19FA6ED1">
        <w:rPr>
          <w:rFonts w:eastAsia="Evolventa" w:cs="Evolventa"/>
          <w:sz w:val="22"/>
          <w:szCs w:val="22"/>
          <w:lang w:val="en-GB"/>
        </w:rPr>
        <w:t xml:space="preserve">providing transfer services for </w:t>
      </w:r>
      <w:proofErr w:type="gramStart"/>
      <w:r w:rsidRPr="19FA6ED1">
        <w:rPr>
          <w:rFonts w:eastAsia="Evolventa" w:cs="Evolventa"/>
          <w:sz w:val="22"/>
          <w:szCs w:val="22"/>
          <w:lang w:val="en-GB"/>
        </w:rPr>
        <w:t>crypto-assets</w:t>
      </w:r>
      <w:proofErr w:type="gramEnd"/>
      <w:r w:rsidRPr="19FA6ED1">
        <w:rPr>
          <w:rFonts w:eastAsia="Evolventa" w:cs="Evolventa"/>
          <w:sz w:val="22"/>
          <w:szCs w:val="22"/>
          <w:lang w:val="en-GB"/>
        </w:rPr>
        <w:t xml:space="preserve"> on behalf of third parties;</w:t>
      </w:r>
    </w:p>
    <w:p w:rsidRPr="00F54532" w:rsidR="00B07F72" w:rsidP="00D94BE7" w:rsidRDefault="231C26C5" w14:paraId="1FBCE726" w14:textId="71A5B4F7">
      <w:pPr>
        <w:pStyle w:val="a9"/>
        <w:widowControl w:val="0"/>
        <w:numPr>
          <w:ilvl w:val="0"/>
          <w:numId w:val="1"/>
        </w:numPr>
        <w:spacing w:before="120" w:after="120"/>
        <w:ind w:right="864"/>
        <w:contextualSpacing w:val="0"/>
        <w:rPr>
          <w:rFonts w:eastAsia="Evolventa" w:cs="Evolventa"/>
          <w:sz w:val="22"/>
          <w:szCs w:val="22"/>
          <w:lang w:val="en-GB"/>
        </w:rPr>
      </w:pPr>
      <w:r w:rsidRPr="19FA6ED1">
        <w:rPr>
          <w:rFonts w:eastAsia="Evolventa" w:cs="Evolventa"/>
          <w:sz w:val="22"/>
          <w:szCs w:val="22"/>
          <w:lang w:val="en-GB"/>
        </w:rPr>
        <w:t xml:space="preserve">the reception and transmission of orders for </w:t>
      </w:r>
      <w:proofErr w:type="gramStart"/>
      <w:r w:rsidRPr="19FA6ED1">
        <w:rPr>
          <w:rFonts w:eastAsia="Evolventa" w:cs="Evolventa"/>
          <w:sz w:val="22"/>
          <w:szCs w:val="22"/>
          <w:lang w:val="en-GB"/>
        </w:rPr>
        <w:t>crypto-assets</w:t>
      </w:r>
      <w:proofErr w:type="gramEnd"/>
      <w:r w:rsidRPr="19FA6ED1">
        <w:rPr>
          <w:rFonts w:eastAsia="Evolventa" w:cs="Evolventa"/>
          <w:sz w:val="22"/>
          <w:szCs w:val="22"/>
          <w:lang w:val="en-GB"/>
        </w:rPr>
        <w:t xml:space="preserve"> on behalf of third parties;</w:t>
      </w:r>
    </w:p>
    <w:p w:rsidRPr="00F54532" w:rsidR="00B07F72" w:rsidP="00D94BE7" w:rsidRDefault="231C26C5" w14:paraId="7D8710E0" w14:textId="3DAA2B18">
      <w:pPr>
        <w:pStyle w:val="a9"/>
        <w:widowControl w:val="0"/>
        <w:numPr>
          <w:ilvl w:val="0"/>
          <w:numId w:val="1"/>
        </w:numPr>
        <w:spacing w:before="120" w:after="120"/>
        <w:ind w:right="864"/>
        <w:contextualSpacing w:val="0"/>
        <w:rPr>
          <w:rFonts w:eastAsia="Evolventa" w:cs="Evolventa"/>
          <w:sz w:val="22"/>
          <w:szCs w:val="22"/>
          <w:lang w:val="en-GB"/>
        </w:rPr>
      </w:pPr>
      <w:r w:rsidRPr="19FA6ED1">
        <w:rPr>
          <w:rFonts w:eastAsia="Evolventa" w:cs="Evolventa"/>
          <w:sz w:val="22"/>
          <w:szCs w:val="22"/>
          <w:lang w:val="en-GB"/>
        </w:rPr>
        <w:t>providing advice on crypto-</w:t>
      </w:r>
      <w:proofErr w:type="gramStart"/>
      <w:r w:rsidRPr="19FA6ED1">
        <w:rPr>
          <w:rFonts w:eastAsia="Evolventa" w:cs="Evolventa"/>
          <w:sz w:val="22"/>
          <w:szCs w:val="22"/>
          <w:lang w:val="en-GB"/>
        </w:rPr>
        <w:t>assets;</w:t>
      </w:r>
      <w:proofErr w:type="gramEnd"/>
    </w:p>
    <w:p w:rsidRPr="00F54532" w:rsidR="00B07F72" w:rsidP="00D94BE7" w:rsidRDefault="231C26C5" w14:paraId="4E2CE6D2" w14:textId="444402CC">
      <w:pPr>
        <w:pStyle w:val="a9"/>
        <w:widowControl w:val="0"/>
        <w:numPr>
          <w:ilvl w:val="0"/>
          <w:numId w:val="1"/>
        </w:numPr>
        <w:spacing w:before="120" w:after="120"/>
        <w:ind w:right="864"/>
        <w:contextualSpacing w:val="0"/>
        <w:rPr>
          <w:rFonts w:eastAsia="Evolventa" w:cs="Evolventa"/>
          <w:sz w:val="22"/>
          <w:szCs w:val="22"/>
          <w:lang w:val="en-GB"/>
        </w:rPr>
      </w:pPr>
      <w:r w:rsidRPr="19029207">
        <w:rPr>
          <w:rFonts w:eastAsia="Evolventa" w:cs="Evolventa"/>
          <w:sz w:val="22"/>
          <w:szCs w:val="22"/>
          <w:lang w:val="en-GB"/>
        </w:rPr>
        <w:t xml:space="preserve">providing portfolio management on </w:t>
      </w:r>
      <w:proofErr w:type="gramStart"/>
      <w:r w:rsidRPr="19029207">
        <w:rPr>
          <w:rFonts w:eastAsia="Evolventa" w:cs="Evolventa"/>
          <w:sz w:val="22"/>
          <w:szCs w:val="22"/>
          <w:lang w:val="en-GB"/>
        </w:rPr>
        <w:t>crypto-assets</w:t>
      </w:r>
      <w:proofErr w:type="gramEnd"/>
      <w:r w:rsidRPr="19029207" w:rsidR="0BA006C6">
        <w:rPr>
          <w:rFonts w:eastAsia="Evolventa" w:cs="Evolventa"/>
          <w:sz w:val="22"/>
          <w:szCs w:val="22"/>
          <w:lang w:val="en-GB"/>
        </w:rPr>
        <w:t>.</w:t>
      </w:r>
    </w:p>
    <w:p w:rsidRPr="00F54532" w:rsidR="00B07F72" w:rsidP="00D94BE7" w:rsidRDefault="00B07F72" w14:paraId="3179FD5F" w14:textId="44FD06A2">
      <w:pPr>
        <w:widowControl w:val="0"/>
        <w:spacing w:before="120" w:after="120"/>
        <w:ind w:right="864"/>
        <w:rPr>
          <w:sz w:val="22"/>
          <w:szCs w:val="22"/>
          <w:lang w:val="en-GB"/>
        </w:rPr>
      </w:pPr>
      <w:r w:rsidRPr="19FA6ED1">
        <w:rPr>
          <w:sz w:val="22"/>
          <w:szCs w:val="22"/>
          <w:lang w:val="en-GB"/>
        </w:rPr>
        <w:t xml:space="preserve">What's Not Covered by </w:t>
      </w:r>
      <w:proofErr w:type="spellStart"/>
      <w:r w:rsidRPr="19FA6ED1">
        <w:rPr>
          <w:sz w:val="22"/>
          <w:szCs w:val="22"/>
          <w:lang w:val="en-GB"/>
        </w:rPr>
        <w:t>MiCA</w:t>
      </w:r>
      <w:proofErr w:type="spellEnd"/>
      <w:r w:rsidRPr="19FA6ED1">
        <w:rPr>
          <w:sz w:val="22"/>
          <w:szCs w:val="22"/>
          <w:lang w:val="en-GB"/>
        </w:rPr>
        <w:t>:</w:t>
      </w:r>
    </w:p>
    <w:p w:rsidRPr="00F54532" w:rsidR="00B07F72" w:rsidP="00D94BE7" w:rsidRDefault="00B07F72" w14:paraId="2FFA0652" w14:textId="6CA5205A">
      <w:pPr>
        <w:widowControl w:val="0"/>
        <w:numPr>
          <w:ilvl w:val="0"/>
          <w:numId w:val="21"/>
        </w:numPr>
        <w:spacing w:before="120" w:after="120"/>
        <w:ind w:right="864"/>
        <w:rPr>
          <w:sz w:val="22"/>
          <w:szCs w:val="22"/>
          <w:lang w:val="en-GB"/>
        </w:rPr>
      </w:pPr>
      <w:r w:rsidRPr="19FA6ED1">
        <w:rPr>
          <w:b/>
          <w:bCs/>
          <w:sz w:val="22"/>
          <w:szCs w:val="22"/>
          <w:lang w:val="en-GB"/>
        </w:rPr>
        <w:t>Non-</w:t>
      </w:r>
      <w:r w:rsidRPr="19FA6ED1" w:rsidR="03DFE337">
        <w:rPr>
          <w:b/>
          <w:bCs/>
          <w:sz w:val="22"/>
          <w:szCs w:val="22"/>
          <w:lang w:val="en-GB"/>
        </w:rPr>
        <w:t>f</w:t>
      </w:r>
      <w:r w:rsidRPr="19FA6ED1">
        <w:rPr>
          <w:b/>
          <w:bCs/>
          <w:sz w:val="22"/>
          <w:szCs w:val="22"/>
          <w:lang w:val="en-GB"/>
        </w:rPr>
        <w:t xml:space="preserve">ungible </w:t>
      </w:r>
      <w:r w:rsidRPr="19FA6ED1" w:rsidR="28B45EDD">
        <w:rPr>
          <w:b/>
          <w:bCs/>
          <w:sz w:val="22"/>
          <w:szCs w:val="22"/>
          <w:lang w:val="en-GB"/>
        </w:rPr>
        <w:t>t</w:t>
      </w:r>
      <w:r w:rsidRPr="19FA6ED1">
        <w:rPr>
          <w:b/>
          <w:bCs/>
          <w:sz w:val="22"/>
          <w:szCs w:val="22"/>
          <w:lang w:val="en-GB"/>
        </w:rPr>
        <w:t>okens (NFTs):</w:t>
      </w:r>
      <w:r w:rsidRPr="19FA6ED1">
        <w:rPr>
          <w:sz w:val="22"/>
          <w:szCs w:val="22"/>
          <w:lang w:val="en-GB"/>
        </w:rPr>
        <w:t xml:space="preserve"> These unique digital assets aren't currently regulated by </w:t>
      </w:r>
      <w:proofErr w:type="spellStart"/>
      <w:r w:rsidRPr="19FA6ED1">
        <w:rPr>
          <w:sz w:val="22"/>
          <w:szCs w:val="22"/>
          <w:lang w:val="en-GB"/>
        </w:rPr>
        <w:t>MiCA</w:t>
      </w:r>
      <w:proofErr w:type="spellEnd"/>
      <w:r w:rsidRPr="19FA6ED1">
        <w:rPr>
          <w:sz w:val="22"/>
          <w:szCs w:val="22"/>
          <w:lang w:val="en-GB"/>
        </w:rPr>
        <w:t>.</w:t>
      </w:r>
    </w:p>
    <w:p w:rsidRPr="00F54532" w:rsidR="00B07F72" w:rsidP="00D94BE7" w:rsidRDefault="00B07F72" w14:paraId="25D14557" w14:textId="722887EF">
      <w:pPr>
        <w:widowControl w:val="0"/>
        <w:numPr>
          <w:ilvl w:val="0"/>
          <w:numId w:val="21"/>
        </w:numPr>
        <w:spacing w:before="120" w:after="120"/>
        <w:ind w:right="864"/>
        <w:rPr>
          <w:sz w:val="22"/>
          <w:szCs w:val="22"/>
          <w:lang w:val="en-GB"/>
        </w:rPr>
      </w:pPr>
      <w:r w:rsidRPr="19FA6ED1">
        <w:rPr>
          <w:b/>
          <w:bCs/>
          <w:sz w:val="22"/>
          <w:szCs w:val="22"/>
          <w:lang w:val="en-GB"/>
        </w:rPr>
        <w:t xml:space="preserve">Central </w:t>
      </w:r>
      <w:r w:rsidRPr="19FA6ED1" w:rsidR="02AA06AE">
        <w:rPr>
          <w:b/>
          <w:bCs/>
          <w:sz w:val="22"/>
          <w:szCs w:val="22"/>
          <w:lang w:val="en-GB"/>
        </w:rPr>
        <w:t>b</w:t>
      </w:r>
      <w:r w:rsidRPr="19FA6ED1">
        <w:rPr>
          <w:b/>
          <w:bCs/>
          <w:sz w:val="22"/>
          <w:szCs w:val="22"/>
          <w:lang w:val="en-GB"/>
        </w:rPr>
        <w:t xml:space="preserve">ank </w:t>
      </w:r>
      <w:r w:rsidRPr="19FA6ED1" w:rsidR="238C3CB8">
        <w:rPr>
          <w:b/>
          <w:bCs/>
          <w:sz w:val="22"/>
          <w:szCs w:val="22"/>
          <w:lang w:val="en-GB"/>
        </w:rPr>
        <w:t>d</w:t>
      </w:r>
      <w:r w:rsidRPr="19FA6ED1">
        <w:rPr>
          <w:b/>
          <w:bCs/>
          <w:sz w:val="22"/>
          <w:szCs w:val="22"/>
          <w:lang w:val="en-GB"/>
        </w:rPr>
        <w:t xml:space="preserve">igital </w:t>
      </w:r>
      <w:r w:rsidRPr="19FA6ED1" w:rsidR="57931462">
        <w:rPr>
          <w:b/>
          <w:bCs/>
          <w:sz w:val="22"/>
          <w:szCs w:val="22"/>
          <w:lang w:val="en-GB"/>
        </w:rPr>
        <w:t>c</w:t>
      </w:r>
      <w:r w:rsidRPr="19FA6ED1">
        <w:rPr>
          <w:b/>
          <w:bCs/>
          <w:sz w:val="22"/>
          <w:szCs w:val="22"/>
          <w:lang w:val="en-GB"/>
        </w:rPr>
        <w:t>urrencies (CBDCs):</w:t>
      </w:r>
      <w:r w:rsidRPr="19FA6ED1">
        <w:rPr>
          <w:sz w:val="22"/>
          <w:szCs w:val="22"/>
          <w:lang w:val="en-GB"/>
        </w:rPr>
        <w:t xml:space="preserve"> These </w:t>
      </w:r>
      <w:r w:rsidRPr="19FA6ED1" w:rsidR="003D599F">
        <w:rPr>
          <w:sz w:val="22"/>
          <w:szCs w:val="22"/>
          <w:lang w:val="en-GB"/>
        </w:rPr>
        <w:t>digital versions of traditional currencies issued by central banks fall</w:t>
      </w:r>
      <w:r w:rsidRPr="19FA6ED1">
        <w:rPr>
          <w:sz w:val="22"/>
          <w:szCs w:val="22"/>
          <w:lang w:val="en-GB"/>
        </w:rPr>
        <w:t xml:space="preserve"> outside </w:t>
      </w:r>
      <w:proofErr w:type="spellStart"/>
      <w:r w:rsidRPr="19FA6ED1">
        <w:rPr>
          <w:sz w:val="22"/>
          <w:szCs w:val="22"/>
          <w:lang w:val="en-GB"/>
        </w:rPr>
        <w:t>MiCA's</w:t>
      </w:r>
      <w:proofErr w:type="spellEnd"/>
      <w:r w:rsidRPr="19FA6ED1">
        <w:rPr>
          <w:sz w:val="22"/>
          <w:szCs w:val="22"/>
          <w:lang w:val="en-GB"/>
        </w:rPr>
        <w:t xml:space="preserve"> scope.</w:t>
      </w:r>
    </w:p>
    <w:p w:rsidRPr="00F54532" w:rsidR="00B07F72" w:rsidP="00D94BE7" w:rsidRDefault="00B07F72" w14:paraId="685DF45E" w14:textId="4C0EAEBB">
      <w:pPr>
        <w:widowControl w:val="0"/>
        <w:numPr>
          <w:ilvl w:val="0"/>
          <w:numId w:val="21"/>
        </w:numPr>
        <w:spacing w:before="120" w:after="120"/>
        <w:ind w:right="864"/>
        <w:rPr>
          <w:sz w:val="22"/>
          <w:szCs w:val="22"/>
          <w:lang w:val="en-GB"/>
        </w:rPr>
      </w:pPr>
      <w:r w:rsidRPr="19FA6ED1">
        <w:rPr>
          <w:b/>
          <w:bCs/>
          <w:sz w:val="22"/>
          <w:szCs w:val="22"/>
          <w:lang w:val="en-GB"/>
        </w:rPr>
        <w:t xml:space="preserve">Security </w:t>
      </w:r>
      <w:r w:rsidRPr="19FA6ED1" w:rsidR="75B77F53">
        <w:rPr>
          <w:b/>
          <w:bCs/>
          <w:sz w:val="22"/>
          <w:szCs w:val="22"/>
          <w:lang w:val="en-GB"/>
        </w:rPr>
        <w:t>t</w:t>
      </w:r>
      <w:r w:rsidRPr="19FA6ED1">
        <w:rPr>
          <w:b/>
          <w:bCs/>
          <w:sz w:val="22"/>
          <w:szCs w:val="22"/>
          <w:lang w:val="en-GB"/>
        </w:rPr>
        <w:t>okens:</w:t>
      </w:r>
      <w:r w:rsidRPr="19FA6ED1">
        <w:rPr>
          <w:sz w:val="22"/>
          <w:szCs w:val="22"/>
          <w:lang w:val="en-GB"/>
        </w:rPr>
        <w:t xml:space="preserve"> </w:t>
      </w:r>
      <w:r w:rsidRPr="19FA6ED1" w:rsidR="00AC20AC">
        <w:rPr>
          <w:sz w:val="22"/>
          <w:szCs w:val="22"/>
          <w:lang w:val="en-GB"/>
        </w:rPr>
        <w:t xml:space="preserve">Tokens </w:t>
      </w:r>
      <w:r w:rsidRPr="19FA6ED1" w:rsidR="00B61AD5">
        <w:rPr>
          <w:sz w:val="22"/>
          <w:szCs w:val="22"/>
          <w:lang w:val="en-GB"/>
        </w:rPr>
        <w:t>qualified as financial instruments</w:t>
      </w:r>
      <w:r w:rsidRPr="19FA6ED1" w:rsidR="00A06CF2">
        <w:rPr>
          <w:sz w:val="22"/>
          <w:szCs w:val="22"/>
          <w:lang w:val="en-GB"/>
        </w:rPr>
        <w:t xml:space="preserve"> like shares, bonds, </w:t>
      </w:r>
      <w:r w:rsidR="000B7395">
        <w:rPr>
          <w:sz w:val="22"/>
          <w:szCs w:val="22"/>
          <w:lang w:val="en-GB"/>
        </w:rPr>
        <w:t xml:space="preserve">and </w:t>
      </w:r>
      <w:r w:rsidRPr="19FA6ED1" w:rsidR="00A06CF2">
        <w:rPr>
          <w:sz w:val="22"/>
          <w:szCs w:val="22"/>
          <w:lang w:val="en-GB"/>
        </w:rPr>
        <w:t>derivatives</w:t>
      </w:r>
      <w:r w:rsidRPr="19FA6ED1">
        <w:rPr>
          <w:sz w:val="22"/>
          <w:szCs w:val="22"/>
          <w:lang w:val="en-GB"/>
        </w:rPr>
        <w:t>.</w:t>
      </w:r>
    </w:p>
    <w:p w:rsidRPr="00F54532" w:rsidR="00B07F72" w:rsidP="00D94BE7" w:rsidRDefault="00B07F72" w14:paraId="7774AB36" w14:textId="73FCBAA3">
      <w:pPr>
        <w:widowControl w:val="0"/>
        <w:numPr>
          <w:ilvl w:val="0"/>
          <w:numId w:val="21"/>
        </w:numPr>
        <w:spacing w:before="120" w:after="120"/>
        <w:ind w:right="864"/>
        <w:rPr>
          <w:sz w:val="22"/>
          <w:szCs w:val="22"/>
          <w:lang w:val="en-GB"/>
        </w:rPr>
      </w:pPr>
      <w:r w:rsidRPr="19FA6ED1">
        <w:rPr>
          <w:b/>
          <w:bCs/>
          <w:sz w:val="22"/>
          <w:szCs w:val="22"/>
          <w:lang w:val="en-GB"/>
        </w:rPr>
        <w:t xml:space="preserve">Crypto </w:t>
      </w:r>
      <w:r w:rsidRPr="19FA6ED1" w:rsidR="617CDCF7">
        <w:rPr>
          <w:b/>
          <w:bCs/>
          <w:sz w:val="22"/>
          <w:szCs w:val="22"/>
          <w:lang w:val="en-GB"/>
        </w:rPr>
        <w:t>m</w:t>
      </w:r>
      <w:r w:rsidRPr="19FA6ED1">
        <w:rPr>
          <w:b/>
          <w:bCs/>
          <w:sz w:val="22"/>
          <w:szCs w:val="22"/>
          <w:lang w:val="en-GB"/>
        </w:rPr>
        <w:t>ining:</w:t>
      </w:r>
      <w:r w:rsidRPr="19FA6ED1">
        <w:rPr>
          <w:sz w:val="22"/>
          <w:szCs w:val="22"/>
          <w:lang w:val="en-GB"/>
        </w:rPr>
        <w:t xml:space="preserve"> The process of creating new </w:t>
      </w:r>
      <w:r w:rsidRPr="19FA6ED1" w:rsidR="00757F2D">
        <w:rPr>
          <w:rFonts w:eastAsiaTheme="majorEastAsia" w:cstheme="majorBidi"/>
          <w:color w:val="000000" w:themeColor="text1"/>
          <w:sz w:val="22"/>
          <w:szCs w:val="22"/>
          <w:lang w:val="en-GB"/>
        </w:rPr>
        <w:t>crypto assets</w:t>
      </w:r>
      <w:r w:rsidRPr="19FA6ED1" w:rsidR="00757F2D">
        <w:rPr>
          <w:sz w:val="22"/>
          <w:szCs w:val="22"/>
          <w:lang w:val="en-GB"/>
        </w:rPr>
        <w:t xml:space="preserve"> isn’t regulated</w:t>
      </w:r>
      <w:r w:rsidRPr="19FA6ED1">
        <w:rPr>
          <w:sz w:val="22"/>
          <w:szCs w:val="22"/>
          <w:lang w:val="en-GB"/>
        </w:rPr>
        <w:t xml:space="preserve"> by </w:t>
      </w:r>
      <w:proofErr w:type="spellStart"/>
      <w:r w:rsidRPr="19FA6ED1">
        <w:rPr>
          <w:sz w:val="22"/>
          <w:szCs w:val="22"/>
          <w:lang w:val="en-GB"/>
        </w:rPr>
        <w:t>MiCA</w:t>
      </w:r>
      <w:proofErr w:type="spellEnd"/>
      <w:r w:rsidRPr="19FA6ED1">
        <w:rPr>
          <w:sz w:val="22"/>
          <w:szCs w:val="22"/>
          <w:lang w:val="en-GB"/>
        </w:rPr>
        <w:t>.</w:t>
      </w:r>
    </w:p>
    <w:p w:rsidRPr="00F54532" w:rsidR="00B07F72" w:rsidP="00D94BE7" w:rsidRDefault="00B07F72" w14:paraId="51D93A7D" w14:textId="5CADE755">
      <w:pPr>
        <w:widowControl w:val="0"/>
        <w:numPr>
          <w:ilvl w:val="0"/>
          <w:numId w:val="21"/>
        </w:numPr>
        <w:spacing w:before="120" w:after="120"/>
        <w:ind w:right="864"/>
        <w:rPr>
          <w:sz w:val="22"/>
          <w:szCs w:val="22"/>
          <w:lang w:val="en-GB"/>
        </w:rPr>
      </w:pPr>
      <w:r w:rsidRPr="19FA6ED1">
        <w:rPr>
          <w:b/>
          <w:bCs/>
          <w:sz w:val="22"/>
          <w:szCs w:val="22"/>
          <w:lang w:val="en-GB"/>
        </w:rPr>
        <w:t xml:space="preserve">Decentralized </w:t>
      </w:r>
      <w:r w:rsidRPr="19FA6ED1" w:rsidR="5B7054F8">
        <w:rPr>
          <w:b/>
          <w:bCs/>
          <w:sz w:val="22"/>
          <w:szCs w:val="22"/>
          <w:lang w:val="en-GB"/>
        </w:rPr>
        <w:t>s</w:t>
      </w:r>
      <w:r w:rsidRPr="19FA6ED1">
        <w:rPr>
          <w:b/>
          <w:bCs/>
          <w:sz w:val="22"/>
          <w:szCs w:val="22"/>
          <w:lang w:val="en-GB"/>
        </w:rPr>
        <w:t>ystems (DEXs, DAOs):</w:t>
      </w:r>
      <w:r w:rsidRPr="19FA6ED1">
        <w:rPr>
          <w:sz w:val="22"/>
          <w:szCs w:val="22"/>
          <w:lang w:val="en-GB"/>
        </w:rPr>
        <w:t xml:space="preserve"> These </w:t>
      </w:r>
      <w:r w:rsidRPr="19FA6ED1" w:rsidR="003D599F">
        <w:rPr>
          <w:sz w:val="22"/>
          <w:szCs w:val="22"/>
          <w:lang w:val="en-GB"/>
        </w:rPr>
        <w:t>platforms</w:t>
      </w:r>
      <w:r w:rsidRPr="19FA6ED1">
        <w:rPr>
          <w:sz w:val="22"/>
          <w:szCs w:val="22"/>
          <w:lang w:val="en-GB"/>
        </w:rPr>
        <w:t xml:space="preserve"> operate without a central authority, and </w:t>
      </w:r>
      <w:proofErr w:type="spellStart"/>
      <w:r w:rsidRPr="19FA6ED1">
        <w:rPr>
          <w:sz w:val="22"/>
          <w:szCs w:val="22"/>
          <w:lang w:val="en-GB"/>
        </w:rPr>
        <w:t>MiCA</w:t>
      </w:r>
      <w:proofErr w:type="spellEnd"/>
      <w:r w:rsidRPr="19FA6ED1">
        <w:rPr>
          <w:sz w:val="22"/>
          <w:szCs w:val="22"/>
          <w:lang w:val="en-GB"/>
        </w:rPr>
        <w:t xml:space="preserve"> doesn't regulate them.</w:t>
      </w:r>
    </w:p>
    <w:p w:rsidRPr="00F54532" w:rsidR="00476A0C" w:rsidP="00D94BE7" w:rsidRDefault="00B07F72" w14:paraId="1B770A70" w14:textId="04E31AF9">
      <w:pPr>
        <w:widowControl w:val="0"/>
        <w:numPr>
          <w:ilvl w:val="0"/>
          <w:numId w:val="21"/>
        </w:numPr>
        <w:spacing w:before="120" w:after="120"/>
        <w:ind w:right="864"/>
        <w:rPr>
          <w:sz w:val="22"/>
          <w:szCs w:val="22"/>
          <w:lang w:val="en-GB"/>
        </w:rPr>
      </w:pPr>
      <w:r w:rsidRPr="19FA6ED1">
        <w:rPr>
          <w:b/>
          <w:bCs/>
          <w:sz w:val="22"/>
          <w:szCs w:val="22"/>
          <w:lang w:val="en-GB"/>
        </w:rPr>
        <w:t>Staking (except Staking-as-a-Service)</w:t>
      </w:r>
      <w:r w:rsidRPr="19FA6ED1">
        <w:rPr>
          <w:sz w:val="22"/>
          <w:szCs w:val="22"/>
          <w:lang w:val="en-GB"/>
        </w:rPr>
        <w:t xml:space="preserve"> involves holding </w:t>
      </w:r>
      <w:r w:rsidRPr="19FA6ED1" w:rsidR="00757F2D">
        <w:rPr>
          <w:rFonts w:eastAsiaTheme="majorEastAsia" w:cstheme="majorBidi"/>
          <w:color w:val="000000" w:themeColor="text1"/>
          <w:sz w:val="22"/>
          <w:szCs w:val="22"/>
          <w:lang w:val="en-GB"/>
        </w:rPr>
        <w:t>crypto assets</w:t>
      </w:r>
      <w:r w:rsidRPr="19FA6ED1" w:rsidR="00757F2D">
        <w:rPr>
          <w:sz w:val="22"/>
          <w:szCs w:val="22"/>
          <w:lang w:val="en-GB"/>
        </w:rPr>
        <w:t xml:space="preserve"> </w:t>
      </w:r>
      <w:r w:rsidRPr="19FA6ED1">
        <w:rPr>
          <w:sz w:val="22"/>
          <w:szCs w:val="22"/>
          <w:lang w:val="en-GB"/>
        </w:rPr>
        <w:t xml:space="preserve">to earn rewards. While staking itself isn't regulated, </w:t>
      </w:r>
      <w:proofErr w:type="spellStart"/>
      <w:r w:rsidRPr="19FA6ED1">
        <w:rPr>
          <w:sz w:val="22"/>
          <w:szCs w:val="22"/>
          <w:lang w:val="en-GB"/>
        </w:rPr>
        <w:t>MiCA</w:t>
      </w:r>
      <w:proofErr w:type="spellEnd"/>
      <w:r w:rsidRPr="19FA6ED1">
        <w:rPr>
          <w:sz w:val="22"/>
          <w:szCs w:val="22"/>
          <w:lang w:val="en-GB"/>
        </w:rPr>
        <w:t xml:space="preserve"> might cover services that offer staking on your behalf (staking-as-a-service).</w:t>
      </w:r>
    </w:p>
    <w:p w:rsidRPr="00A06CF2" w:rsidR="000C5171" w:rsidP="00D94BE7" w:rsidRDefault="26427255" w14:paraId="1F875D82" w14:textId="5709C577">
      <w:pPr>
        <w:widowControl w:val="0"/>
        <w:spacing w:before="120" w:after="120"/>
        <w:ind w:right="864"/>
        <w:rPr>
          <w:rFonts w:eastAsia="Evolventa" w:cs="Evolventa"/>
          <w:sz w:val="22"/>
          <w:szCs w:val="22"/>
          <w:lang w:val="en-GB"/>
        </w:rPr>
      </w:pPr>
      <w:r w:rsidRPr="19FA6ED1">
        <w:rPr>
          <w:sz w:val="22"/>
          <w:szCs w:val="22"/>
          <w:lang w:val="en-GB"/>
        </w:rPr>
        <w:t>Please take into consideration that b</w:t>
      </w:r>
      <w:r w:rsidRPr="19FA6ED1">
        <w:rPr>
          <w:rFonts w:eastAsia="Evolventa" w:cs="Evolventa"/>
          <w:sz w:val="22"/>
          <w:szCs w:val="22"/>
          <w:lang w:val="en-GB"/>
        </w:rPr>
        <w:t xml:space="preserve">y 30 December 2024, the </w:t>
      </w:r>
      <w:r w:rsidRPr="00E6B16D" w:rsidR="1613A9B2">
        <w:rPr>
          <w:rFonts w:eastAsia="Evolventa" w:cs="Evolventa"/>
          <w:sz w:val="22"/>
          <w:szCs w:val="22"/>
          <w:lang w:val="en-GB"/>
        </w:rPr>
        <w:t xml:space="preserve">EU </w:t>
      </w:r>
      <w:r w:rsidRPr="00E6B16D">
        <w:rPr>
          <w:rFonts w:eastAsia="Evolventa" w:cs="Evolventa"/>
          <w:sz w:val="22"/>
          <w:szCs w:val="22"/>
          <w:lang w:val="en-GB"/>
        </w:rPr>
        <w:t>Commission</w:t>
      </w:r>
      <w:r w:rsidRPr="19FA6ED1">
        <w:rPr>
          <w:rFonts w:eastAsia="Evolventa" w:cs="Evolventa"/>
          <w:sz w:val="22"/>
          <w:szCs w:val="22"/>
          <w:lang w:val="en-GB"/>
        </w:rPr>
        <w:t xml:space="preserve"> shall present a report to the European Parliament and the Council on the latest developments </w:t>
      </w:r>
      <w:r w:rsidR="00486D52">
        <w:rPr>
          <w:rFonts w:eastAsia="Evolventa" w:cs="Evolventa"/>
          <w:sz w:val="22"/>
          <w:szCs w:val="22"/>
          <w:lang w:val="en-GB"/>
        </w:rPr>
        <w:t>concerning</w:t>
      </w:r>
      <w:r w:rsidRPr="19FA6ED1">
        <w:rPr>
          <w:rFonts w:eastAsia="Evolventa" w:cs="Evolventa"/>
          <w:sz w:val="22"/>
          <w:szCs w:val="22"/>
          <w:lang w:val="en-GB"/>
        </w:rPr>
        <w:t>:</w:t>
      </w:r>
    </w:p>
    <w:p w:rsidRPr="00A06CF2" w:rsidR="000C5171" w:rsidP="00D94BE7" w:rsidRDefault="26427255" w14:paraId="41E84158" w14:textId="26B4B1E5">
      <w:pPr>
        <w:widowControl w:val="0"/>
        <w:numPr>
          <w:ilvl w:val="0"/>
          <w:numId w:val="5"/>
        </w:numPr>
        <w:spacing w:before="120" w:after="120"/>
        <w:ind w:right="864"/>
        <w:rPr>
          <w:b/>
          <w:bCs/>
          <w:sz w:val="22"/>
          <w:szCs w:val="22"/>
          <w:lang w:val="en-GB"/>
        </w:rPr>
      </w:pPr>
      <w:r w:rsidRPr="19FA6ED1">
        <w:rPr>
          <w:b/>
          <w:bCs/>
          <w:sz w:val="22"/>
          <w:szCs w:val="22"/>
          <w:lang w:val="en-GB"/>
        </w:rPr>
        <w:t xml:space="preserve">Decentralized </w:t>
      </w:r>
      <w:proofErr w:type="gramStart"/>
      <w:r w:rsidRPr="19FA6ED1">
        <w:rPr>
          <w:b/>
          <w:bCs/>
          <w:sz w:val="22"/>
          <w:szCs w:val="22"/>
          <w:lang w:val="en-GB"/>
        </w:rPr>
        <w:t>systems;</w:t>
      </w:r>
      <w:proofErr w:type="gramEnd"/>
    </w:p>
    <w:p w:rsidRPr="00A06CF2" w:rsidR="000C5171" w:rsidP="00D94BE7" w:rsidRDefault="26427255" w14:paraId="5F879025" w14:textId="68932D7B">
      <w:pPr>
        <w:widowControl w:val="0"/>
        <w:numPr>
          <w:ilvl w:val="0"/>
          <w:numId w:val="5"/>
        </w:numPr>
        <w:spacing w:before="120" w:after="120"/>
        <w:ind w:right="864"/>
        <w:rPr>
          <w:b/>
          <w:bCs/>
          <w:sz w:val="22"/>
          <w:szCs w:val="22"/>
          <w:lang w:val="en-GB"/>
        </w:rPr>
      </w:pPr>
      <w:r w:rsidRPr="19FA6ED1">
        <w:rPr>
          <w:b/>
          <w:bCs/>
          <w:sz w:val="22"/>
          <w:szCs w:val="22"/>
          <w:lang w:val="en-GB"/>
        </w:rPr>
        <w:t>Lending and borrowing of crypto-</w:t>
      </w:r>
      <w:proofErr w:type="gramStart"/>
      <w:r w:rsidRPr="19FA6ED1">
        <w:rPr>
          <w:b/>
          <w:bCs/>
          <w:sz w:val="22"/>
          <w:szCs w:val="22"/>
          <w:lang w:val="en-GB"/>
        </w:rPr>
        <w:t>asset;</w:t>
      </w:r>
      <w:proofErr w:type="gramEnd"/>
    </w:p>
    <w:p w:rsidR="464A370E" w:rsidP="00D94BE7" w:rsidRDefault="26427255" w14:paraId="47AE92AE" w14:textId="485EE373">
      <w:pPr>
        <w:widowControl w:val="0"/>
        <w:numPr>
          <w:ilvl w:val="0"/>
          <w:numId w:val="5"/>
        </w:numPr>
        <w:spacing w:before="120" w:after="120"/>
        <w:ind w:right="864"/>
        <w:rPr>
          <w:b/>
          <w:bCs/>
          <w:sz w:val="22"/>
          <w:szCs w:val="22"/>
          <w:lang w:val="en-GB"/>
        </w:rPr>
      </w:pPr>
      <w:r w:rsidRPr="19FA6ED1">
        <w:rPr>
          <w:b/>
          <w:bCs/>
          <w:sz w:val="22"/>
          <w:szCs w:val="22"/>
          <w:lang w:val="en-GB"/>
        </w:rPr>
        <w:t>NFTs.</w:t>
      </w:r>
    </w:p>
    <w:p w:rsidRPr="00A06CF2" w:rsidR="76D101BA" w:rsidP="00D94BE7" w:rsidRDefault="7ED66429" w14:paraId="66352B51" w14:textId="712202DD">
      <w:pPr>
        <w:widowControl w:val="0"/>
        <w:spacing w:before="120" w:after="120"/>
        <w:ind w:right="864"/>
        <w:rPr>
          <w:b/>
          <w:bCs/>
          <w:sz w:val="22"/>
          <w:szCs w:val="22"/>
          <w:lang w:val="en-GB"/>
        </w:rPr>
      </w:pPr>
      <w:r w:rsidRPr="19FA6ED1">
        <w:rPr>
          <w:b/>
          <w:bCs/>
          <w:sz w:val="22"/>
          <w:szCs w:val="22"/>
          <w:lang w:val="en-GB"/>
        </w:rPr>
        <w:t>Categories of crypto</w:t>
      </w:r>
      <w:r w:rsidRPr="19FA6ED1" w:rsidR="00757F2D">
        <w:rPr>
          <w:b/>
          <w:bCs/>
          <w:sz w:val="22"/>
          <w:szCs w:val="22"/>
          <w:lang w:val="en-GB"/>
        </w:rPr>
        <w:t xml:space="preserve"> </w:t>
      </w:r>
      <w:r w:rsidRPr="19FA6ED1">
        <w:rPr>
          <w:b/>
          <w:bCs/>
          <w:sz w:val="22"/>
          <w:szCs w:val="22"/>
          <w:lang w:val="en-GB"/>
        </w:rPr>
        <w:t xml:space="preserve">assets and their definition according to </w:t>
      </w:r>
      <w:proofErr w:type="spellStart"/>
      <w:r w:rsidRPr="19FA6ED1">
        <w:rPr>
          <w:b/>
          <w:bCs/>
          <w:sz w:val="22"/>
          <w:szCs w:val="22"/>
          <w:lang w:val="en-GB"/>
        </w:rPr>
        <w:t>MiCA</w:t>
      </w:r>
      <w:proofErr w:type="spellEnd"/>
      <w:r w:rsidRPr="19FA6ED1">
        <w:rPr>
          <w:b/>
          <w:bCs/>
          <w:sz w:val="22"/>
          <w:szCs w:val="22"/>
          <w:lang w:val="en-GB"/>
        </w:rPr>
        <w:t>:</w:t>
      </w:r>
    </w:p>
    <w:p w:rsidRPr="00F54532" w:rsidR="002361A5" w:rsidP="00D94BE7" w:rsidRDefault="00997B11" w14:paraId="213F5A59" w14:textId="572EACDE">
      <w:pPr>
        <w:widowControl w:val="0"/>
        <w:spacing w:before="120" w:after="120"/>
        <w:ind w:right="864"/>
        <w:rPr>
          <w:sz w:val="22"/>
          <w:szCs w:val="22"/>
          <w:lang w:val="en-GB"/>
        </w:rPr>
      </w:pPr>
      <w:r w:rsidRPr="19FA6ED1">
        <w:rPr>
          <w:sz w:val="22"/>
          <w:szCs w:val="22"/>
          <w:lang w:val="en-GB"/>
        </w:rPr>
        <w:t xml:space="preserve">The scope of </w:t>
      </w:r>
      <w:proofErr w:type="spellStart"/>
      <w:r w:rsidRPr="19FA6ED1">
        <w:rPr>
          <w:sz w:val="22"/>
          <w:szCs w:val="22"/>
          <w:lang w:val="en-GB"/>
        </w:rPr>
        <w:t>MiCA</w:t>
      </w:r>
      <w:proofErr w:type="spellEnd"/>
      <w:r w:rsidRPr="19FA6ED1">
        <w:rPr>
          <w:sz w:val="22"/>
          <w:szCs w:val="22"/>
          <w:lang w:val="en-GB"/>
        </w:rPr>
        <w:t xml:space="preserve"> is aimed at the following types of crypto assets:</w:t>
      </w:r>
    </w:p>
    <w:p w:rsidRPr="00F54532" w:rsidR="00997B11" w:rsidP="00D94BE7" w:rsidRDefault="00DA0C72" w14:paraId="1D1B8708" w14:textId="7B9E22B6">
      <w:pPr>
        <w:pStyle w:val="a9"/>
        <w:widowControl w:val="0"/>
        <w:numPr>
          <w:ilvl w:val="0"/>
          <w:numId w:val="25"/>
        </w:numPr>
        <w:spacing w:before="120" w:after="120"/>
        <w:ind w:right="864"/>
        <w:contextualSpacing w:val="0"/>
        <w:rPr>
          <w:sz w:val="22"/>
          <w:szCs w:val="22"/>
          <w:lang w:val="en-GB"/>
        </w:rPr>
      </w:pPr>
      <w:r w:rsidRPr="19FA6ED1">
        <w:rPr>
          <w:b/>
          <w:bCs/>
          <w:sz w:val="22"/>
          <w:szCs w:val="22"/>
          <w:lang w:val="en-GB"/>
        </w:rPr>
        <w:t>E-money tokens</w:t>
      </w:r>
      <w:r w:rsidRPr="19FA6ED1" w:rsidR="00031F55">
        <w:rPr>
          <w:b/>
          <w:bCs/>
          <w:sz w:val="22"/>
          <w:szCs w:val="22"/>
          <w:lang w:val="en-GB"/>
        </w:rPr>
        <w:t>:</w:t>
      </w:r>
      <w:r w:rsidRPr="19FA6ED1">
        <w:rPr>
          <w:sz w:val="22"/>
          <w:szCs w:val="22"/>
          <w:lang w:val="en-GB"/>
        </w:rPr>
        <w:t xml:space="preserve"> </w:t>
      </w:r>
      <w:r w:rsidR="005C5CE3">
        <w:rPr>
          <w:sz w:val="22"/>
          <w:szCs w:val="22"/>
          <w:lang w:val="en-GB"/>
        </w:rPr>
        <w:t>C</w:t>
      </w:r>
      <w:r w:rsidRPr="00D94BE7" w:rsidR="002F6501">
        <w:rPr>
          <w:sz w:val="22"/>
          <w:szCs w:val="22"/>
          <w:lang w:val="en-GB"/>
        </w:rPr>
        <w:t>rypto</w:t>
      </w:r>
      <w:r w:rsidRPr="19FA6ED1" w:rsidR="002F6501">
        <w:rPr>
          <w:sz w:val="22"/>
          <w:szCs w:val="22"/>
          <w:lang w:val="en-GB"/>
        </w:rPr>
        <w:t xml:space="preserve"> assets that</w:t>
      </w:r>
      <w:r w:rsidRPr="19FA6ED1">
        <w:rPr>
          <w:sz w:val="22"/>
          <w:szCs w:val="22"/>
          <w:lang w:val="en-GB"/>
        </w:rPr>
        <w:t xml:space="preserve"> are designed to be used as a medium of exchange and to maintain their stable value by referencing the value of a particular fiat currency</w:t>
      </w:r>
      <w:r w:rsidRPr="19FA6ED1" w:rsidR="00B240AB">
        <w:rPr>
          <w:sz w:val="22"/>
          <w:szCs w:val="22"/>
          <w:lang w:val="en-GB"/>
        </w:rPr>
        <w:t xml:space="preserve"> (</w:t>
      </w:r>
      <w:r w:rsidR="005B48E0">
        <w:rPr>
          <w:sz w:val="22"/>
          <w:szCs w:val="22"/>
          <w:lang w:val="en-GB"/>
        </w:rPr>
        <w:t>e.g.</w:t>
      </w:r>
      <w:r w:rsidR="00486D52">
        <w:rPr>
          <w:sz w:val="22"/>
          <w:szCs w:val="22"/>
          <w:lang w:val="en-GB"/>
        </w:rPr>
        <w:t>,</w:t>
      </w:r>
      <w:r w:rsidRPr="19FA6ED1" w:rsidR="00B240AB">
        <w:rPr>
          <w:sz w:val="22"/>
          <w:szCs w:val="22"/>
          <w:lang w:val="en-GB"/>
        </w:rPr>
        <w:t xml:space="preserve"> Tether USDT</w:t>
      </w:r>
      <w:r w:rsidR="00486D52">
        <w:rPr>
          <w:sz w:val="22"/>
          <w:szCs w:val="22"/>
          <w:lang w:val="en-GB"/>
        </w:rPr>
        <w:t>,</w:t>
      </w:r>
      <w:r w:rsidRPr="19FA6ED1" w:rsidR="002E4C55">
        <w:rPr>
          <w:sz w:val="22"/>
          <w:szCs w:val="22"/>
          <w:lang w:val="en-GB"/>
        </w:rPr>
        <w:t xml:space="preserve"> which is referenced 1:1 </w:t>
      </w:r>
      <w:r w:rsidRPr="19FA6ED1" w:rsidR="00DE7F5F">
        <w:rPr>
          <w:sz w:val="22"/>
          <w:szCs w:val="22"/>
          <w:lang w:val="en-GB"/>
        </w:rPr>
        <w:t>USD</w:t>
      </w:r>
      <w:proofErr w:type="gramStart"/>
      <w:r w:rsidRPr="19FA6ED1" w:rsidR="00B240AB">
        <w:rPr>
          <w:sz w:val="22"/>
          <w:szCs w:val="22"/>
          <w:lang w:val="en-GB"/>
        </w:rPr>
        <w:t>)</w:t>
      </w:r>
      <w:r w:rsidRPr="19FA6ED1" w:rsidR="00031F55">
        <w:rPr>
          <w:sz w:val="22"/>
          <w:szCs w:val="22"/>
          <w:lang w:val="en-GB"/>
        </w:rPr>
        <w:t>;</w:t>
      </w:r>
      <w:proofErr w:type="gramEnd"/>
    </w:p>
    <w:p w:rsidRPr="00F54532" w:rsidR="00031F55" w:rsidP="00D94BE7" w:rsidRDefault="00A71ED8" w14:paraId="1C368E8A" w14:textId="52ECDF40">
      <w:pPr>
        <w:pStyle w:val="a9"/>
        <w:widowControl w:val="0"/>
        <w:numPr>
          <w:ilvl w:val="0"/>
          <w:numId w:val="25"/>
        </w:numPr>
        <w:spacing w:before="120" w:after="120"/>
        <w:ind w:right="864"/>
        <w:contextualSpacing w:val="0"/>
        <w:rPr>
          <w:sz w:val="22"/>
          <w:szCs w:val="22"/>
          <w:lang w:val="en-GB"/>
        </w:rPr>
      </w:pPr>
      <w:r>
        <w:rPr>
          <w:b/>
          <w:bCs/>
          <w:sz w:val="22"/>
          <w:szCs w:val="22"/>
          <w:lang w:val="en-GB"/>
        </w:rPr>
        <w:lastRenderedPageBreak/>
        <w:t>Asset-referenced</w:t>
      </w:r>
      <w:r w:rsidRPr="19FA6ED1" w:rsidR="00031F55">
        <w:rPr>
          <w:b/>
          <w:bCs/>
          <w:sz w:val="22"/>
          <w:szCs w:val="22"/>
          <w:lang w:val="en-GB"/>
        </w:rPr>
        <w:t xml:space="preserve"> tokens</w:t>
      </w:r>
      <w:r w:rsidRPr="19FA6ED1" w:rsidR="00915A24">
        <w:rPr>
          <w:b/>
          <w:bCs/>
          <w:sz w:val="22"/>
          <w:szCs w:val="22"/>
          <w:lang w:val="en-GB"/>
        </w:rPr>
        <w:t xml:space="preserve"> (ART)</w:t>
      </w:r>
      <w:r w:rsidRPr="19FA6ED1" w:rsidR="00031F55">
        <w:rPr>
          <w:b/>
          <w:bCs/>
          <w:sz w:val="22"/>
          <w:szCs w:val="22"/>
          <w:lang w:val="en-GB"/>
        </w:rPr>
        <w:t>:</w:t>
      </w:r>
      <w:r w:rsidRPr="19FA6ED1" w:rsidR="00031F55">
        <w:rPr>
          <w:sz w:val="22"/>
          <w:szCs w:val="22"/>
          <w:lang w:val="en-GB"/>
        </w:rPr>
        <w:t xml:space="preserve"> </w:t>
      </w:r>
      <w:r w:rsidR="005C5CE3">
        <w:rPr>
          <w:sz w:val="22"/>
          <w:szCs w:val="22"/>
          <w:lang w:val="en-GB"/>
        </w:rPr>
        <w:t>C</w:t>
      </w:r>
      <w:r w:rsidRPr="00D94BE7" w:rsidR="002F6501">
        <w:rPr>
          <w:sz w:val="22"/>
          <w:szCs w:val="22"/>
          <w:lang w:val="en-GB"/>
        </w:rPr>
        <w:t>rypto</w:t>
      </w:r>
      <w:r w:rsidRPr="19FA6ED1" w:rsidR="002F6501">
        <w:rPr>
          <w:sz w:val="22"/>
          <w:szCs w:val="22"/>
          <w:lang w:val="en-GB"/>
        </w:rPr>
        <w:t xml:space="preserve"> assets </w:t>
      </w:r>
      <w:r w:rsidRPr="19FA6ED1" w:rsidR="00F05310">
        <w:rPr>
          <w:sz w:val="22"/>
          <w:szCs w:val="22"/>
          <w:lang w:val="en-GB"/>
        </w:rPr>
        <w:t xml:space="preserve">that maintain their value by referencing the value of multiple fiat currencies, one or more commodities, one or more </w:t>
      </w:r>
      <w:r w:rsidRPr="19FA6ED1" w:rsidR="00A959B3">
        <w:rPr>
          <w:rFonts w:eastAsiaTheme="majorEastAsia" w:cstheme="majorBidi"/>
          <w:color w:val="000000" w:themeColor="text1"/>
          <w:sz w:val="22"/>
          <w:szCs w:val="22"/>
          <w:lang w:val="en-GB"/>
        </w:rPr>
        <w:t>crypto assets</w:t>
      </w:r>
      <w:r w:rsidRPr="19FA6ED1" w:rsidR="00F05310">
        <w:rPr>
          <w:sz w:val="22"/>
          <w:szCs w:val="22"/>
          <w:lang w:val="en-GB"/>
        </w:rPr>
        <w:t>, or a combination of such assets</w:t>
      </w:r>
      <w:r w:rsidRPr="19FA6ED1" w:rsidR="002E4C55">
        <w:rPr>
          <w:sz w:val="22"/>
          <w:szCs w:val="22"/>
          <w:lang w:val="en-GB"/>
        </w:rPr>
        <w:t xml:space="preserve"> </w:t>
      </w:r>
      <w:r w:rsidRPr="19FA6ED1" w:rsidR="00DE7F5F">
        <w:rPr>
          <w:sz w:val="22"/>
          <w:szCs w:val="22"/>
          <w:lang w:val="en-GB"/>
        </w:rPr>
        <w:t>(</w:t>
      </w:r>
      <w:r w:rsidR="005B48E0">
        <w:rPr>
          <w:sz w:val="22"/>
          <w:szCs w:val="22"/>
          <w:lang w:val="en-GB"/>
        </w:rPr>
        <w:t>e.g.,</w:t>
      </w:r>
      <w:r w:rsidRPr="19FA6ED1" w:rsidR="00DE7F5F">
        <w:rPr>
          <w:sz w:val="22"/>
          <w:szCs w:val="22"/>
          <w:lang w:val="en-GB"/>
        </w:rPr>
        <w:t xml:space="preserve"> Tether </w:t>
      </w:r>
      <w:proofErr w:type="spellStart"/>
      <w:r w:rsidRPr="19FA6ED1" w:rsidR="00943619">
        <w:rPr>
          <w:sz w:val="22"/>
          <w:szCs w:val="22"/>
          <w:lang w:val="en-GB"/>
        </w:rPr>
        <w:t>XAUt</w:t>
      </w:r>
      <w:proofErr w:type="spellEnd"/>
      <w:r w:rsidR="005B48E0">
        <w:rPr>
          <w:sz w:val="22"/>
          <w:szCs w:val="22"/>
          <w:lang w:val="en-GB"/>
        </w:rPr>
        <w:t>,</w:t>
      </w:r>
      <w:r w:rsidRPr="19FA6ED1" w:rsidR="00531C5B">
        <w:rPr>
          <w:sz w:val="22"/>
          <w:szCs w:val="22"/>
          <w:lang w:val="en-GB"/>
        </w:rPr>
        <w:t xml:space="preserve"> which is referenced</w:t>
      </w:r>
      <w:r w:rsidRPr="19FA6ED1" w:rsidR="005C1FC9">
        <w:rPr>
          <w:sz w:val="22"/>
          <w:szCs w:val="22"/>
          <w:lang w:val="en-GB"/>
        </w:rPr>
        <w:t xml:space="preserve"> </w:t>
      </w:r>
      <w:r w:rsidRPr="19FA6ED1" w:rsidR="005C1FC9">
        <w:rPr>
          <w:rStyle w:val="description"/>
          <w:sz w:val="22"/>
          <w:szCs w:val="22"/>
          <w:lang w:val="en-GB"/>
        </w:rPr>
        <w:t>1:1 basis of one fine troy ounce of gold on a physical bar of gold</w:t>
      </w:r>
      <w:proofErr w:type="gramStart"/>
      <w:r w:rsidRPr="19FA6ED1" w:rsidR="00860250">
        <w:rPr>
          <w:rStyle w:val="description"/>
          <w:sz w:val="22"/>
          <w:szCs w:val="22"/>
          <w:lang w:val="en-GB"/>
        </w:rPr>
        <w:t>)</w:t>
      </w:r>
      <w:r w:rsidRPr="19FA6ED1" w:rsidR="00F05310">
        <w:rPr>
          <w:sz w:val="22"/>
          <w:szCs w:val="22"/>
          <w:lang w:val="en-GB"/>
        </w:rPr>
        <w:t>;</w:t>
      </w:r>
      <w:proofErr w:type="gramEnd"/>
    </w:p>
    <w:p w:rsidRPr="00F54532" w:rsidR="00F05310" w:rsidP="4AA3F18C" w:rsidRDefault="00F05310" w14:paraId="4D75F77E" w14:textId="4EA353DC">
      <w:pPr>
        <w:pStyle w:val="a9"/>
        <w:widowControl w:val="0"/>
        <w:numPr>
          <w:ilvl w:val="0"/>
          <w:numId w:val="25"/>
        </w:numPr>
        <w:spacing w:before="120" w:after="120"/>
        <w:ind w:right="864"/>
        <w:rPr>
          <w:sz w:val="22"/>
          <w:szCs w:val="22"/>
          <w:lang w:val="en-GB"/>
        </w:rPr>
      </w:pPr>
      <w:r w:rsidRPr="4AA3F18C" w:rsidR="00F05310">
        <w:rPr>
          <w:b w:val="1"/>
          <w:bCs w:val="1"/>
          <w:sz w:val="22"/>
          <w:szCs w:val="22"/>
          <w:lang w:val="en-GB"/>
        </w:rPr>
        <w:t>Utility tokens</w:t>
      </w:r>
      <w:r w:rsidRPr="4AA3F18C" w:rsidR="19ABBC48">
        <w:rPr>
          <w:b w:val="1"/>
          <w:bCs w:val="1"/>
          <w:sz w:val="22"/>
          <w:szCs w:val="22"/>
          <w:lang w:val="en-GB"/>
        </w:rPr>
        <w:t xml:space="preserve"> </w:t>
      </w:r>
      <w:r w:rsidRPr="4AA3F18C" w:rsidR="19ABBC48">
        <w:rPr>
          <w:b w:val="0"/>
          <w:bCs w:val="0"/>
          <w:sz w:val="22"/>
          <w:szCs w:val="22"/>
          <w:lang w:val="en-GB"/>
        </w:rPr>
        <w:t>(other than e-money or ART tokens)</w:t>
      </w:r>
      <w:r w:rsidRPr="4AA3F18C" w:rsidR="00F05310">
        <w:rPr>
          <w:b w:val="1"/>
          <w:bCs w:val="1"/>
          <w:sz w:val="22"/>
          <w:szCs w:val="22"/>
          <w:lang w:val="en-GB"/>
        </w:rPr>
        <w:t>:</w:t>
      </w:r>
      <w:r w:rsidRPr="4AA3F18C" w:rsidR="00F05310">
        <w:rPr>
          <w:sz w:val="22"/>
          <w:szCs w:val="22"/>
          <w:lang w:val="en-GB"/>
        </w:rPr>
        <w:t xml:space="preserve"> </w:t>
      </w:r>
      <w:r w:rsidRPr="4AA3F18C" w:rsidR="005C5CE3">
        <w:rPr>
          <w:sz w:val="22"/>
          <w:szCs w:val="22"/>
          <w:lang w:val="en-GB"/>
        </w:rPr>
        <w:t>C</w:t>
      </w:r>
      <w:r w:rsidRPr="4AA3F18C" w:rsidR="002F6501">
        <w:rPr>
          <w:sz w:val="22"/>
          <w:szCs w:val="22"/>
          <w:lang w:val="en-GB"/>
        </w:rPr>
        <w:t>rypto</w:t>
      </w:r>
      <w:r w:rsidRPr="4AA3F18C" w:rsidR="002F6501">
        <w:rPr>
          <w:sz w:val="22"/>
          <w:szCs w:val="22"/>
          <w:lang w:val="en-GB"/>
        </w:rPr>
        <w:t xml:space="preserve"> assets </w:t>
      </w:r>
      <w:r w:rsidRPr="4AA3F18C" w:rsidR="00A71ED8">
        <w:rPr>
          <w:sz w:val="22"/>
          <w:szCs w:val="22"/>
          <w:lang w:val="en-GB"/>
        </w:rPr>
        <w:t xml:space="preserve">issued to fund the development of a crypto project and that can be used to purchase a good or service offered by the issuer of such token (e.g., </w:t>
      </w:r>
      <w:r w:rsidRPr="4AA3F18C" w:rsidR="00A71ED8">
        <w:rPr>
          <w:sz w:val="22"/>
          <w:szCs w:val="22"/>
          <w:lang w:val="en-GB"/>
        </w:rPr>
        <w:t>Binance</w:t>
      </w:r>
      <w:r w:rsidRPr="4AA3F18C" w:rsidR="00A71ED8">
        <w:rPr>
          <w:sz w:val="22"/>
          <w:szCs w:val="22"/>
          <w:lang w:val="en-GB"/>
        </w:rPr>
        <w:t xml:space="preserve"> BNB, which gives access to premium features on the platform and reduces fees</w:t>
      </w:r>
      <w:r w:rsidRPr="4AA3F18C" w:rsidR="003016BC">
        <w:rPr>
          <w:sz w:val="22"/>
          <w:szCs w:val="22"/>
          <w:lang w:val="en-GB"/>
        </w:rPr>
        <w:t>)</w:t>
      </w:r>
      <w:r w:rsidRPr="4AA3F18C" w:rsidR="00B240AB">
        <w:rPr>
          <w:sz w:val="22"/>
          <w:szCs w:val="22"/>
          <w:lang w:val="en-GB"/>
        </w:rPr>
        <w:t>.</w:t>
      </w:r>
    </w:p>
    <w:p w:rsidRPr="00F430DF" w:rsidR="00F430DF" w:rsidP="00D94BE7" w:rsidRDefault="005B3C8B" w14:paraId="446F3F06" w14:textId="196D8F92">
      <w:pPr>
        <w:widowControl w:val="0"/>
        <w:spacing w:before="120" w:after="120"/>
        <w:ind w:right="864"/>
        <w:rPr>
          <w:rFonts w:eastAsiaTheme="majorEastAsia" w:cstheme="majorBidi"/>
          <w:b/>
          <w:bCs/>
          <w:color w:val="000000" w:themeColor="text1"/>
          <w:sz w:val="22"/>
          <w:szCs w:val="22"/>
          <w:lang w:val="en-GB"/>
        </w:rPr>
      </w:pPr>
      <w:r w:rsidRPr="19FA6ED1">
        <w:rPr>
          <w:b/>
          <w:bCs/>
          <w:sz w:val="22"/>
          <w:szCs w:val="22"/>
          <w:lang w:val="en-GB"/>
        </w:rPr>
        <w:t>Requirements for issuing</w:t>
      </w:r>
      <w:r w:rsidRPr="19FA6ED1" w:rsidR="004E40A3">
        <w:rPr>
          <w:b/>
          <w:bCs/>
          <w:sz w:val="22"/>
          <w:szCs w:val="22"/>
          <w:lang w:val="en-GB"/>
        </w:rPr>
        <w:t xml:space="preserve"> </w:t>
      </w:r>
      <w:r w:rsidRPr="19FA6ED1">
        <w:rPr>
          <w:b/>
          <w:bCs/>
          <w:sz w:val="22"/>
          <w:szCs w:val="22"/>
          <w:lang w:val="en-GB"/>
        </w:rPr>
        <w:t xml:space="preserve">and offering </w:t>
      </w:r>
      <w:r w:rsidRPr="19FA6ED1">
        <w:rPr>
          <w:rFonts w:eastAsiaTheme="majorEastAsia" w:cstheme="majorBidi"/>
          <w:b/>
          <w:bCs/>
          <w:color w:val="000000" w:themeColor="text1"/>
          <w:sz w:val="22"/>
          <w:szCs w:val="22"/>
          <w:lang w:val="en-GB"/>
        </w:rPr>
        <w:t>crypto assets</w:t>
      </w:r>
      <w:r w:rsidR="005C5CE3">
        <w:rPr>
          <w:rFonts w:eastAsiaTheme="majorEastAsia" w:cstheme="majorBidi"/>
          <w:b/>
          <w:bCs/>
          <w:color w:val="000000" w:themeColor="text1"/>
          <w:sz w:val="22"/>
          <w:szCs w:val="22"/>
          <w:lang w:val="en-GB"/>
        </w:rPr>
        <w:t xml:space="preserve"> to trading</w:t>
      </w:r>
      <w:r w:rsidRPr="19FA6ED1" w:rsidR="0C1BF2F0">
        <w:rPr>
          <w:rFonts w:eastAsiaTheme="majorEastAsia" w:cstheme="majorBidi"/>
          <w:b/>
          <w:bCs/>
          <w:color w:val="000000" w:themeColor="text1"/>
          <w:sz w:val="22"/>
          <w:szCs w:val="22"/>
          <w:lang w:val="en-GB"/>
        </w:rPr>
        <w:t>:</w:t>
      </w:r>
    </w:p>
    <w:p w:rsidRPr="00422BD1" w:rsidR="000B2DF2" w:rsidP="00D94BE7" w:rsidRDefault="00A01063" w14:paraId="7CA94E8F" w14:textId="6ED4A813">
      <w:pPr>
        <w:widowControl w:val="0"/>
        <w:spacing w:before="120" w:after="120"/>
        <w:ind w:right="864"/>
        <w:rPr>
          <w:sz w:val="22"/>
          <w:szCs w:val="22"/>
          <w:lang w:val="en-GB"/>
        </w:rPr>
      </w:pPr>
      <w:r w:rsidRPr="19FA6ED1">
        <w:rPr>
          <w:sz w:val="22"/>
          <w:szCs w:val="22"/>
          <w:lang w:val="en-GB"/>
        </w:rPr>
        <w:t xml:space="preserve">For the issue of crypto-assets to </w:t>
      </w:r>
      <w:r w:rsidR="00AE72A7">
        <w:rPr>
          <w:sz w:val="22"/>
          <w:szCs w:val="22"/>
          <w:lang w:val="en-GB"/>
        </w:rPr>
        <w:t xml:space="preserve">the </w:t>
      </w:r>
      <w:r w:rsidRPr="47F6A94F" w:rsidR="1613A9B2">
        <w:rPr>
          <w:sz w:val="22"/>
          <w:szCs w:val="22"/>
          <w:lang w:val="en-GB"/>
        </w:rPr>
        <w:t>EU</w:t>
      </w:r>
      <w:r w:rsidR="00AE72A7">
        <w:rPr>
          <w:sz w:val="22"/>
          <w:szCs w:val="22"/>
          <w:lang w:val="en-GB"/>
        </w:rPr>
        <w:t xml:space="preserve"> </w:t>
      </w:r>
      <w:r w:rsidRPr="47F6A94F">
        <w:rPr>
          <w:sz w:val="22"/>
          <w:szCs w:val="22"/>
          <w:lang w:val="en-GB"/>
        </w:rPr>
        <w:t>market</w:t>
      </w:r>
      <w:r w:rsidRPr="19FA6ED1">
        <w:rPr>
          <w:sz w:val="22"/>
          <w:szCs w:val="22"/>
          <w:lang w:val="en-GB"/>
        </w:rPr>
        <w:t xml:space="preserve">, as well </w:t>
      </w:r>
      <w:r w:rsidR="00A71ED8">
        <w:rPr>
          <w:sz w:val="22"/>
          <w:szCs w:val="22"/>
          <w:lang w:val="en-GB"/>
        </w:rPr>
        <w:t xml:space="preserve">as </w:t>
      </w:r>
      <w:r w:rsidRPr="19FA6ED1">
        <w:rPr>
          <w:sz w:val="22"/>
          <w:szCs w:val="22"/>
          <w:lang w:val="en-GB"/>
        </w:rPr>
        <w:t>for admission (listing) of crypto-assets to trading on the EU-based CASP, issuers of such assets must</w:t>
      </w:r>
      <w:r w:rsidRPr="19FA6ED1" w:rsidR="000B2DF2">
        <w:rPr>
          <w:sz w:val="22"/>
          <w:szCs w:val="22"/>
          <w:lang w:val="en-GB"/>
        </w:rPr>
        <w:t>:</w:t>
      </w:r>
    </w:p>
    <w:p w:rsidRPr="00422BD1" w:rsidR="000B2DF2" w:rsidP="00D94BE7" w:rsidRDefault="00D5416E" w14:paraId="0A844663" w14:textId="6F40E573">
      <w:pPr>
        <w:pStyle w:val="a9"/>
        <w:widowControl w:val="0"/>
        <w:numPr>
          <w:ilvl w:val="0"/>
          <w:numId w:val="4"/>
        </w:numPr>
        <w:spacing w:before="120" w:after="120"/>
        <w:ind w:right="864"/>
        <w:contextualSpacing w:val="0"/>
        <w:rPr>
          <w:sz w:val="22"/>
          <w:szCs w:val="22"/>
          <w:lang w:val="en-GB"/>
        </w:rPr>
      </w:pPr>
      <w:r w:rsidRPr="19FA6ED1">
        <w:rPr>
          <w:sz w:val="22"/>
          <w:szCs w:val="22"/>
          <w:lang w:val="en-GB"/>
        </w:rPr>
        <w:t>N</w:t>
      </w:r>
      <w:r w:rsidRPr="19FA6ED1" w:rsidR="00A01063">
        <w:rPr>
          <w:sz w:val="22"/>
          <w:szCs w:val="22"/>
          <w:lang w:val="en-GB"/>
        </w:rPr>
        <w:t xml:space="preserve">otify </w:t>
      </w:r>
      <w:r w:rsidRPr="19FA6ED1" w:rsidR="5FCF2DAC">
        <w:rPr>
          <w:sz w:val="22"/>
          <w:szCs w:val="22"/>
          <w:lang w:val="en-GB"/>
        </w:rPr>
        <w:t xml:space="preserve">the </w:t>
      </w:r>
      <w:r w:rsidRPr="19FA6ED1" w:rsidR="00A01063">
        <w:rPr>
          <w:sz w:val="22"/>
          <w:szCs w:val="22"/>
          <w:lang w:val="en-GB"/>
        </w:rPr>
        <w:t xml:space="preserve">relevant </w:t>
      </w:r>
      <w:r w:rsidRPr="47F6A94F" w:rsidR="1613A9B2">
        <w:rPr>
          <w:sz w:val="22"/>
          <w:szCs w:val="22"/>
          <w:lang w:val="en-GB"/>
        </w:rPr>
        <w:t>EU</w:t>
      </w:r>
      <w:r w:rsidR="00AE72A7">
        <w:rPr>
          <w:sz w:val="22"/>
          <w:szCs w:val="22"/>
          <w:lang w:val="en-GB"/>
        </w:rPr>
        <w:t xml:space="preserve"> </w:t>
      </w:r>
      <w:r w:rsidRPr="47F6A94F" w:rsidR="00A01063">
        <w:rPr>
          <w:sz w:val="22"/>
          <w:szCs w:val="22"/>
          <w:lang w:val="en-GB"/>
        </w:rPr>
        <w:t>authority</w:t>
      </w:r>
      <w:r w:rsidRPr="19FA6ED1" w:rsidR="356CBC2D">
        <w:rPr>
          <w:sz w:val="22"/>
          <w:szCs w:val="22"/>
          <w:lang w:val="en-GB"/>
        </w:rPr>
        <w:t xml:space="preserve"> in one of </w:t>
      </w:r>
      <w:r w:rsidR="00AE72A7">
        <w:rPr>
          <w:sz w:val="22"/>
          <w:szCs w:val="22"/>
          <w:lang w:val="en-GB"/>
        </w:rPr>
        <w:t>the</w:t>
      </w:r>
      <w:r w:rsidRPr="47F6A94F" w:rsidR="1613A9B2">
        <w:rPr>
          <w:sz w:val="22"/>
          <w:szCs w:val="22"/>
          <w:lang w:val="en-GB"/>
        </w:rPr>
        <w:t xml:space="preserve"> EU</w:t>
      </w:r>
      <w:r w:rsidR="00AE72A7">
        <w:rPr>
          <w:sz w:val="22"/>
          <w:szCs w:val="22"/>
          <w:lang w:val="en-GB"/>
        </w:rPr>
        <w:t xml:space="preserve"> </w:t>
      </w:r>
      <w:r w:rsidRPr="47F6A94F" w:rsidR="356CBC2D">
        <w:rPr>
          <w:sz w:val="22"/>
          <w:szCs w:val="22"/>
          <w:lang w:val="en-GB"/>
        </w:rPr>
        <w:t>Member</w:t>
      </w:r>
      <w:r w:rsidRPr="19FA6ED1" w:rsidR="356CBC2D">
        <w:rPr>
          <w:sz w:val="22"/>
          <w:szCs w:val="22"/>
          <w:lang w:val="en-GB"/>
        </w:rPr>
        <w:t xml:space="preserve"> </w:t>
      </w:r>
      <w:proofErr w:type="gramStart"/>
      <w:r w:rsidRPr="19FA6ED1" w:rsidR="356CBC2D">
        <w:rPr>
          <w:sz w:val="22"/>
          <w:szCs w:val="22"/>
          <w:lang w:val="en-GB"/>
        </w:rPr>
        <w:t>States</w:t>
      </w:r>
      <w:r w:rsidRPr="19FA6ED1" w:rsidR="00422BD1">
        <w:rPr>
          <w:sz w:val="22"/>
          <w:szCs w:val="22"/>
          <w:lang w:val="en-GB"/>
        </w:rPr>
        <w:t>;</w:t>
      </w:r>
      <w:proofErr w:type="gramEnd"/>
    </w:p>
    <w:p w:rsidRPr="00422BD1" w:rsidR="00A01063" w:rsidP="00D94BE7" w:rsidRDefault="00D5416E" w14:paraId="7EA1DD75" w14:textId="39C1783D">
      <w:pPr>
        <w:pStyle w:val="a9"/>
        <w:widowControl w:val="0"/>
        <w:numPr>
          <w:ilvl w:val="0"/>
          <w:numId w:val="4"/>
        </w:numPr>
        <w:spacing w:before="120" w:after="120"/>
        <w:ind w:right="864"/>
        <w:contextualSpacing w:val="0"/>
        <w:rPr>
          <w:sz w:val="22"/>
          <w:szCs w:val="22"/>
          <w:lang w:val="en-GB"/>
        </w:rPr>
      </w:pPr>
      <w:r w:rsidRPr="19FA6ED1">
        <w:rPr>
          <w:sz w:val="22"/>
          <w:szCs w:val="22"/>
          <w:lang w:val="en-GB"/>
        </w:rPr>
        <w:t>P</w:t>
      </w:r>
      <w:r w:rsidRPr="19FA6ED1" w:rsidR="00A01063">
        <w:rPr>
          <w:sz w:val="22"/>
          <w:szCs w:val="22"/>
          <w:lang w:val="en-GB"/>
        </w:rPr>
        <w:t xml:space="preserve">ublish </w:t>
      </w:r>
      <w:r w:rsidR="00A71ED8">
        <w:rPr>
          <w:sz w:val="22"/>
          <w:szCs w:val="22"/>
          <w:lang w:val="en-GB"/>
        </w:rPr>
        <w:t>a white paper</w:t>
      </w:r>
      <w:r w:rsidRPr="19FA6ED1" w:rsidR="00A01063">
        <w:rPr>
          <w:sz w:val="22"/>
          <w:szCs w:val="22"/>
          <w:lang w:val="en-GB"/>
        </w:rPr>
        <w:t xml:space="preserve"> which contains mandatory information and disclosures</w:t>
      </w:r>
      <w:r w:rsidRPr="19FA6ED1" w:rsidR="00A82B39">
        <w:rPr>
          <w:sz w:val="22"/>
          <w:szCs w:val="22"/>
          <w:lang w:val="en-GB"/>
        </w:rPr>
        <w:t>.</w:t>
      </w:r>
      <w:r w:rsidRPr="19FA6ED1" w:rsidR="00A01063">
        <w:rPr>
          <w:sz w:val="22"/>
          <w:szCs w:val="22"/>
          <w:lang w:val="en-GB"/>
        </w:rPr>
        <w:t xml:space="preserve"> Such crypto-asset white paper should </w:t>
      </w:r>
      <w:r w:rsidR="00A71ED8">
        <w:rPr>
          <w:sz w:val="22"/>
          <w:szCs w:val="22"/>
          <w:lang w:val="en-GB"/>
        </w:rPr>
        <w:t>include</w:t>
      </w:r>
      <w:r w:rsidRPr="19FA6ED1" w:rsidR="00A01063">
        <w:rPr>
          <w:sz w:val="22"/>
          <w:szCs w:val="22"/>
          <w:lang w:val="en-GB"/>
        </w:rPr>
        <w:t>:</w:t>
      </w:r>
    </w:p>
    <w:p w:rsidRPr="00A01063" w:rsidR="00A01063" w:rsidP="00D94BE7" w:rsidRDefault="00A01063" w14:paraId="22B9BB3B" w14:textId="77777777">
      <w:pPr>
        <w:widowControl w:val="0"/>
        <w:numPr>
          <w:ilvl w:val="0"/>
          <w:numId w:val="40"/>
        </w:numPr>
        <w:spacing w:before="120" w:after="120"/>
        <w:ind w:right="864"/>
        <w:rPr>
          <w:sz w:val="22"/>
          <w:szCs w:val="22"/>
          <w:lang w:val="en-GB"/>
        </w:rPr>
      </w:pPr>
      <w:r w:rsidRPr="19FA6ED1">
        <w:rPr>
          <w:sz w:val="22"/>
          <w:szCs w:val="22"/>
          <w:lang w:val="en-GB"/>
        </w:rPr>
        <w:t xml:space="preserve">general information on the </w:t>
      </w:r>
      <w:proofErr w:type="gramStart"/>
      <w:r w:rsidRPr="19FA6ED1">
        <w:rPr>
          <w:sz w:val="22"/>
          <w:szCs w:val="22"/>
          <w:lang w:val="en-GB"/>
        </w:rPr>
        <w:t>issuer;</w:t>
      </w:r>
      <w:proofErr w:type="gramEnd"/>
    </w:p>
    <w:p w:rsidRPr="00A01063" w:rsidR="00A01063" w:rsidP="00D94BE7" w:rsidRDefault="00A01063" w14:paraId="4A50854C" w14:textId="77777777">
      <w:pPr>
        <w:widowControl w:val="0"/>
        <w:numPr>
          <w:ilvl w:val="0"/>
          <w:numId w:val="40"/>
        </w:numPr>
        <w:spacing w:before="120" w:after="120"/>
        <w:ind w:right="864"/>
        <w:rPr>
          <w:sz w:val="22"/>
          <w:szCs w:val="22"/>
          <w:lang w:val="en-GB"/>
        </w:rPr>
      </w:pPr>
      <w:r w:rsidRPr="19FA6ED1">
        <w:rPr>
          <w:sz w:val="22"/>
          <w:szCs w:val="22"/>
          <w:lang w:val="en-GB"/>
        </w:rPr>
        <w:t xml:space="preserve">offeror or person seeking admission to </w:t>
      </w:r>
      <w:proofErr w:type="gramStart"/>
      <w:r w:rsidRPr="19FA6ED1">
        <w:rPr>
          <w:sz w:val="22"/>
          <w:szCs w:val="22"/>
          <w:lang w:val="en-GB"/>
        </w:rPr>
        <w:t>trading;</w:t>
      </w:r>
      <w:proofErr w:type="gramEnd"/>
    </w:p>
    <w:p w:rsidRPr="00A01063" w:rsidR="00A01063" w:rsidP="00D94BE7" w:rsidRDefault="00A01063" w14:paraId="0E169DAA" w14:textId="77777777">
      <w:pPr>
        <w:widowControl w:val="0"/>
        <w:numPr>
          <w:ilvl w:val="0"/>
          <w:numId w:val="40"/>
        </w:numPr>
        <w:spacing w:before="120" w:after="120"/>
        <w:ind w:right="864"/>
        <w:rPr>
          <w:sz w:val="22"/>
          <w:szCs w:val="22"/>
          <w:lang w:val="en-GB"/>
        </w:rPr>
      </w:pPr>
      <w:r w:rsidRPr="19FA6ED1">
        <w:rPr>
          <w:sz w:val="22"/>
          <w:szCs w:val="22"/>
          <w:lang w:val="en-GB"/>
        </w:rPr>
        <w:t xml:space="preserve">information on the project to be carried out with the capital </w:t>
      </w:r>
      <w:proofErr w:type="gramStart"/>
      <w:r w:rsidRPr="19FA6ED1">
        <w:rPr>
          <w:sz w:val="22"/>
          <w:szCs w:val="22"/>
          <w:lang w:val="en-GB"/>
        </w:rPr>
        <w:t>raised;</w:t>
      </w:r>
      <w:proofErr w:type="gramEnd"/>
    </w:p>
    <w:p w:rsidRPr="00A01063" w:rsidR="00A01063" w:rsidP="00D94BE7" w:rsidRDefault="00A01063" w14:paraId="14AB2933" w14:textId="4E2E7F25">
      <w:pPr>
        <w:widowControl w:val="0"/>
        <w:numPr>
          <w:ilvl w:val="0"/>
          <w:numId w:val="40"/>
        </w:numPr>
        <w:spacing w:before="120" w:after="120"/>
        <w:ind w:right="864"/>
        <w:rPr>
          <w:sz w:val="22"/>
          <w:szCs w:val="22"/>
          <w:lang w:val="en-GB"/>
        </w:rPr>
      </w:pPr>
      <w:r w:rsidRPr="19FA6ED1">
        <w:rPr>
          <w:sz w:val="22"/>
          <w:szCs w:val="22"/>
          <w:lang w:val="en-GB"/>
        </w:rPr>
        <w:t>information on the public offer of crypto-assets or their admission to trading on a trading platform for crypto-</w:t>
      </w:r>
      <w:proofErr w:type="gramStart"/>
      <w:r w:rsidRPr="19FA6ED1">
        <w:rPr>
          <w:sz w:val="22"/>
          <w:szCs w:val="22"/>
          <w:lang w:val="en-GB"/>
        </w:rPr>
        <w:t>assets;</w:t>
      </w:r>
      <w:proofErr w:type="gramEnd"/>
    </w:p>
    <w:p w:rsidRPr="00A01063" w:rsidR="00A01063" w:rsidP="00D94BE7" w:rsidRDefault="00A01063" w14:paraId="055843FA" w14:textId="77777777">
      <w:pPr>
        <w:widowControl w:val="0"/>
        <w:numPr>
          <w:ilvl w:val="0"/>
          <w:numId w:val="40"/>
        </w:numPr>
        <w:spacing w:before="120" w:after="120"/>
        <w:ind w:right="864"/>
        <w:rPr>
          <w:sz w:val="22"/>
          <w:szCs w:val="22"/>
          <w:lang w:val="en-GB"/>
        </w:rPr>
      </w:pPr>
      <w:r w:rsidRPr="19FA6ED1">
        <w:rPr>
          <w:sz w:val="22"/>
          <w:szCs w:val="22"/>
          <w:lang w:val="en-GB"/>
        </w:rPr>
        <w:t>information on the rights and obligations attached to the crypto-</w:t>
      </w:r>
      <w:proofErr w:type="gramStart"/>
      <w:r w:rsidRPr="19FA6ED1">
        <w:rPr>
          <w:sz w:val="22"/>
          <w:szCs w:val="22"/>
          <w:lang w:val="en-GB"/>
        </w:rPr>
        <w:t>assets;</w:t>
      </w:r>
      <w:proofErr w:type="gramEnd"/>
    </w:p>
    <w:p w:rsidRPr="00A01063" w:rsidR="00A01063" w:rsidP="00D94BE7" w:rsidRDefault="00A01063" w14:paraId="26347502" w14:textId="77777777">
      <w:pPr>
        <w:widowControl w:val="0"/>
        <w:numPr>
          <w:ilvl w:val="0"/>
          <w:numId w:val="40"/>
        </w:numPr>
        <w:spacing w:before="120" w:after="120"/>
        <w:ind w:right="864"/>
        <w:rPr>
          <w:sz w:val="22"/>
          <w:szCs w:val="22"/>
          <w:lang w:val="en-GB"/>
        </w:rPr>
      </w:pPr>
      <w:r w:rsidRPr="19FA6ED1">
        <w:rPr>
          <w:sz w:val="22"/>
          <w:szCs w:val="22"/>
          <w:lang w:val="en-GB"/>
        </w:rPr>
        <w:t>information on the underlying technology used for such assets; and</w:t>
      </w:r>
    </w:p>
    <w:p w:rsidRPr="00422BD1" w:rsidR="00A01063" w:rsidP="00D94BE7" w:rsidRDefault="00A01063" w14:paraId="671B577A" w14:textId="2D0FBCA0">
      <w:pPr>
        <w:widowControl w:val="0"/>
        <w:numPr>
          <w:ilvl w:val="0"/>
          <w:numId w:val="40"/>
        </w:numPr>
        <w:spacing w:before="120" w:after="120"/>
        <w:ind w:right="864"/>
        <w:rPr>
          <w:sz w:val="22"/>
          <w:szCs w:val="22"/>
          <w:lang w:val="en-GB"/>
        </w:rPr>
      </w:pPr>
      <w:r w:rsidRPr="19FA6ED1">
        <w:rPr>
          <w:sz w:val="22"/>
          <w:szCs w:val="22"/>
          <w:lang w:val="en-GB"/>
        </w:rPr>
        <w:t>information on the related risks.</w:t>
      </w:r>
    </w:p>
    <w:p w:rsidRPr="00422BD1" w:rsidR="005C6334" w:rsidP="00D94BE7" w:rsidRDefault="005C6334" w14:paraId="683FCB47" w14:textId="49B2F9E9">
      <w:pPr>
        <w:pStyle w:val="a9"/>
        <w:widowControl w:val="0"/>
        <w:numPr>
          <w:ilvl w:val="0"/>
          <w:numId w:val="4"/>
        </w:numPr>
        <w:spacing w:before="120" w:after="120"/>
        <w:ind w:right="864"/>
        <w:contextualSpacing w:val="0"/>
        <w:rPr>
          <w:sz w:val="22"/>
          <w:szCs w:val="22"/>
          <w:lang w:val="en-GB"/>
        </w:rPr>
      </w:pPr>
      <w:r w:rsidRPr="19FA6ED1">
        <w:rPr>
          <w:sz w:val="22"/>
          <w:szCs w:val="22"/>
          <w:lang w:val="en-GB"/>
        </w:rPr>
        <w:t>Disclos</w:t>
      </w:r>
      <w:r w:rsidRPr="19FA6ED1" w:rsidR="00422BD1">
        <w:rPr>
          <w:sz w:val="22"/>
          <w:szCs w:val="22"/>
          <w:lang w:val="en-GB"/>
        </w:rPr>
        <w:t>e</w:t>
      </w:r>
      <w:r w:rsidRPr="19FA6ED1">
        <w:rPr>
          <w:sz w:val="22"/>
          <w:szCs w:val="22"/>
          <w:lang w:val="en-GB"/>
        </w:rPr>
        <w:t xml:space="preserve"> information</w:t>
      </w:r>
      <w:r w:rsidRPr="19FA6ED1" w:rsidR="6E83BE05">
        <w:rPr>
          <w:sz w:val="22"/>
          <w:szCs w:val="22"/>
          <w:lang w:val="en-GB"/>
        </w:rPr>
        <w:t xml:space="preserve"> to the public and </w:t>
      </w:r>
      <w:proofErr w:type="gramStart"/>
      <w:r w:rsidRPr="19FA6ED1" w:rsidR="6E83BE05">
        <w:rPr>
          <w:sz w:val="22"/>
          <w:szCs w:val="22"/>
          <w:lang w:val="en-GB"/>
        </w:rPr>
        <w:t>authorities</w:t>
      </w:r>
      <w:r w:rsidRPr="19FA6ED1" w:rsidR="00422BD1">
        <w:rPr>
          <w:sz w:val="22"/>
          <w:szCs w:val="22"/>
          <w:lang w:val="en-GB"/>
        </w:rPr>
        <w:t>;</w:t>
      </w:r>
      <w:proofErr w:type="gramEnd"/>
    </w:p>
    <w:p w:rsidRPr="00422BD1" w:rsidR="005C6334" w:rsidP="00D94BE7" w:rsidRDefault="005C6334" w14:paraId="3FC1B9F8" w14:textId="70C001C8">
      <w:pPr>
        <w:pStyle w:val="a9"/>
        <w:widowControl w:val="0"/>
        <w:numPr>
          <w:ilvl w:val="0"/>
          <w:numId w:val="4"/>
        </w:numPr>
        <w:spacing w:before="120" w:after="120"/>
        <w:ind w:right="864"/>
        <w:contextualSpacing w:val="0"/>
        <w:rPr>
          <w:sz w:val="22"/>
          <w:szCs w:val="22"/>
          <w:lang w:val="en-GB"/>
        </w:rPr>
      </w:pPr>
      <w:r w:rsidRPr="19FA6ED1">
        <w:rPr>
          <w:sz w:val="22"/>
          <w:szCs w:val="22"/>
          <w:lang w:val="en-GB"/>
        </w:rPr>
        <w:t>Comply</w:t>
      </w:r>
      <w:r w:rsidRPr="19FA6ED1" w:rsidR="00422BD1">
        <w:rPr>
          <w:sz w:val="22"/>
          <w:szCs w:val="22"/>
          <w:lang w:val="en-GB"/>
        </w:rPr>
        <w:t xml:space="preserve"> </w:t>
      </w:r>
      <w:r w:rsidRPr="19FA6ED1">
        <w:rPr>
          <w:sz w:val="22"/>
          <w:szCs w:val="22"/>
          <w:lang w:val="en-GB"/>
        </w:rPr>
        <w:t>with marketing rules</w:t>
      </w:r>
      <w:r w:rsidRPr="19FA6ED1" w:rsidR="00422BD1">
        <w:rPr>
          <w:sz w:val="22"/>
          <w:szCs w:val="22"/>
          <w:lang w:val="en-GB"/>
        </w:rPr>
        <w:t>.</w:t>
      </w:r>
    </w:p>
    <w:p w:rsidR="00B912FB" w:rsidP="00D94BE7" w:rsidRDefault="00B912FB" w14:paraId="3DC967BD" w14:textId="77777777">
      <w:pPr>
        <w:widowControl w:val="0"/>
        <w:spacing w:before="120" w:after="120"/>
        <w:ind w:right="864"/>
        <w:rPr>
          <w:sz w:val="22"/>
          <w:szCs w:val="22"/>
          <w:lang w:val="en-GB"/>
        </w:rPr>
      </w:pPr>
      <w:r w:rsidRPr="19FA6ED1">
        <w:rPr>
          <w:sz w:val="22"/>
          <w:szCs w:val="22"/>
          <w:lang w:val="en-GB"/>
        </w:rPr>
        <w:t>Additionally, to general requirements, ARTs issuers should:</w:t>
      </w:r>
    </w:p>
    <w:p w:rsidR="007E0760" w:rsidP="00D94BE7" w:rsidRDefault="00B912FB" w14:paraId="6BC247F0" w14:textId="0EF72C69">
      <w:pPr>
        <w:pStyle w:val="a9"/>
        <w:widowControl w:val="0"/>
        <w:numPr>
          <w:ilvl w:val="0"/>
          <w:numId w:val="42"/>
        </w:numPr>
        <w:spacing w:before="120" w:after="120"/>
        <w:ind w:right="864"/>
        <w:contextualSpacing w:val="0"/>
        <w:rPr>
          <w:sz w:val="22"/>
          <w:szCs w:val="22"/>
          <w:lang w:val="en-GB"/>
        </w:rPr>
      </w:pPr>
      <w:r w:rsidRPr="19FA6ED1">
        <w:rPr>
          <w:sz w:val="22"/>
          <w:szCs w:val="22"/>
          <w:lang w:val="en-GB"/>
        </w:rPr>
        <w:t xml:space="preserve">Receive proper authorization according to </w:t>
      </w:r>
      <w:proofErr w:type="spellStart"/>
      <w:r w:rsidRPr="19FA6ED1">
        <w:rPr>
          <w:sz w:val="22"/>
          <w:szCs w:val="22"/>
          <w:lang w:val="en-GB"/>
        </w:rPr>
        <w:t>MiCA</w:t>
      </w:r>
      <w:proofErr w:type="spellEnd"/>
      <w:r w:rsidRPr="19FA6ED1">
        <w:rPr>
          <w:sz w:val="22"/>
          <w:szCs w:val="22"/>
          <w:lang w:val="en-GB"/>
        </w:rPr>
        <w:t xml:space="preserve"> or be a credit </w:t>
      </w:r>
      <w:proofErr w:type="gramStart"/>
      <w:r w:rsidRPr="19FA6ED1">
        <w:rPr>
          <w:sz w:val="22"/>
          <w:szCs w:val="22"/>
          <w:lang w:val="en-GB"/>
        </w:rPr>
        <w:t>institution;</w:t>
      </w:r>
      <w:proofErr w:type="gramEnd"/>
    </w:p>
    <w:p w:rsidRPr="00EA6126" w:rsidR="00EA6126" w:rsidP="00D94BE7" w:rsidRDefault="00D5416E" w14:paraId="37E69AB7" w14:textId="78482856">
      <w:pPr>
        <w:pStyle w:val="a9"/>
        <w:widowControl w:val="0"/>
        <w:numPr>
          <w:ilvl w:val="0"/>
          <w:numId w:val="42"/>
        </w:numPr>
        <w:spacing w:before="120" w:after="120"/>
        <w:ind w:right="864"/>
        <w:contextualSpacing w:val="0"/>
        <w:rPr>
          <w:sz w:val="22"/>
          <w:szCs w:val="22"/>
          <w:lang w:val="en-GB"/>
        </w:rPr>
      </w:pPr>
      <w:r w:rsidRPr="19FA6ED1">
        <w:rPr>
          <w:sz w:val="22"/>
          <w:szCs w:val="22"/>
          <w:lang w:val="en-GB"/>
        </w:rPr>
        <w:t>H</w:t>
      </w:r>
      <w:r w:rsidRPr="19FA6ED1" w:rsidR="00EA6126">
        <w:rPr>
          <w:sz w:val="22"/>
          <w:szCs w:val="22"/>
          <w:lang w:val="en-GB"/>
        </w:rPr>
        <w:t>old share capital equivalent to either €350,000 or 2% of their total reserve assets - whichever is greater.</w:t>
      </w:r>
    </w:p>
    <w:p w:rsidRPr="00EA6126" w:rsidR="00EA6126" w:rsidP="00D94BE7" w:rsidRDefault="007E0760" w14:paraId="24CA3733" w14:textId="3A6F6415">
      <w:pPr>
        <w:pStyle w:val="a9"/>
        <w:widowControl w:val="0"/>
        <w:numPr>
          <w:ilvl w:val="0"/>
          <w:numId w:val="42"/>
        </w:numPr>
        <w:spacing w:before="120" w:after="120"/>
        <w:ind w:right="864"/>
        <w:contextualSpacing w:val="0"/>
        <w:rPr>
          <w:sz w:val="22"/>
          <w:szCs w:val="22"/>
          <w:lang w:val="en-GB"/>
        </w:rPr>
      </w:pPr>
      <w:r w:rsidRPr="19FA6ED1">
        <w:rPr>
          <w:sz w:val="22"/>
          <w:szCs w:val="22"/>
          <w:lang w:val="en-GB"/>
        </w:rPr>
        <w:t>Segregate their</w:t>
      </w:r>
      <w:r w:rsidRPr="19FA6ED1" w:rsidR="00EA6126">
        <w:rPr>
          <w:sz w:val="22"/>
          <w:szCs w:val="22"/>
          <w:lang w:val="en-GB"/>
        </w:rPr>
        <w:t xml:space="preserve"> reserve assets and own </w:t>
      </w:r>
      <w:proofErr w:type="gramStart"/>
      <w:r w:rsidRPr="19FA6ED1" w:rsidR="00EA6126">
        <w:rPr>
          <w:sz w:val="22"/>
          <w:szCs w:val="22"/>
          <w:lang w:val="en-GB"/>
        </w:rPr>
        <w:t>assets;</w:t>
      </w:r>
      <w:proofErr w:type="gramEnd"/>
    </w:p>
    <w:p w:rsidRPr="007E0760" w:rsidR="00EA6126" w:rsidP="00D94BE7" w:rsidRDefault="007E0760" w14:paraId="03D46DC9" w14:textId="6FD33BC9">
      <w:pPr>
        <w:pStyle w:val="a9"/>
        <w:widowControl w:val="0"/>
        <w:numPr>
          <w:ilvl w:val="0"/>
          <w:numId w:val="42"/>
        </w:numPr>
        <w:spacing w:before="120" w:after="120"/>
        <w:ind w:right="864"/>
        <w:contextualSpacing w:val="0"/>
        <w:rPr>
          <w:sz w:val="22"/>
          <w:szCs w:val="22"/>
          <w:lang w:val="en-GB"/>
        </w:rPr>
      </w:pPr>
      <w:r w:rsidRPr="19FA6ED1">
        <w:rPr>
          <w:sz w:val="22"/>
          <w:szCs w:val="22"/>
          <w:lang w:val="en-GB"/>
        </w:rPr>
        <w:t>O</w:t>
      </w:r>
      <w:r w:rsidRPr="19FA6ED1" w:rsidR="00EA6126">
        <w:rPr>
          <w:sz w:val="22"/>
          <w:szCs w:val="22"/>
          <w:lang w:val="en-GB"/>
        </w:rPr>
        <w:t xml:space="preserve">pen office in one of </w:t>
      </w:r>
      <w:r w:rsidR="00AE72A7">
        <w:rPr>
          <w:sz w:val="22"/>
          <w:szCs w:val="22"/>
          <w:lang w:val="en-GB"/>
        </w:rPr>
        <w:t xml:space="preserve">the </w:t>
      </w:r>
      <w:r w:rsidRPr="47F6A94F" w:rsidR="1613A9B2">
        <w:rPr>
          <w:sz w:val="22"/>
          <w:szCs w:val="22"/>
          <w:lang w:val="en-GB"/>
        </w:rPr>
        <w:t>EU</w:t>
      </w:r>
      <w:r w:rsidR="00AE72A7">
        <w:rPr>
          <w:sz w:val="22"/>
          <w:szCs w:val="22"/>
          <w:lang w:val="en-GB"/>
        </w:rPr>
        <w:t xml:space="preserve"> </w:t>
      </w:r>
      <w:r w:rsidRPr="47F6A94F" w:rsidR="1677811A">
        <w:rPr>
          <w:sz w:val="22"/>
          <w:szCs w:val="22"/>
          <w:lang w:val="en-GB"/>
        </w:rPr>
        <w:t>Member</w:t>
      </w:r>
      <w:r w:rsidRPr="19FA6ED1" w:rsidR="1677811A">
        <w:rPr>
          <w:sz w:val="22"/>
          <w:szCs w:val="22"/>
          <w:lang w:val="en-GB"/>
        </w:rPr>
        <w:t xml:space="preserve"> States</w:t>
      </w:r>
      <w:r w:rsidRPr="19FA6ED1">
        <w:rPr>
          <w:sz w:val="22"/>
          <w:szCs w:val="22"/>
          <w:lang w:val="en-GB"/>
        </w:rPr>
        <w:t>.</w:t>
      </w:r>
    </w:p>
    <w:p w:rsidR="00B912FB" w:rsidP="00D94BE7" w:rsidRDefault="00B912FB" w14:paraId="50F8D9A2" w14:textId="530D14C8">
      <w:pPr>
        <w:widowControl w:val="0"/>
        <w:spacing w:before="120" w:after="120"/>
        <w:ind w:right="864"/>
        <w:rPr>
          <w:sz w:val="22"/>
          <w:szCs w:val="22"/>
          <w:lang w:val="en-GB"/>
        </w:rPr>
      </w:pPr>
      <w:r w:rsidRPr="19FA6ED1">
        <w:rPr>
          <w:sz w:val="22"/>
          <w:szCs w:val="22"/>
          <w:lang w:val="en-GB"/>
        </w:rPr>
        <w:t>Additiona</w:t>
      </w:r>
      <w:r w:rsidRPr="00AE72A7">
        <w:rPr>
          <w:sz w:val="22"/>
          <w:szCs w:val="22"/>
          <w:lang w:val="en-GB"/>
        </w:rPr>
        <w:t xml:space="preserve">lly, to general requirements, </w:t>
      </w:r>
      <w:r w:rsidRPr="00AE72A7" w:rsidR="40A7D604">
        <w:rPr>
          <w:sz w:val="22"/>
          <w:szCs w:val="22"/>
          <w:lang w:val="en-GB"/>
        </w:rPr>
        <w:t>e-money</w:t>
      </w:r>
      <w:r w:rsidRPr="00AE72A7">
        <w:rPr>
          <w:sz w:val="22"/>
          <w:szCs w:val="22"/>
          <w:lang w:val="en-GB"/>
        </w:rPr>
        <w:t xml:space="preserve"> issuers should:</w:t>
      </w:r>
    </w:p>
    <w:p w:rsidR="00620E92" w:rsidP="00D94BE7" w:rsidRDefault="00620E92" w14:paraId="664A5EA2" w14:textId="7EDA0164">
      <w:pPr>
        <w:pStyle w:val="a9"/>
        <w:widowControl w:val="0"/>
        <w:numPr>
          <w:ilvl w:val="0"/>
          <w:numId w:val="43"/>
        </w:numPr>
        <w:spacing w:before="120" w:after="120"/>
        <w:ind w:right="864"/>
        <w:contextualSpacing w:val="0"/>
        <w:rPr>
          <w:sz w:val="22"/>
          <w:szCs w:val="22"/>
          <w:lang w:val="en-GB"/>
        </w:rPr>
      </w:pPr>
      <w:r w:rsidRPr="19FA6ED1">
        <w:rPr>
          <w:sz w:val="22"/>
          <w:szCs w:val="22"/>
          <w:lang w:val="en-GB"/>
        </w:rPr>
        <w:t xml:space="preserve">Receive </w:t>
      </w:r>
      <w:r w:rsidR="00D94BE7">
        <w:rPr>
          <w:sz w:val="22"/>
          <w:szCs w:val="22"/>
          <w:lang w:val="en-GB"/>
        </w:rPr>
        <w:t xml:space="preserve">an </w:t>
      </w:r>
      <w:r w:rsidRPr="19FA6ED1">
        <w:rPr>
          <w:sz w:val="22"/>
          <w:szCs w:val="22"/>
          <w:lang w:val="en-GB"/>
        </w:rPr>
        <w:t xml:space="preserve">Electronic Money Institution (EMI) license or be a credit </w:t>
      </w:r>
      <w:proofErr w:type="gramStart"/>
      <w:r w:rsidRPr="19FA6ED1">
        <w:rPr>
          <w:sz w:val="22"/>
          <w:szCs w:val="22"/>
          <w:lang w:val="en-GB"/>
        </w:rPr>
        <w:t>institution;</w:t>
      </w:r>
      <w:proofErr w:type="gramEnd"/>
    </w:p>
    <w:p w:rsidRPr="00EA6126" w:rsidR="00620E92" w:rsidP="00D94BE7" w:rsidRDefault="00D5416E" w14:paraId="4E1D6ACE" w14:textId="249A962E">
      <w:pPr>
        <w:pStyle w:val="a9"/>
        <w:widowControl w:val="0"/>
        <w:numPr>
          <w:ilvl w:val="0"/>
          <w:numId w:val="43"/>
        </w:numPr>
        <w:spacing w:before="120" w:after="120"/>
        <w:ind w:right="864"/>
        <w:contextualSpacing w:val="0"/>
        <w:rPr>
          <w:sz w:val="22"/>
          <w:szCs w:val="22"/>
          <w:lang w:val="en-GB"/>
        </w:rPr>
      </w:pPr>
      <w:r w:rsidRPr="19FA6ED1">
        <w:rPr>
          <w:sz w:val="22"/>
          <w:szCs w:val="22"/>
          <w:lang w:val="en-GB"/>
        </w:rPr>
        <w:t>H</w:t>
      </w:r>
      <w:r w:rsidRPr="19FA6ED1" w:rsidR="00620E92">
        <w:rPr>
          <w:sz w:val="22"/>
          <w:szCs w:val="22"/>
          <w:lang w:val="en-GB"/>
        </w:rPr>
        <w:t>old share capital equivalent to either €350,000 or 2% of their total reserve assets - whichever is greater.</w:t>
      </w:r>
    </w:p>
    <w:p w:rsidRPr="00EA6126" w:rsidR="00620E92" w:rsidP="00D94BE7" w:rsidRDefault="00620E92" w14:paraId="599747A3" w14:textId="77777777">
      <w:pPr>
        <w:pStyle w:val="a9"/>
        <w:widowControl w:val="0"/>
        <w:numPr>
          <w:ilvl w:val="0"/>
          <w:numId w:val="43"/>
        </w:numPr>
        <w:spacing w:before="120" w:after="120"/>
        <w:ind w:right="864"/>
        <w:contextualSpacing w:val="0"/>
        <w:rPr>
          <w:sz w:val="22"/>
          <w:szCs w:val="22"/>
          <w:lang w:val="en-GB"/>
        </w:rPr>
      </w:pPr>
      <w:r w:rsidRPr="19FA6ED1">
        <w:rPr>
          <w:sz w:val="22"/>
          <w:szCs w:val="22"/>
          <w:lang w:val="en-GB"/>
        </w:rPr>
        <w:lastRenderedPageBreak/>
        <w:t xml:space="preserve">Segregate their reserve assets and own </w:t>
      </w:r>
      <w:proofErr w:type="gramStart"/>
      <w:r w:rsidRPr="19FA6ED1">
        <w:rPr>
          <w:sz w:val="22"/>
          <w:szCs w:val="22"/>
          <w:lang w:val="en-GB"/>
        </w:rPr>
        <w:t>assets;</w:t>
      </w:r>
      <w:proofErr w:type="gramEnd"/>
    </w:p>
    <w:p w:rsidR="00F430DF" w:rsidP="00D94BE7" w:rsidRDefault="00620E92" w14:paraId="054BC44A" w14:textId="79E31D3E">
      <w:pPr>
        <w:pStyle w:val="a9"/>
        <w:widowControl w:val="0"/>
        <w:numPr>
          <w:ilvl w:val="0"/>
          <w:numId w:val="43"/>
        </w:numPr>
        <w:spacing w:before="120" w:after="120"/>
        <w:ind w:right="864"/>
        <w:contextualSpacing w:val="0"/>
        <w:rPr>
          <w:sz w:val="22"/>
          <w:szCs w:val="22"/>
          <w:lang w:val="en-GB"/>
        </w:rPr>
      </w:pPr>
      <w:r w:rsidRPr="19FA6ED1">
        <w:rPr>
          <w:sz w:val="22"/>
          <w:szCs w:val="22"/>
          <w:lang w:val="en-GB"/>
        </w:rPr>
        <w:t xml:space="preserve">Open office in one of </w:t>
      </w:r>
      <w:r w:rsidR="00AE72A7">
        <w:rPr>
          <w:sz w:val="22"/>
          <w:szCs w:val="22"/>
          <w:lang w:val="en-GB"/>
        </w:rPr>
        <w:t xml:space="preserve">the </w:t>
      </w:r>
      <w:r w:rsidRPr="47F6A94F" w:rsidR="1613A9B2">
        <w:rPr>
          <w:sz w:val="22"/>
          <w:szCs w:val="22"/>
          <w:lang w:val="en-GB"/>
        </w:rPr>
        <w:t>EU</w:t>
      </w:r>
      <w:r w:rsidR="00AE72A7">
        <w:rPr>
          <w:sz w:val="22"/>
          <w:szCs w:val="22"/>
          <w:lang w:val="en-GB"/>
        </w:rPr>
        <w:t xml:space="preserve"> </w:t>
      </w:r>
      <w:r w:rsidRPr="47F6A94F" w:rsidR="20021F24">
        <w:rPr>
          <w:sz w:val="22"/>
          <w:szCs w:val="22"/>
          <w:lang w:val="en-GB"/>
        </w:rPr>
        <w:t>Member</w:t>
      </w:r>
      <w:r w:rsidRPr="66509D75" w:rsidR="20021F24">
        <w:rPr>
          <w:sz w:val="22"/>
          <w:szCs w:val="22"/>
          <w:lang w:val="en-GB"/>
        </w:rPr>
        <w:t xml:space="preserve"> </w:t>
      </w:r>
      <w:proofErr w:type="gramStart"/>
      <w:r w:rsidRPr="66509D75" w:rsidR="20021F24">
        <w:rPr>
          <w:sz w:val="22"/>
          <w:szCs w:val="22"/>
          <w:lang w:val="en-GB"/>
        </w:rPr>
        <w:t>States</w:t>
      </w:r>
      <w:r w:rsidRPr="19FA6ED1">
        <w:rPr>
          <w:sz w:val="22"/>
          <w:szCs w:val="22"/>
          <w:lang w:val="en-GB"/>
        </w:rPr>
        <w:t>;</w:t>
      </w:r>
      <w:proofErr w:type="gramEnd"/>
    </w:p>
    <w:p w:rsidRPr="00620E92" w:rsidR="00620E92" w:rsidP="00D94BE7" w:rsidRDefault="00620E92" w14:paraId="523F8AE8" w14:textId="2284F497">
      <w:pPr>
        <w:pStyle w:val="a9"/>
        <w:widowControl w:val="0"/>
        <w:numPr>
          <w:ilvl w:val="0"/>
          <w:numId w:val="43"/>
        </w:numPr>
        <w:spacing w:before="120" w:after="120"/>
        <w:ind w:right="864"/>
        <w:contextualSpacing w:val="0"/>
        <w:rPr>
          <w:sz w:val="22"/>
          <w:szCs w:val="22"/>
          <w:lang w:val="en-GB"/>
        </w:rPr>
      </w:pPr>
      <w:r w:rsidRPr="19FA6ED1">
        <w:rPr>
          <w:sz w:val="22"/>
          <w:szCs w:val="22"/>
          <w:lang w:val="en-GB"/>
        </w:rPr>
        <w:t>Report monthly on the number and value of tokens issued, as well as the status of reserve assets.</w:t>
      </w:r>
    </w:p>
    <w:p w:rsidRPr="00A06CF2" w:rsidR="5AB87A39" w:rsidP="00D94BE7" w:rsidRDefault="2C3A6EE6" w14:paraId="28DB7737" w14:textId="77824328">
      <w:pPr>
        <w:widowControl w:val="0"/>
        <w:spacing w:before="120" w:after="120"/>
        <w:ind w:right="864"/>
        <w:rPr>
          <w:b/>
          <w:bCs/>
          <w:sz w:val="22"/>
          <w:szCs w:val="22"/>
          <w:lang w:val="en-GB"/>
        </w:rPr>
      </w:pPr>
      <w:r w:rsidRPr="19FA6ED1">
        <w:rPr>
          <w:b/>
          <w:bCs/>
          <w:sz w:val="22"/>
          <w:szCs w:val="22"/>
          <w:lang w:val="en-GB"/>
        </w:rPr>
        <w:t>CASP</w:t>
      </w:r>
      <w:r w:rsidRPr="19FA6ED1" w:rsidR="00A06CF2">
        <w:rPr>
          <w:b/>
          <w:bCs/>
          <w:sz w:val="22"/>
          <w:szCs w:val="22"/>
          <w:lang w:val="en-GB"/>
        </w:rPr>
        <w:t>s Requirements</w:t>
      </w:r>
      <w:r w:rsidRPr="03BC6AA0" w:rsidR="0C3C8C74">
        <w:rPr>
          <w:b/>
          <w:bCs/>
          <w:sz w:val="22"/>
          <w:szCs w:val="22"/>
          <w:lang w:val="en-GB"/>
        </w:rPr>
        <w:t>:</w:t>
      </w:r>
    </w:p>
    <w:p w:rsidR="2C3A6EE6" w:rsidP="00D94BE7" w:rsidRDefault="2C3A6EE6" w14:paraId="21DD365D" w14:textId="06C06977">
      <w:pPr>
        <w:widowControl w:val="0"/>
        <w:spacing w:before="120" w:after="120"/>
        <w:ind w:right="864"/>
        <w:rPr>
          <w:sz w:val="22"/>
          <w:szCs w:val="22"/>
          <w:lang w:val="en-GB"/>
        </w:rPr>
      </w:pPr>
      <w:r w:rsidRPr="19FA6ED1">
        <w:rPr>
          <w:sz w:val="22"/>
          <w:szCs w:val="22"/>
          <w:lang w:val="en-GB"/>
        </w:rPr>
        <w:t>CASPs should follow the requirements:</w:t>
      </w:r>
    </w:p>
    <w:p w:rsidR="2C3A6EE6" w:rsidP="00D94BE7" w:rsidRDefault="2C3A6EE6" w14:paraId="4E3B09C9" w14:textId="5EA38583">
      <w:pPr>
        <w:pStyle w:val="a9"/>
        <w:widowControl w:val="0"/>
        <w:numPr>
          <w:ilvl w:val="0"/>
          <w:numId w:val="3"/>
        </w:numPr>
        <w:spacing w:before="120" w:after="120"/>
        <w:ind w:right="864"/>
        <w:contextualSpacing w:val="0"/>
        <w:rPr>
          <w:sz w:val="22"/>
          <w:szCs w:val="22"/>
          <w:lang w:val="en-GB"/>
        </w:rPr>
      </w:pPr>
      <w:r w:rsidRPr="19FA6ED1">
        <w:rPr>
          <w:sz w:val="22"/>
          <w:szCs w:val="22"/>
          <w:lang w:val="en-GB"/>
        </w:rPr>
        <w:t xml:space="preserve">Have a registered office </w:t>
      </w:r>
      <w:r w:rsidRPr="19FA6ED1" w:rsidR="6D6A6FC8">
        <w:rPr>
          <w:sz w:val="22"/>
          <w:szCs w:val="22"/>
          <w:lang w:val="en-GB"/>
        </w:rPr>
        <w:t xml:space="preserve">in one of </w:t>
      </w:r>
      <w:r w:rsidR="00AE72A7">
        <w:rPr>
          <w:sz w:val="22"/>
          <w:szCs w:val="22"/>
          <w:lang w:val="en-GB"/>
        </w:rPr>
        <w:t>the</w:t>
      </w:r>
      <w:r w:rsidRPr="47F6A94F" w:rsidR="1613A9B2">
        <w:rPr>
          <w:sz w:val="22"/>
          <w:szCs w:val="22"/>
          <w:lang w:val="en-GB"/>
        </w:rPr>
        <w:t xml:space="preserve"> EU</w:t>
      </w:r>
      <w:r w:rsidR="00AE72A7">
        <w:rPr>
          <w:sz w:val="22"/>
          <w:szCs w:val="22"/>
          <w:lang w:val="en-GB"/>
        </w:rPr>
        <w:t xml:space="preserve"> </w:t>
      </w:r>
      <w:r w:rsidRPr="47F6A94F" w:rsidR="6D6A6FC8">
        <w:rPr>
          <w:sz w:val="22"/>
          <w:szCs w:val="22"/>
          <w:lang w:val="en-GB"/>
        </w:rPr>
        <w:t>Member</w:t>
      </w:r>
      <w:r w:rsidRPr="19FA6ED1" w:rsidR="6D6A6FC8">
        <w:rPr>
          <w:sz w:val="22"/>
          <w:szCs w:val="22"/>
          <w:lang w:val="en-GB"/>
        </w:rPr>
        <w:t xml:space="preserve"> </w:t>
      </w:r>
      <w:proofErr w:type="gramStart"/>
      <w:r w:rsidRPr="19FA6ED1" w:rsidR="6D6A6FC8">
        <w:rPr>
          <w:sz w:val="22"/>
          <w:szCs w:val="22"/>
          <w:lang w:val="en-GB"/>
        </w:rPr>
        <w:t>States</w:t>
      </w:r>
      <w:r w:rsidRPr="19FA6ED1">
        <w:rPr>
          <w:sz w:val="22"/>
          <w:szCs w:val="22"/>
          <w:lang w:val="en-GB"/>
        </w:rPr>
        <w:t>;</w:t>
      </w:r>
      <w:proofErr w:type="gramEnd"/>
      <w:r w:rsidRPr="00D94BE7">
        <w:rPr>
          <w:rFonts w:cs="Arial"/>
          <w:sz w:val="22"/>
          <w:szCs w:val="22"/>
          <w:lang w:val="en-GB"/>
        </w:rPr>
        <w:t> </w:t>
      </w:r>
      <w:r w:rsidRPr="19FA6ED1">
        <w:rPr>
          <w:sz w:val="22"/>
          <w:szCs w:val="22"/>
          <w:lang w:val="en-GB"/>
        </w:rPr>
        <w:t xml:space="preserve"> </w:t>
      </w:r>
    </w:p>
    <w:p w:rsidR="2C3A6EE6" w:rsidP="00D94BE7" w:rsidRDefault="2C3A6EE6" w14:paraId="3D7C2280" w14:textId="28045A04">
      <w:pPr>
        <w:pStyle w:val="a9"/>
        <w:widowControl w:val="0"/>
        <w:numPr>
          <w:ilvl w:val="0"/>
          <w:numId w:val="3"/>
        </w:numPr>
        <w:spacing w:before="120" w:after="120"/>
        <w:ind w:right="864"/>
        <w:contextualSpacing w:val="0"/>
        <w:rPr>
          <w:sz w:val="22"/>
          <w:szCs w:val="22"/>
          <w:lang w:val="en-GB"/>
        </w:rPr>
      </w:pPr>
      <w:r w:rsidRPr="19FA6ED1">
        <w:rPr>
          <w:sz w:val="22"/>
          <w:szCs w:val="22"/>
          <w:lang w:val="en-GB"/>
        </w:rPr>
        <w:t xml:space="preserve">Meet a high level of organisational and management </w:t>
      </w:r>
      <w:proofErr w:type="gramStart"/>
      <w:r w:rsidRPr="19FA6ED1">
        <w:rPr>
          <w:sz w:val="22"/>
          <w:szCs w:val="22"/>
          <w:lang w:val="en-GB"/>
        </w:rPr>
        <w:t>requirements;</w:t>
      </w:r>
      <w:proofErr w:type="gramEnd"/>
      <w:r w:rsidRPr="00D94BE7">
        <w:rPr>
          <w:rFonts w:cs="Arial"/>
          <w:sz w:val="22"/>
          <w:szCs w:val="22"/>
          <w:lang w:val="en-GB"/>
        </w:rPr>
        <w:t>  </w:t>
      </w:r>
      <w:r w:rsidRPr="19FA6ED1">
        <w:rPr>
          <w:sz w:val="22"/>
          <w:szCs w:val="22"/>
          <w:lang w:val="en-GB"/>
        </w:rPr>
        <w:t xml:space="preserve"> </w:t>
      </w:r>
    </w:p>
    <w:p w:rsidR="2C3A6EE6" w:rsidP="00D94BE7" w:rsidRDefault="2C3A6EE6" w14:paraId="3C040BDB" w14:textId="328566FA">
      <w:pPr>
        <w:pStyle w:val="a9"/>
        <w:widowControl w:val="0"/>
        <w:numPr>
          <w:ilvl w:val="0"/>
          <w:numId w:val="3"/>
        </w:numPr>
        <w:spacing w:before="120" w:after="120"/>
        <w:ind w:right="864"/>
        <w:contextualSpacing w:val="0"/>
        <w:rPr>
          <w:sz w:val="22"/>
          <w:szCs w:val="22"/>
          <w:lang w:val="en-GB"/>
        </w:rPr>
      </w:pPr>
      <w:r w:rsidRPr="19FA6ED1">
        <w:rPr>
          <w:sz w:val="22"/>
          <w:szCs w:val="22"/>
          <w:lang w:val="en-GB"/>
        </w:rPr>
        <w:t xml:space="preserve">Have insurance coverage in the form of own funds or an insurance </w:t>
      </w:r>
      <w:proofErr w:type="gramStart"/>
      <w:r w:rsidRPr="19FA6ED1">
        <w:rPr>
          <w:sz w:val="22"/>
          <w:szCs w:val="22"/>
          <w:lang w:val="en-GB"/>
        </w:rPr>
        <w:t>policy;</w:t>
      </w:r>
      <w:proofErr w:type="gramEnd"/>
      <w:r w:rsidRPr="19FA6ED1">
        <w:rPr>
          <w:sz w:val="22"/>
          <w:szCs w:val="22"/>
          <w:lang w:val="en-GB"/>
        </w:rPr>
        <w:t xml:space="preserve">  </w:t>
      </w:r>
    </w:p>
    <w:p w:rsidR="2C3A6EE6" w:rsidP="00D94BE7" w:rsidRDefault="2C3A6EE6" w14:paraId="29B5C13E" w14:textId="3210F0D5">
      <w:pPr>
        <w:pStyle w:val="a9"/>
        <w:widowControl w:val="0"/>
        <w:numPr>
          <w:ilvl w:val="0"/>
          <w:numId w:val="3"/>
        </w:numPr>
        <w:spacing w:before="120" w:after="120"/>
        <w:ind w:right="864"/>
        <w:contextualSpacing w:val="0"/>
        <w:rPr>
          <w:sz w:val="22"/>
          <w:szCs w:val="22"/>
          <w:lang w:val="en-GB"/>
        </w:rPr>
      </w:pPr>
      <w:r w:rsidRPr="19FA6ED1">
        <w:rPr>
          <w:sz w:val="22"/>
          <w:szCs w:val="22"/>
          <w:lang w:val="en-GB"/>
        </w:rPr>
        <w:t xml:space="preserve">Comply with the procedure for processing and storing personal data of </w:t>
      </w:r>
      <w:proofErr w:type="gramStart"/>
      <w:r w:rsidRPr="19FA6ED1">
        <w:rPr>
          <w:sz w:val="22"/>
          <w:szCs w:val="22"/>
          <w:lang w:val="en-GB"/>
        </w:rPr>
        <w:t>customers;</w:t>
      </w:r>
      <w:proofErr w:type="gramEnd"/>
      <w:r w:rsidRPr="19FA6ED1">
        <w:rPr>
          <w:sz w:val="22"/>
          <w:szCs w:val="22"/>
          <w:lang w:val="en-GB"/>
        </w:rPr>
        <w:t xml:space="preserve">  </w:t>
      </w:r>
    </w:p>
    <w:p w:rsidR="2C3A6EE6" w:rsidP="00D94BE7" w:rsidRDefault="2C3A6EE6" w14:paraId="1C8E8031" w14:textId="7C5EA1B1">
      <w:pPr>
        <w:pStyle w:val="a9"/>
        <w:widowControl w:val="0"/>
        <w:numPr>
          <w:ilvl w:val="0"/>
          <w:numId w:val="3"/>
        </w:numPr>
        <w:spacing w:before="120" w:after="120"/>
        <w:ind w:right="864"/>
        <w:contextualSpacing w:val="0"/>
        <w:rPr>
          <w:sz w:val="22"/>
          <w:szCs w:val="22"/>
          <w:lang w:val="en-GB"/>
        </w:rPr>
      </w:pPr>
      <w:r w:rsidRPr="19FA6ED1">
        <w:rPr>
          <w:sz w:val="22"/>
          <w:szCs w:val="22"/>
          <w:lang w:val="en-GB"/>
        </w:rPr>
        <w:t xml:space="preserve">Provide systems to avoid market abuse and conflicts of </w:t>
      </w:r>
      <w:proofErr w:type="gramStart"/>
      <w:r w:rsidRPr="19FA6ED1">
        <w:rPr>
          <w:sz w:val="22"/>
          <w:szCs w:val="22"/>
          <w:lang w:val="en-GB"/>
        </w:rPr>
        <w:t>interest;</w:t>
      </w:r>
      <w:proofErr w:type="gramEnd"/>
      <w:r w:rsidRPr="19FA6ED1">
        <w:rPr>
          <w:sz w:val="22"/>
          <w:szCs w:val="22"/>
          <w:lang w:val="en-GB"/>
        </w:rPr>
        <w:t xml:space="preserve"> </w:t>
      </w:r>
    </w:p>
    <w:p w:rsidR="2C3A6EE6" w:rsidP="00D94BE7" w:rsidRDefault="2C3A6EE6" w14:paraId="05B7F66D" w14:textId="562EFC66">
      <w:pPr>
        <w:pStyle w:val="a9"/>
        <w:widowControl w:val="0"/>
        <w:numPr>
          <w:ilvl w:val="0"/>
          <w:numId w:val="3"/>
        </w:numPr>
        <w:spacing w:before="120" w:after="120"/>
        <w:ind w:right="864"/>
        <w:contextualSpacing w:val="0"/>
        <w:rPr>
          <w:sz w:val="22"/>
          <w:szCs w:val="22"/>
          <w:lang w:val="en-GB"/>
        </w:rPr>
      </w:pPr>
      <w:r w:rsidRPr="19FA6ED1">
        <w:rPr>
          <w:sz w:val="22"/>
          <w:szCs w:val="22"/>
          <w:lang w:val="en-GB"/>
        </w:rPr>
        <w:t xml:space="preserve">Take appropriate measures to protect </w:t>
      </w:r>
      <w:proofErr w:type="gramStart"/>
      <w:r w:rsidRPr="19FA6ED1">
        <w:rPr>
          <w:sz w:val="22"/>
          <w:szCs w:val="22"/>
          <w:lang w:val="en-GB"/>
        </w:rPr>
        <w:t>clients‘ property</w:t>
      </w:r>
      <w:proofErr w:type="gramEnd"/>
      <w:r w:rsidRPr="19FA6ED1">
        <w:rPr>
          <w:sz w:val="22"/>
          <w:szCs w:val="22"/>
          <w:lang w:val="en-GB"/>
        </w:rPr>
        <w:t xml:space="preserve"> rights, especially in case of insolvency, and not use clients’ crypto assets for their own activities; </w:t>
      </w:r>
    </w:p>
    <w:p w:rsidR="0C786460" w:rsidP="00D94BE7" w:rsidRDefault="2C3A6EE6" w14:paraId="45005232" w14:textId="7A267904">
      <w:pPr>
        <w:pStyle w:val="a9"/>
        <w:widowControl w:val="0"/>
        <w:numPr>
          <w:ilvl w:val="0"/>
          <w:numId w:val="3"/>
        </w:numPr>
        <w:spacing w:before="120" w:after="120"/>
        <w:ind w:right="864"/>
        <w:contextualSpacing w:val="0"/>
        <w:rPr>
          <w:sz w:val="22"/>
          <w:szCs w:val="22"/>
          <w:lang w:val="en-GB"/>
        </w:rPr>
      </w:pPr>
      <w:r w:rsidRPr="19FA6ED1">
        <w:rPr>
          <w:sz w:val="22"/>
          <w:szCs w:val="22"/>
          <w:lang w:val="en-GB"/>
        </w:rPr>
        <w:t>Have a minimum authorised capital from EUR 50,000 to 150,000</w:t>
      </w:r>
      <w:r w:rsidR="00D94BE7">
        <w:rPr>
          <w:sz w:val="22"/>
          <w:szCs w:val="22"/>
          <w:lang w:val="en-GB"/>
        </w:rPr>
        <w:t>,</w:t>
      </w:r>
      <w:r w:rsidRPr="19FA6ED1">
        <w:rPr>
          <w:sz w:val="22"/>
          <w:szCs w:val="22"/>
          <w:lang w:val="en-GB"/>
        </w:rPr>
        <w:t xml:space="preserve"> depending on the activity type.  </w:t>
      </w:r>
    </w:p>
    <w:p w:rsidRPr="00F54532" w:rsidR="000C5171" w:rsidP="00D94BE7" w:rsidRDefault="000C5171" w14:paraId="5023D9F4" w14:textId="5231D899">
      <w:pPr>
        <w:widowControl w:val="0"/>
        <w:spacing w:before="120" w:after="120"/>
        <w:ind w:right="864"/>
        <w:rPr>
          <w:b/>
          <w:bCs/>
          <w:sz w:val="22"/>
          <w:szCs w:val="22"/>
          <w:lang w:val="en-GB"/>
        </w:rPr>
      </w:pPr>
      <w:proofErr w:type="spellStart"/>
      <w:r w:rsidRPr="19FA6ED1">
        <w:rPr>
          <w:b/>
          <w:bCs/>
          <w:sz w:val="22"/>
          <w:szCs w:val="22"/>
          <w:lang w:val="en-GB"/>
        </w:rPr>
        <w:t>MiCA</w:t>
      </w:r>
      <w:proofErr w:type="spellEnd"/>
      <w:r w:rsidRPr="19FA6ED1">
        <w:rPr>
          <w:b/>
          <w:bCs/>
          <w:sz w:val="22"/>
          <w:szCs w:val="22"/>
          <w:lang w:val="en-GB"/>
        </w:rPr>
        <w:t xml:space="preserve"> </w:t>
      </w:r>
      <w:r w:rsidRPr="19FA6ED1" w:rsidR="001F223C">
        <w:rPr>
          <w:b/>
          <w:bCs/>
          <w:sz w:val="22"/>
          <w:szCs w:val="22"/>
          <w:lang w:val="en-GB"/>
        </w:rPr>
        <w:t>applicability for</w:t>
      </w:r>
      <w:r w:rsidRPr="19FA6ED1">
        <w:rPr>
          <w:b/>
          <w:bCs/>
          <w:sz w:val="22"/>
          <w:szCs w:val="22"/>
          <w:lang w:val="en-GB"/>
        </w:rPr>
        <w:t xml:space="preserve"> </w:t>
      </w:r>
      <w:proofErr w:type="spellStart"/>
      <w:r w:rsidRPr="19FA6ED1" w:rsidR="001F223C">
        <w:rPr>
          <w:b/>
          <w:bCs/>
          <w:sz w:val="22"/>
          <w:szCs w:val="22"/>
          <w:lang w:val="en-GB"/>
        </w:rPr>
        <w:t>Hiveon</w:t>
      </w:r>
      <w:proofErr w:type="spellEnd"/>
    </w:p>
    <w:p w:rsidRPr="00681424" w:rsidR="16887448" w:rsidP="00D94BE7" w:rsidRDefault="008A184E" w14:paraId="5CC4C3E4" w14:textId="1405E654">
      <w:pPr>
        <w:widowControl w:val="0"/>
        <w:spacing w:before="120" w:after="120"/>
        <w:ind w:right="864"/>
        <w:rPr>
          <w:sz w:val="22"/>
          <w:szCs w:val="22"/>
          <w:lang w:val="en-GB"/>
        </w:rPr>
      </w:pPr>
      <w:proofErr w:type="spellStart"/>
      <w:r w:rsidRPr="19FA6ED1">
        <w:rPr>
          <w:sz w:val="22"/>
          <w:szCs w:val="22"/>
          <w:lang w:val="en-GB"/>
        </w:rPr>
        <w:t>MiCA</w:t>
      </w:r>
      <w:proofErr w:type="spellEnd"/>
      <w:r w:rsidRPr="19FA6ED1">
        <w:rPr>
          <w:sz w:val="22"/>
          <w:szCs w:val="22"/>
          <w:lang w:val="en-GB"/>
        </w:rPr>
        <w:t xml:space="preserve"> </w:t>
      </w:r>
      <w:r w:rsidRPr="19FA6ED1" w:rsidR="003D599F">
        <w:rPr>
          <w:sz w:val="22"/>
          <w:szCs w:val="22"/>
          <w:lang w:val="en-GB"/>
        </w:rPr>
        <w:t>is</w:t>
      </w:r>
      <w:r w:rsidRPr="19FA6ED1">
        <w:rPr>
          <w:sz w:val="22"/>
          <w:szCs w:val="22"/>
          <w:lang w:val="en-GB"/>
        </w:rPr>
        <w:t xml:space="preserve"> not applicable </w:t>
      </w:r>
      <w:r w:rsidR="008609DA">
        <w:rPr>
          <w:sz w:val="22"/>
          <w:szCs w:val="22"/>
          <w:lang w:val="en-GB"/>
        </w:rPr>
        <w:t xml:space="preserve">to </w:t>
      </w:r>
      <w:proofErr w:type="spellStart"/>
      <w:r w:rsidR="008609DA">
        <w:rPr>
          <w:sz w:val="22"/>
          <w:szCs w:val="22"/>
          <w:lang w:val="en-GB"/>
        </w:rPr>
        <w:t>Hiveon</w:t>
      </w:r>
      <w:proofErr w:type="spellEnd"/>
      <w:r w:rsidR="008609DA">
        <w:rPr>
          <w:sz w:val="22"/>
          <w:szCs w:val="22"/>
          <w:lang w:val="en-GB"/>
        </w:rPr>
        <w:t>,</w:t>
      </w:r>
      <w:r w:rsidRPr="19FA6ED1" w:rsidR="3CA9EA9B">
        <w:rPr>
          <w:sz w:val="22"/>
          <w:szCs w:val="22"/>
          <w:lang w:val="en-GB"/>
        </w:rPr>
        <w:t xml:space="preserve"> whereas </w:t>
      </w:r>
      <w:proofErr w:type="spellStart"/>
      <w:r w:rsidRPr="19FA6ED1" w:rsidR="3CA9EA9B">
        <w:rPr>
          <w:sz w:val="22"/>
          <w:szCs w:val="22"/>
          <w:lang w:val="en-GB"/>
        </w:rPr>
        <w:t>Hiveon</w:t>
      </w:r>
      <w:proofErr w:type="spellEnd"/>
      <w:r w:rsidRPr="19FA6ED1" w:rsidR="3CA9EA9B">
        <w:rPr>
          <w:sz w:val="22"/>
          <w:szCs w:val="22"/>
          <w:lang w:val="en-GB"/>
        </w:rPr>
        <w:t xml:space="preserve"> does not provide any regulated activities covered by </w:t>
      </w:r>
      <w:proofErr w:type="spellStart"/>
      <w:r w:rsidRPr="19FA6ED1" w:rsidR="3CA9EA9B">
        <w:rPr>
          <w:sz w:val="22"/>
          <w:szCs w:val="22"/>
          <w:lang w:val="en-GB"/>
        </w:rPr>
        <w:t>MiCA</w:t>
      </w:r>
      <w:proofErr w:type="spellEnd"/>
      <w:r w:rsidRPr="19FA6ED1" w:rsidR="3CA9EA9B">
        <w:rPr>
          <w:sz w:val="22"/>
          <w:szCs w:val="22"/>
          <w:lang w:val="en-GB"/>
        </w:rPr>
        <w:t>.</w:t>
      </w:r>
    </w:p>
    <w:p w:rsidRPr="00F54532" w:rsidR="00FE3673" w:rsidP="00D94BE7" w:rsidRDefault="2BDD6AA5" w14:paraId="75BB6B5A" w14:textId="3FFC42A9">
      <w:pPr>
        <w:widowControl w:val="0"/>
        <w:spacing w:before="120" w:after="120"/>
        <w:ind w:right="864"/>
        <w:rPr>
          <w:b/>
          <w:bCs/>
          <w:sz w:val="22"/>
          <w:szCs w:val="22"/>
          <w:lang w:val="en-GB"/>
        </w:rPr>
      </w:pPr>
      <w:r w:rsidRPr="19FA6ED1">
        <w:rPr>
          <w:sz w:val="22"/>
          <w:szCs w:val="22"/>
          <w:lang w:val="en-GB"/>
        </w:rPr>
        <w:t xml:space="preserve">Therefore, </w:t>
      </w:r>
      <w:proofErr w:type="spellStart"/>
      <w:r w:rsidRPr="19FA6ED1">
        <w:rPr>
          <w:sz w:val="22"/>
          <w:szCs w:val="22"/>
          <w:lang w:val="en-GB"/>
        </w:rPr>
        <w:t>Hiveon</w:t>
      </w:r>
      <w:proofErr w:type="spellEnd"/>
      <w:r w:rsidRPr="19FA6ED1">
        <w:rPr>
          <w:sz w:val="22"/>
          <w:szCs w:val="22"/>
          <w:lang w:val="en-GB"/>
        </w:rPr>
        <w:t xml:space="preserve"> is based </w:t>
      </w:r>
      <w:r w:rsidRPr="19FA6ED1" w:rsidR="6221C77A">
        <w:rPr>
          <w:sz w:val="22"/>
          <w:szCs w:val="22"/>
          <w:lang w:val="en-GB"/>
        </w:rPr>
        <w:t xml:space="preserve">outside the EU, </w:t>
      </w:r>
      <w:r w:rsidRPr="19FA6ED1">
        <w:rPr>
          <w:sz w:val="22"/>
          <w:szCs w:val="22"/>
          <w:lang w:val="en-GB"/>
        </w:rPr>
        <w:t>in Liechtenstein</w:t>
      </w:r>
      <w:r w:rsidRPr="19FA6ED1" w:rsidR="2A209398">
        <w:rPr>
          <w:sz w:val="22"/>
          <w:szCs w:val="22"/>
          <w:lang w:val="en-GB"/>
        </w:rPr>
        <w:t>,</w:t>
      </w:r>
      <w:r w:rsidRPr="19FA6ED1">
        <w:rPr>
          <w:sz w:val="22"/>
          <w:szCs w:val="22"/>
          <w:lang w:val="en-GB"/>
        </w:rPr>
        <w:t xml:space="preserve"> and </w:t>
      </w:r>
      <w:proofErr w:type="spellStart"/>
      <w:r w:rsidRPr="19FA6ED1">
        <w:rPr>
          <w:sz w:val="22"/>
          <w:szCs w:val="22"/>
          <w:lang w:val="en-GB"/>
        </w:rPr>
        <w:t>MiCA</w:t>
      </w:r>
      <w:proofErr w:type="spellEnd"/>
      <w:r w:rsidRPr="19FA6ED1">
        <w:rPr>
          <w:sz w:val="22"/>
          <w:szCs w:val="22"/>
          <w:lang w:val="en-GB"/>
        </w:rPr>
        <w:t xml:space="preserve"> is only expected to apply to the EEA</w:t>
      </w:r>
      <w:r w:rsidRPr="19FA6ED1" w:rsidR="03BBE9CD">
        <w:rPr>
          <w:sz w:val="22"/>
          <w:szCs w:val="22"/>
          <w:lang w:val="en-GB"/>
        </w:rPr>
        <w:t xml:space="preserve"> Member States</w:t>
      </w:r>
      <w:r w:rsidRPr="19FA6ED1">
        <w:rPr>
          <w:sz w:val="22"/>
          <w:szCs w:val="22"/>
          <w:lang w:val="en-GB"/>
        </w:rPr>
        <w:t xml:space="preserve"> after the adoption of the EEA </w:t>
      </w:r>
      <w:proofErr w:type="spellStart"/>
      <w:r w:rsidRPr="19FA6ED1">
        <w:rPr>
          <w:sz w:val="22"/>
          <w:szCs w:val="22"/>
          <w:lang w:val="en-GB"/>
        </w:rPr>
        <w:t>MiCA</w:t>
      </w:r>
      <w:proofErr w:type="spellEnd"/>
      <w:r w:rsidRPr="19FA6ED1">
        <w:rPr>
          <w:sz w:val="22"/>
          <w:szCs w:val="22"/>
          <w:lang w:val="en-GB"/>
        </w:rPr>
        <w:t xml:space="preserve"> implementation act</w:t>
      </w:r>
      <w:r w:rsidRPr="19FA6ED1" w:rsidR="5608B22A">
        <w:rPr>
          <w:sz w:val="22"/>
          <w:szCs w:val="22"/>
          <w:lang w:val="en-GB"/>
        </w:rPr>
        <w:t>, which is currently in the legislative process and is scheduled to take effect on February 1, 2025.</w:t>
      </w:r>
    </w:p>
    <w:p w:rsidRPr="00F54532" w:rsidR="00FE3673" w:rsidP="00D94BE7" w:rsidRDefault="00FE3673" w14:paraId="49497674" w14:textId="1EFECD32">
      <w:pPr>
        <w:widowControl w:val="0"/>
        <w:spacing w:before="120" w:after="120"/>
        <w:ind w:right="864"/>
        <w:rPr>
          <w:b/>
          <w:bCs/>
          <w:sz w:val="22"/>
          <w:szCs w:val="22"/>
          <w:lang w:val="en-GB"/>
        </w:rPr>
      </w:pPr>
      <w:r w:rsidRPr="19FA6ED1">
        <w:rPr>
          <w:b/>
          <w:bCs/>
          <w:sz w:val="22"/>
          <w:szCs w:val="22"/>
          <w:lang w:val="en-GB"/>
        </w:rPr>
        <w:t xml:space="preserve">When </w:t>
      </w:r>
      <w:r w:rsidRPr="19FA6ED1" w:rsidR="1BFC5D34">
        <w:rPr>
          <w:b/>
          <w:bCs/>
          <w:sz w:val="22"/>
          <w:szCs w:val="22"/>
          <w:lang w:val="en-GB"/>
        </w:rPr>
        <w:t xml:space="preserve">does </w:t>
      </w:r>
      <w:proofErr w:type="spellStart"/>
      <w:r w:rsidRPr="19FA6ED1">
        <w:rPr>
          <w:b/>
          <w:bCs/>
          <w:sz w:val="22"/>
          <w:szCs w:val="22"/>
          <w:lang w:val="en-GB"/>
        </w:rPr>
        <w:t>MiCA</w:t>
      </w:r>
      <w:proofErr w:type="spellEnd"/>
      <w:r w:rsidRPr="19FA6ED1">
        <w:rPr>
          <w:b/>
          <w:bCs/>
          <w:sz w:val="22"/>
          <w:szCs w:val="22"/>
          <w:lang w:val="en-GB"/>
        </w:rPr>
        <w:t xml:space="preserve"> come into force</w:t>
      </w:r>
      <w:r w:rsidRPr="19FA6ED1" w:rsidR="699DF513">
        <w:rPr>
          <w:b/>
          <w:bCs/>
          <w:sz w:val="22"/>
          <w:szCs w:val="22"/>
          <w:lang w:val="en-GB"/>
        </w:rPr>
        <w:t>?</w:t>
      </w:r>
    </w:p>
    <w:p w:rsidRPr="00F54532" w:rsidR="005A4CAC" w:rsidP="00D94BE7" w:rsidRDefault="005A4CAC" w14:paraId="7E63EE9B" w14:textId="49438594">
      <w:pPr>
        <w:widowControl w:val="0"/>
        <w:spacing w:before="120" w:after="120"/>
        <w:ind w:right="864"/>
        <w:rPr>
          <w:sz w:val="22"/>
          <w:szCs w:val="22"/>
          <w:lang w:val="en-GB"/>
        </w:rPr>
      </w:pPr>
      <w:r w:rsidRPr="19FA6ED1">
        <w:rPr>
          <w:sz w:val="22"/>
          <w:szCs w:val="22"/>
          <w:lang w:val="en-GB"/>
        </w:rPr>
        <w:t xml:space="preserve">The </w:t>
      </w:r>
      <w:r w:rsidRPr="7F5B5294" w:rsidR="1613A9B2">
        <w:rPr>
          <w:sz w:val="22"/>
          <w:szCs w:val="22"/>
          <w:lang w:val="en-GB"/>
        </w:rPr>
        <w:t>EU</w:t>
      </w:r>
      <w:r w:rsidRPr="68DE7149" w:rsidR="1613A9B2">
        <w:rPr>
          <w:sz w:val="22"/>
          <w:szCs w:val="22"/>
          <w:lang w:val="en-GB"/>
        </w:rPr>
        <w:t xml:space="preserve"> </w:t>
      </w:r>
      <w:r w:rsidRPr="68DE7149">
        <w:rPr>
          <w:sz w:val="22"/>
          <w:szCs w:val="22"/>
          <w:lang w:val="en-GB"/>
        </w:rPr>
        <w:t>is</w:t>
      </w:r>
      <w:r w:rsidRPr="19FA6ED1">
        <w:rPr>
          <w:sz w:val="22"/>
          <w:szCs w:val="22"/>
          <w:lang w:val="en-GB"/>
        </w:rPr>
        <w:t xml:space="preserve"> taking a step-by-step approach to regulating the </w:t>
      </w:r>
      <w:r w:rsidRPr="19FA6ED1" w:rsidR="002F6501">
        <w:rPr>
          <w:sz w:val="22"/>
          <w:szCs w:val="22"/>
          <w:lang w:val="en-GB"/>
        </w:rPr>
        <w:t xml:space="preserve">crypto assets </w:t>
      </w:r>
      <w:r w:rsidRPr="19FA6ED1">
        <w:rPr>
          <w:sz w:val="22"/>
          <w:szCs w:val="22"/>
          <w:lang w:val="en-GB"/>
        </w:rPr>
        <w:t>industry</w:t>
      </w:r>
      <w:r w:rsidR="00B335E4">
        <w:rPr>
          <w:sz w:val="22"/>
          <w:szCs w:val="22"/>
          <w:lang w:val="en-GB"/>
        </w:rPr>
        <w:t xml:space="preserve">, and two key regulations are </w:t>
      </w:r>
      <w:r w:rsidRPr="19FA6ED1">
        <w:rPr>
          <w:sz w:val="22"/>
          <w:szCs w:val="22"/>
          <w:lang w:val="en-GB"/>
        </w:rPr>
        <w:t>coming into effect</w:t>
      </w:r>
      <w:r w:rsidRPr="149824EB">
        <w:rPr>
          <w:sz w:val="22"/>
          <w:szCs w:val="22"/>
          <w:lang w:val="en-GB"/>
        </w:rPr>
        <w:t>.</w:t>
      </w:r>
      <w:r w:rsidRPr="19FA6ED1">
        <w:rPr>
          <w:color w:val="FF0000"/>
          <w:sz w:val="22"/>
          <w:szCs w:val="22"/>
          <w:lang w:val="en-GB"/>
        </w:rPr>
        <w:t xml:space="preserve"> </w:t>
      </w:r>
      <w:r w:rsidRPr="19FA6ED1">
        <w:rPr>
          <w:sz w:val="22"/>
          <w:szCs w:val="22"/>
          <w:lang w:val="en-GB"/>
        </w:rPr>
        <w:t>Here's a breakdown of what to expect:</w:t>
      </w:r>
    </w:p>
    <w:p w:rsidR="00620E92" w:rsidP="00D94BE7" w:rsidRDefault="005A4CAC" w14:paraId="2345DFCD" w14:textId="77777777">
      <w:pPr>
        <w:widowControl w:val="0"/>
        <w:numPr>
          <w:ilvl w:val="0"/>
          <w:numId w:val="23"/>
        </w:numPr>
        <w:spacing w:before="120" w:after="120"/>
        <w:ind w:right="864"/>
        <w:rPr>
          <w:sz w:val="22"/>
          <w:szCs w:val="22"/>
          <w:lang w:val="en-GB"/>
        </w:rPr>
      </w:pPr>
      <w:r w:rsidRPr="005C5CE3">
        <w:rPr>
          <w:b/>
          <w:sz w:val="22"/>
          <w:szCs w:val="22"/>
          <w:lang w:val="en-GB"/>
        </w:rPr>
        <w:t>Phase 1:</w:t>
      </w:r>
      <w:r w:rsidRPr="19FA6ED1">
        <w:rPr>
          <w:sz w:val="22"/>
          <w:szCs w:val="22"/>
          <w:lang w:val="en-GB"/>
        </w:rPr>
        <w:t xml:space="preserve"> June 30, 2024 (</w:t>
      </w:r>
      <w:r w:rsidRPr="19FA6ED1" w:rsidR="1203FA58">
        <w:rPr>
          <w:sz w:val="22"/>
          <w:szCs w:val="22"/>
          <w:lang w:val="en-GB"/>
        </w:rPr>
        <w:t>c</w:t>
      </w:r>
      <w:r w:rsidRPr="19FA6ED1">
        <w:rPr>
          <w:sz w:val="22"/>
          <w:szCs w:val="22"/>
          <w:lang w:val="en-GB"/>
        </w:rPr>
        <w:t xml:space="preserve">oming </w:t>
      </w:r>
      <w:r w:rsidRPr="19FA6ED1" w:rsidR="3717C655">
        <w:rPr>
          <w:sz w:val="22"/>
          <w:szCs w:val="22"/>
          <w:lang w:val="en-GB"/>
        </w:rPr>
        <w:t>s</w:t>
      </w:r>
      <w:r w:rsidRPr="19FA6ED1">
        <w:rPr>
          <w:sz w:val="22"/>
          <w:szCs w:val="22"/>
          <w:lang w:val="en-GB"/>
        </w:rPr>
        <w:t>oon)</w:t>
      </w:r>
      <w:r w:rsidRPr="19FA6ED1" w:rsidR="0019509C">
        <w:rPr>
          <w:sz w:val="22"/>
          <w:szCs w:val="22"/>
          <w:lang w:val="en-GB"/>
        </w:rPr>
        <w:t xml:space="preserve">: </w:t>
      </w:r>
      <w:r w:rsidRPr="19FA6ED1">
        <w:rPr>
          <w:sz w:val="22"/>
          <w:szCs w:val="22"/>
          <w:lang w:val="en-GB"/>
        </w:rPr>
        <w:t xml:space="preserve">This phase focuses on </w:t>
      </w:r>
      <w:r w:rsidRPr="19FA6ED1" w:rsidR="00F776CF">
        <w:rPr>
          <w:sz w:val="22"/>
          <w:szCs w:val="22"/>
          <w:lang w:val="en-GB"/>
        </w:rPr>
        <w:t>e-money tokens and ARTs</w:t>
      </w:r>
      <w:r w:rsidRPr="19FA6ED1">
        <w:rPr>
          <w:sz w:val="22"/>
          <w:szCs w:val="22"/>
          <w:lang w:val="en-GB"/>
        </w:rPr>
        <w:t>.</w:t>
      </w:r>
    </w:p>
    <w:p w:rsidRPr="00F54532" w:rsidR="00007142" w:rsidP="00D94BE7" w:rsidRDefault="005A4CAC" w14:paraId="6D4FBDB3" w14:textId="4339C5FA">
      <w:pPr>
        <w:widowControl w:val="0"/>
        <w:numPr>
          <w:ilvl w:val="0"/>
          <w:numId w:val="23"/>
        </w:numPr>
        <w:spacing w:before="120" w:after="120"/>
        <w:ind w:right="864"/>
        <w:rPr>
          <w:sz w:val="22"/>
          <w:szCs w:val="22"/>
          <w:lang w:val="en-GB"/>
        </w:rPr>
      </w:pPr>
      <w:r w:rsidRPr="005C5CE3">
        <w:rPr>
          <w:b/>
          <w:sz w:val="22"/>
          <w:szCs w:val="22"/>
          <w:lang w:val="en-GB"/>
        </w:rPr>
        <w:t>Phase 2:</w:t>
      </w:r>
      <w:r w:rsidRPr="19FA6ED1">
        <w:rPr>
          <w:sz w:val="22"/>
          <w:szCs w:val="22"/>
          <w:lang w:val="en-GB"/>
        </w:rPr>
        <w:t xml:space="preserve"> December 30, 2024:</w:t>
      </w:r>
      <w:r w:rsidRPr="19FA6ED1" w:rsidR="0019509C">
        <w:rPr>
          <w:sz w:val="22"/>
          <w:szCs w:val="22"/>
          <w:lang w:val="en-GB"/>
        </w:rPr>
        <w:t xml:space="preserve"> </w:t>
      </w:r>
      <w:r w:rsidRPr="19FA6ED1">
        <w:rPr>
          <w:sz w:val="22"/>
          <w:szCs w:val="22"/>
          <w:lang w:val="en-GB"/>
        </w:rPr>
        <w:t xml:space="preserve">This broader phase applies to the rest of </w:t>
      </w:r>
      <w:proofErr w:type="spellStart"/>
      <w:r w:rsidRPr="19FA6ED1">
        <w:rPr>
          <w:sz w:val="22"/>
          <w:szCs w:val="22"/>
          <w:lang w:val="en-GB"/>
        </w:rPr>
        <w:t>MiCA</w:t>
      </w:r>
      <w:proofErr w:type="spellEnd"/>
      <w:r w:rsidRPr="19FA6ED1">
        <w:rPr>
          <w:sz w:val="22"/>
          <w:szCs w:val="22"/>
          <w:lang w:val="en-GB"/>
        </w:rPr>
        <w:t xml:space="preserve">. It will introduce regulations for various crypto-assets (beyond </w:t>
      </w:r>
      <w:r w:rsidRPr="19FA6ED1" w:rsidR="19DBF9F8">
        <w:rPr>
          <w:sz w:val="22"/>
          <w:szCs w:val="22"/>
          <w:lang w:val="en-GB"/>
        </w:rPr>
        <w:t>ARTs and e-money tokens</w:t>
      </w:r>
      <w:r w:rsidRPr="19FA6ED1">
        <w:rPr>
          <w:sz w:val="22"/>
          <w:szCs w:val="22"/>
          <w:lang w:val="en-GB"/>
        </w:rPr>
        <w:t xml:space="preserve">) and Crypto-Asset Service Providers (CASPs). </w:t>
      </w:r>
    </w:p>
    <w:p w:rsidRPr="002F6501" w:rsidR="464B6B01" w:rsidP="00D94BE7" w:rsidRDefault="0ADE6DBB" w14:paraId="7F5CA0E9" w14:textId="3BF770E1">
      <w:pPr>
        <w:widowControl w:val="0"/>
        <w:spacing w:before="120" w:after="120"/>
        <w:ind w:right="864"/>
        <w:rPr>
          <w:b/>
          <w:bCs/>
          <w:sz w:val="22"/>
          <w:szCs w:val="22"/>
          <w:lang w:val="en-GB"/>
        </w:rPr>
      </w:pPr>
      <w:r w:rsidRPr="19FA6ED1">
        <w:rPr>
          <w:b/>
          <w:bCs/>
          <w:sz w:val="22"/>
          <w:szCs w:val="22"/>
          <w:lang w:val="en-GB"/>
        </w:rPr>
        <w:t>Additional considerations</w:t>
      </w:r>
      <w:r w:rsidRPr="1A55A513" w:rsidR="0C7F0230">
        <w:rPr>
          <w:b/>
          <w:bCs/>
          <w:sz w:val="22"/>
          <w:szCs w:val="22"/>
          <w:lang w:val="en-GB"/>
        </w:rPr>
        <w:t>:</w:t>
      </w:r>
    </w:p>
    <w:p w:rsidRPr="00F54532" w:rsidR="005A4CAC" w:rsidP="00D94BE7" w:rsidRDefault="00046D2F" w14:paraId="08282CB3" w14:textId="121F1E5B">
      <w:pPr>
        <w:widowControl w:val="0"/>
        <w:spacing w:before="120" w:after="120"/>
        <w:ind w:right="864"/>
        <w:rPr>
          <w:sz w:val="22"/>
          <w:szCs w:val="22"/>
          <w:lang w:val="en-GB"/>
        </w:rPr>
      </w:pPr>
      <w:r w:rsidRPr="19FA6ED1">
        <w:rPr>
          <w:sz w:val="22"/>
          <w:szCs w:val="22"/>
          <w:lang w:val="en-GB"/>
        </w:rPr>
        <w:t xml:space="preserve">Travel of Funds Regulation </w:t>
      </w:r>
      <w:r w:rsidRPr="287B5A4D" w:rsidR="1093CCFC">
        <w:rPr>
          <w:sz w:val="22"/>
          <w:szCs w:val="22"/>
          <w:lang w:val="en-GB"/>
        </w:rPr>
        <w:t xml:space="preserve">comes into force on </w:t>
      </w:r>
      <w:r w:rsidRPr="287B5A4D" w:rsidR="005A4CAC">
        <w:rPr>
          <w:sz w:val="22"/>
          <w:szCs w:val="22"/>
          <w:lang w:val="en-GB"/>
        </w:rPr>
        <w:t>December</w:t>
      </w:r>
      <w:r w:rsidRPr="19FA6ED1" w:rsidR="005A4CAC">
        <w:rPr>
          <w:sz w:val="22"/>
          <w:szCs w:val="22"/>
          <w:lang w:val="en-GB"/>
        </w:rPr>
        <w:t xml:space="preserve"> 30, 2024</w:t>
      </w:r>
      <w:r w:rsidRPr="287B5A4D" w:rsidR="0B640CA4">
        <w:rPr>
          <w:sz w:val="22"/>
          <w:szCs w:val="22"/>
          <w:lang w:val="en-GB"/>
        </w:rPr>
        <w:t>.</w:t>
      </w:r>
    </w:p>
    <w:p w:rsidRPr="00F54532" w:rsidR="005A4CAC" w:rsidP="00D94BE7" w:rsidRDefault="00046D2F" w14:paraId="0847710C" w14:textId="1E844EC4">
      <w:pPr>
        <w:widowControl w:val="0"/>
        <w:spacing w:before="120" w:after="120"/>
        <w:ind w:right="864"/>
        <w:rPr>
          <w:sz w:val="22"/>
          <w:szCs w:val="22"/>
          <w:lang w:val="en-GB"/>
        </w:rPr>
      </w:pPr>
      <w:r w:rsidRPr="19FA6ED1">
        <w:rPr>
          <w:sz w:val="22"/>
          <w:szCs w:val="22"/>
          <w:lang w:val="en-GB"/>
        </w:rPr>
        <w:t xml:space="preserve">Travel of Funds Regulation </w:t>
      </w:r>
      <w:r w:rsidRPr="19FA6ED1" w:rsidR="005A4CAC">
        <w:rPr>
          <w:sz w:val="22"/>
          <w:szCs w:val="22"/>
          <w:lang w:val="en-GB"/>
        </w:rPr>
        <w:t xml:space="preserve">comes into effect alongside the second phase of </w:t>
      </w:r>
      <w:proofErr w:type="spellStart"/>
      <w:r w:rsidRPr="19FA6ED1" w:rsidR="005A4CAC">
        <w:rPr>
          <w:sz w:val="22"/>
          <w:szCs w:val="22"/>
          <w:lang w:val="en-GB"/>
        </w:rPr>
        <w:t>MiCA</w:t>
      </w:r>
      <w:proofErr w:type="spellEnd"/>
      <w:r w:rsidRPr="19FA6ED1" w:rsidR="005A4CAC">
        <w:rPr>
          <w:sz w:val="22"/>
          <w:szCs w:val="22"/>
          <w:lang w:val="en-GB"/>
        </w:rPr>
        <w:t xml:space="preserve">. This directive strengthens Anti-Money Laundering (AML) and Know Your Customer (KYC) procedures for CASPs and traditional financial </w:t>
      </w:r>
      <w:r w:rsidRPr="19FA6ED1" w:rsidR="005A4CAC">
        <w:rPr>
          <w:sz w:val="22"/>
          <w:szCs w:val="22"/>
          <w:lang w:val="en-GB"/>
        </w:rPr>
        <w:lastRenderedPageBreak/>
        <w:t>institutions</w:t>
      </w:r>
      <w:r w:rsidRPr="19FA6ED1" w:rsidR="6C0A0FE7">
        <w:rPr>
          <w:sz w:val="22"/>
          <w:szCs w:val="22"/>
          <w:lang w:val="en-GB"/>
        </w:rPr>
        <w:t xml:space="preserve"> across the EU</w:t>
      </w:r>
      <w:r w:rsidRPr="19FA6ED1" w:rsidR="005A4CAC">
        <w:rPr>
          <w:sz w:val="22"/>
          <w:szCs w:val="22"/>
          <w:lang w:val="en-GB"/>
        </w:rPr>
        <w:t xml:space="preserve">. </w:t>
      </w:r>
    </w:p>
    <w:p w:rsidR="00FE702A" w:rsidP="00D94BE7" w:rsidRDefault="00B335E4" w14:paraId="6F77D520" w14:textId="42AEF468">
      <w:pPr>
        <w:widowControl w:val="0"/>
        <w:spacing w:before="120" w:after="120"/>
        <w:ind w:right="864"/>
        <w:rPr>
          <w:sz w:val="22"/>
          <w:szCs w:val="22"/>
          <w:lang w:val="en-GB"/>
        </w:rPr>
      </w:pPr>
      <w:r>
        <w:rPr>
          <w:sz w:val="22"/>
          <w:szCs w:val="22"/>
          <w:lang w:val="en-GB"/>
        </w:rPr>
        <w:t>The Travel Rule will apply to all</w:t>
      </w:r>
      <w:r w:rsidRPr="19FA6ED1" w:rsidR="001A3CC1">
        <w:rPr>
          <w:sz w:val="22"/>
          <w:szCs w:val="22"/>
          <w:lang w:val="en-GB"/>
        </w:rPr>
        <w:t xml:space="preserve"> transactions </w:t>
      </w:r>
      <w:r w:rsidRPr="19FA6ED1" w:rsidR="6B332B52">
        <w:rPr>
          <w:sz w:val="22"/>
          <w:szCs w:val="22"/>
          <w:lang w:val="en-GB"/>
        </w:rPr>
        <w:t>involving</w:t>
      </w:r>
      <w:r w:rsidRPr="19FA6ED1" w:rsidR="61787CC3">
        <w:rPr>
          <w:sz w:val="22"/>
          <w:szCs w:val="22"/>
          <w:lang w:val="en-GB"/>
        </w:rPr>
        <w:t xml:space="preserve"> </w:t>
      </w:r>
      <w:r w:rsidRPr="19FA6ED1" w:rsidR="00CA099F">
        <w:rPr>
          <w:sz w:val="22"/>
          <w:szCs w:val="22"/>
          <w:lang w:val="en-GB"/>
        </w:rPr>
        <w:t xml:space="preserve">CASPs </w:t>
      </w:r>
      <w:r w:rsidRPr="19FA6ED1" w:rsidR="00F76083">
        <w:rPr>
          <w:sz w:val="22"/>
          <w:szCs w:val="22"/>
          <w:lang w:val="en-GB"/>
        </w:rPr>
        <w:t>with</w:t>
      </w:r>
      <w:r w:rsidRPr="19FA6ED1" w:rsidR="2ACDB8F8">
        <w:rPr>
          <w:sz w:val="22"/>
          <w:szCs w:val="22"/>
          <w:lang w:val="en-GB"/>
        </w:rPr>
        <w:t>in the</w:t>
      </w:r>
      <w:r w:rsidRPr="19FA6ED1" w:rsidR="00F76083">
        <w:rPr>
          <w:sz w:val="22"/>
          <w:szCs w:val="22"/>
          <w:lang w:val="en-GB"/>
        </w:rPr>
        <w:t xml:space="preserve"> EU</w:t>
      </w:r>
      <w:r w:rsidRPr="19FA6ED1" w:rsidR="00C3365A">
        <w:rPr>
          <w:sz w:val="22"/>
          <w:szCs w:val="22"/>
          <w:lang w:val="en-GB"/>
        </w:rPr>
        <w:t>,</w:t>
      </w:r>
      <w:r w:rsidRPr="19FA6ED1" w:rsidR="00D3511B">
        <w:rPr>
          <w:sz w:val="22"/>
          <w:szCs w:val="22"/>
          <w:lang w:val="en-GB"/>
        </w:rPr>
        <w:t xml:space="preserve"> including transfers to or from sel</w:t>
      </w:r>
      <w:r w:rsidRPr="19FA6ED1" w:rsidR="2870B50D">
        <w:rPr>
          <w:sz w:val="22"/>
          <w:szCs w:val="22"/>
          <w:lang w:val="en-GB"/>
        </w:rPr>
        <w:t>f</w:t>
      </w:r>
      <w:r w:rsidRPr="19FA6ED1" w:rsidR="00D3511B">
        <w:rPr>
          <w:sz w:val="22"/>
          <w:szCs w:val="22"/>
          <w:lang w:val="en-GB"/>
        </w:rPr>
        <w:t>-hosted address</w:t>
      </w:r>
      <w:r w:rsidRPr="19FA6ED1" w:rsidR="00FE702A">
        <w:rPr>
          <w:sz w:val="22"/>
          <w:szCs w:val="22"/>
          <w:lang w:val="en-GB"/>
        </w:rPr>
        <w:t>es.</w:t>
      </w:r>
      <w:r w:rsidRPr="19FA6ED1" w:rsidR="00F76083">
        <w:rPr>
          <w:sz w:val="22"/>
          <w:szCs w:val="22"/>
          <w:lang w:val="en-GB"/>
        </w:rPr>
        <w:t xml:space="preserve"> </w:t>
      </w:r>
    </w:p>
    <w:p w:rsidR="000A1624" w:rsidP="00D94BE7" w:rsidRDefault="000A1624" w14:paraId="17DE9C96" w14:textId="2DA48D26">
      <w:pPr>
        <w:widowControl w:val="0"/>
        <w:spacing w:before="120" w:after="120"/>
        <w:ind w:right="864"/>
        <w:rPr>
          <w:sz w:val="22"/>
          <w:szCs w:val="22"/>
          <w:lang w:val="en-GB"/>
        </w:rPr>
      </w:pPr>
      <w:r w:rsidRPr="19FA6ED1">
        <w:rPr>
          <w:sz w:val="22"/>
          <w:szCs w:val="22"/>
          <w:lang w:val="en-GB"/>
        </w:rPr>
        <w:t xml:space="preserve">For </w:t>
      </w:r>
      <w:r w:rsidRPr="19FA6ED1" w:rsidR="00F7164E">
        <w:rPr>
          <w:sz w:val="22"/>
          <w:szCs w:val="22"/>
          <w:lang w:val="en-GB"/>
        </w:rPr>
        <w:t xml:space="preserve">the purposes of </w:t>
      </w:r>
      <w:r w:rsidR="004A71D5">
        <w:rPr>
          <w:sz w:val="22"/>
          <w:szCs w:val="22"/>
          <w:lang w:val="en-GB"/>
        </w:rPr>
        <w:t xml:space="preserve">the </w:t>
      </w:r>
      <w:r w:rsidRPr="19FA6ED1" w:rsidR="00C3365A">
        <w:rPr>
          <w:sz w:val="22"/>
          <w:szCs w:val="22"/>
          <w:lang w:val="en-GB"/>
        </w:rPr>
        <w:t>T</w:t>
      </w:r>
      <w:r w:rsidRPr="19FA6ED1" w:rsidR="00F7164E">
        <w:rPr>
          <w:sz w:val="22"/>
          <w:szCs w:val="22"/>
          <w:lang w:val="en-GB"/>
        </w:rPr>
        <w:t xml:space="preserve">ravel </w:t>
      </w:r>
      <w:r w:rsidRPr="19FA6ED1" w:rsidR="00C3365A">
        <w:rPr>
          <w:sz w:val="22"/>
          <w:szCs w:val="22"/>
          <w:lang w:val="en-GB"/>
        </w:rPr>
        <w:t>Ru</w:t>
      </w:r>
      <w:r w:rsidRPr="19FA6ED1" w:rsidR="00F7164E">
        <w:rPr>
          <w:sz w:val="22"/>
          <w:szCs w:val="22"/>
          <w:lang w:val="en-GB"/>
        </w:rPr>
        <w:t>le</w:t>
      </w:r>
      <w:r w:rsidR="00E57ED4">
        <w:rPr>
          <w:sz w:val="22"/>
          <w:szCs w:val="22"/>
          <w:lang w:val="en-GB"/>
        </w:rPr>
        <w:t>,</w:t>
      </w:r>
      <w:r w:rsidRPr="19FA6ED1" w:rsidR="00F7164E">
        <w:rPr>
          <w:sz w:val="22"/>
          <w:szCs w:val="22"/>
          <w:lang w:val="en-GB"/>
        </w:rPr>
        <w:t xml:space="preserve"> </w:t>
      </w:r>
      <w:r w:rsidRPr="19FA6ED1" w:rsidR="00C3365A">
        <w:rPr>
          <w:sz w:val="22"/>
          <w:szCs w:val="22"/>
          <w:lang w:val="en-GB"/>
        </w:rPr>
        <w:t xml:space="preserve">CASPs will be obliged to receive </w:t>
      </w:r>
      <w:r w:rsidRPr="19FA6ED1" w:rsidR="00663920">
        <w:rPr>
          <w:sz w:val="22"/>
          <w:szCs w:val="22"/>
          <w:lang w:val="en-GB"/>
        </w:rPr>
        <w:t>information about the customers under KYC procedures.</w:t>
      </w:r>
    </w:p>
    <w:p w:rsidR="00663920" w:rsidP="00D94BE7" w:rsidRDefault="00663920" w14:paraId="02A6DD9D" w14:textId="5F11F208">
      <w:pPr>
        <w:widowControl w:val="0"/>
        <w:spacing w:before="120" w:after="120"/>
        <w:ind w:right="864"/>
        <w:rPr>
          <w:sz w:val="22"/>
          <w:szCs w:val="22"/>
          <w:lang w:val="en-GB"/>
        </w:rPr>
      </w:pPr>
      <w:r w:rsidRPr="19FA6ED1">
        <w:rPr>
          <w:sz w:val="22"/>
          <w:szCs w:val="22"/>
          <w:lang w:val="en-GB"/>
        </w:rPr>
        <w:t xml:space="preserve">It includes the </w:t>
      </w:r>
      <w:r w:rsidR="00E57ED4">
        <w:rPr>
          <w:sz w:val="22"/>
          <w:szCs w:val="22"/>
          <w:lang w:val="en-GB"/>
        </w:rPr>
        <w:t xml:space="preserve">following </w:t>
      </w:r>
      <w:r w:rsidRPr="19FA6ED1">
        <w:rPr>
          <w:sz w:val="22"/>
          <w:szCs w:val="22"/>
          <w:lang w:val="en-GB"/>
        </w:rPr>
        <w:t>information:</w:t>
      </w:r>
    </w:p>
    <w:p w:rsidRPr="00DF584A" w:rsidR="00DF584A" w:rsidP="00D94BE7" w:rsidRDefault="00665456" w14:paraId="5CD09FDE" w14:textId="08145334">
      <w:pPr>
        <w:pStyle w:val="a9"/>
        <w:widowControl w:val="0"/>
        <w:numPr>
          <w:ilvl w:val="0"/>
          <w:numId w:val="39"/>
        </w:numPr>
        <w:spacing w:before="120" w:after="120"/>
        <w:ind w:right="864"/>
        <w:contextualSpacing w:val="0"/>
        <w:rPr>
          <w:sz w:val="22"/>
          <w:szCs w:val="22"/>
          <w:lang w:val="en-GB"/>
        </w:rPr>
      </w:pPr>
      <w:r w:rsidRPr="19FA6ED1">
        <w:rPr>
          <w:b/>
          <w:bCs/>
          <w:sz w:val="22"/>
          <w:szCs w:val="22"/>
          <w:lang w:val="en-GB"/>
        </w:rPr>
        <w:t>Personal identifica</w:t>
      </w:r>
      <w:r w:rsidRPr="19FA6ED1" w:rsidR="00D51763">
        <w:rPr>
          <w:b/>
          <w:bCs/>
          <w:sz w:val="22"/>
          <w:szCs w:val="22"/>
          <w:lang w:val="en-GB"/>
        </w:rPr>
        <w:t>tion</w:t>
      </w:r>
      <w:r w:rsidRPr="19FA6ED1" w:rsidR="00DF584A">
        <w:rPr>
          <w:sz w:val="22"/>
          <w:szCs w:val="22"/>
          <w:lang w:val="en-GB"/>
        </w:rPr>
        <w:t xml:space="preserve"> of both the sender and </w:t>
      </w:r>
      <w:proofErr w:type="gramStart"/>
      <w:r w:rsidRPr="19FA6ED1" w:rsidR="00DF584A">
        <w:rPr>
          <w:sz w:val="22"/>
          <w:szCs w:val="22"/>
          <w:lang w:val="en-GB"/>
        </w:rPr>
        <w:t>receiver</w:t>
      </w:r>
      <w:r w:rsidRPr="19FA6ED1" w:rsidR="00D51763">
        <w:rPr>
          <w:sz w:val="22"/>
          <w:szCs w:val="22"/>
          <w:lang w:val="en-GB"/>
        </w:rPr>
        <w:t>;</w:t>
      </w:r>
      <w:proofErr w:type="gramEnd"/>
    </w:p>
    <w:p w:rsidRPr="00DF584A" w:rsidR="00DF584A" w:rsidP="00D94BE7" w:rsidRDefault="002F6501" w14:paraId="4A91F0C6" w14:textId="4E48CCD2">
      <w:pPr>
        <w:pStyle w:val="a9"/>
        <w:widowControl w:val="0"/>
        <w:numPr>
          <w:ilvl w:val="0"/>
          <w:numId w:val="39"/>
        </w:numPr>
        <w:spacing w:before="120" w:after="120"/>
        <w:ind w:right="864"/>
        <w:contextualSpacing w:val="0"/>
        <w:rPr>
          <w:sz w:val="22"/>
          <w:szCs w:val="22"/>
          <w:lang w:val="en-GB"/>
        </w:rPr>
      </w:pPr>
      <w:r w:rsidRPr="19FA6ED1">
        <w:rPr>
          <w:b/>
          <w:bCs/>
          <w:sz w:val="22"/>
          <w:szCs w:val="22"/>
          <w:lang w:val="en-GB"/>
        </w:rPr>
        <w:t xml:space="preserve">Crypto asset </w:t>
      </w:r>
      <w:r w:rsidRPr="19FA6ED1" w:rsidR="00DF584A">
        <w:rPr>
          <w:b/>
          <w:bCs/>
          <w:sz w:val="22"/>
          <w:szCs w:val="22"/>
          <w:lang w:val="en-GB"/>
        </w:rPr>
        <w:t>addresses:</w:t>
      </w:r>
      <w:r w:rsidRPr="19FA6ED1" w:rsidR="00DF584A">
        <w:rPr>
          <w:sz w:val="22"/>
          <w:szCs w:val="22"/>
          <w:lang w:val="en-GB"/>
        </w:rPr>
        <w:t xml:space="preserve"> This identifies the specific wallet or account where the crypto is </w:t>
      </w:r>
      <w:proofErr w:type="gramStart"/>
      <w:r w:rsidRPr="19FA6ED1" w:rsidR="00DF584A">
        <w:rPr>
          <w:sz w:val="22"/>
          <w:szCs w:val="22"/>
          <w:lang w:val="en-GB"/>
        </w:rPr>
        <w:t>located</w:t>
      </w:r>
      <w:r w:rsidRPr="19FA6ED1" w:rsidR="00D51763">
        <w:rPr>
          <w:sz w:val="22"/>
          <w:szCs w:val="22"/>
          <w:lang w:val="en-GB"/>
        </w:rPr>
        <w:t>;</w:t>
      </w:r>
      <w:proofErr w:type="gramEnd"/>
    </w:p>
    <w:p w:rsidRPr="00DF584A" w:rsidR="00DF584A" w:rsidP="00D94BE7" w:rsidRDefault="00DF584A" w14:paraId="5BCEAFB3" w14:textId="7CA1D4A0">
      <w:pPr>
        <w:pStyle w:val="a9"/>
        <w:widowControl w:val="0"/>
        <w:numPr>
          <w:ilvl w:val="0"/>
          <w:numId w:val="39"/>
        </w:numPr>
        <w:spacing w:before="120" w:after="120"/>
        <w:ind w:right="864"/>
        <w:contextualSpacing w:val="0"/>
        <w:rPr>
          <w:sz w:val="22"/>
          <w:szCs w:val="22"/>
          <w:lang w:val="en-GB"/>
        </w:rPr>
      </w:pPr>
      <w:r w:rsidRPr="19FA6ED1">
        <w:rPr>
          <w:b/>
          <w:bCs/>
          <w:sz w:val="22"/>
          <w:szCs w:val="22"/>
          <w:lang w:val="en-GB"/>
        </w:rPr>
        <w:t>Account numbers:</w:t>
      </w:r>
      <w:r w:rsidRPr="19FA6ED1">
        <w:rPr>
          <w:sz w:val="22"/>
          <w:szCs w:val="22"/>
          <w:lang w:val="en-GB"/>
        </w:rPr>
        <w:t xml:space="preserve"> This applies if the transfer happens within a CASP platform (like an exchange account</w:t>
      </w:r>
      <w:proofErr w:type="gramStart"/>
      <w:r w:rsidRPr="19FA6ED1">
        <w:rPr>
          <w:sz w:val="22"/>
          <w:szCs w:val="22"/>
          <w:lang w:val="en-GB"/>
        </w:rPr>
        <w:t>)</w:t>
      </w:r>
      <w:r w:rsidRPr="19FA6ED1" w:rsidR="00D51763">
        <w:rPr>
          <w:sz w:val="22"/>
          <w:szCs w:val="22"/>
          <w:lang w:val="en-GB"/>
        </w:rPr>
        <w:t>;</w:t>
      </w:r>
      <w:proofErr w:type="gramEnd"/>
    </w:p>
    <w:p w:rsidRPr="00DF584A" w:rsidR="00DF584A" w:rsidP="00D94BE7" w:rsidRDefault="00DF584A" w14:paraId="233742B7" w14:textId="3396132E">
      <w:pPr>
        <w:pStyle w:val="a9"/>
        <w:widowControl w:val="0"/>
        <w:numPr>
          <w:ilvl w:val="0"/>
          <w:numId w:val="39"/>
        </w:numPr>
        <w:spacing w:before="120" w:after="120"/>
        <w:ind w:right="864"/>
        <w:contextualSpacing w:val="0"/>
        <w:rPr>
          <w:sz w:val="22"/>
          <w:szCs w:val="22"/>
          <w:lang w:val="en-GB"/>
        </w:rPr>
      </w:pPr>
      <w:r w:rsidRPr="19FA6ED1">
        <w:rPr>
          <w:b/>
          <w:bCs/>
          <w:sz w:val="22"/>
          <w:szCs w:val="22"/>
          <w:lang w:val="en-GB"/>
        </w:rPr>
        <w:t>Unique identifier (for some transfers):</w:t>
      </w:r>
      <w:r w:rsidRPr="19FA6ED1">
        <w:rPr>
          <w:sz w:val="22"/>
          <w:szCs w:val="22"/>
          <w:lang w:val="en-GB"/>
        </w:rPr>
        <w:t xml:space="preserve"> If the transfer doesn't involve a CASP account or blockchain technology, a unique code will be needed to track </w:t>
      </w:r>
      <w:proofErr w:type="gramStart"/>
      <w:r w:rsidRPr="19FA6ED1">
        <w:rPr>
          <w:sz w:val="22"/>
          <w:szCs w:val="22"/>
          <w:lang w:val="en-GB"/>
        </w:rPr>
        <w:t>it</w:t>
      </w:r>
      <w:r w:rsidRPr="19FA6ED1" w:rsidR="00D51763">
        <w:rPr>
          <w:sz w:val="22"/>
          <w:szCs w:val="22"/>
          <w:lang w:val="en-GB"/>
        </w:rPr>
        <w:t>;</w:t>
      </w:r>
      <w:proofErr w:type="gramEnd"/>
    </w:p>
    <w:p w:rsidRPr="00DF584A" w:rsidR="00663920" w:rsidP="00D94BE7" w:rsidRDefault="00DF584A" w14:paraId="187DC691" w14:textId="666BE41B">
      <w:pPr>
        <w:pStyle w:val="a9"/>
        <w:widowControl w:val="0"/>
        <w:numPr>
          <w:ilvl w:val="0"/>
          <w:numId w:val="39"/>
        </w:numPr>
        <w:spacing w:before="120" w:after="120"/>
        <w:ind w:right="864"/>
        <w:contextualSpacing w:val="0"/>
        <w:rPr>
          <w:sz w:val="22"/>
          <w:szCs w:val="22"/>
          <w:lang w:val="en-GB"/>
        </w:rPr>
      </w:pPr>
      <w:r w:rsidRPr="19FA6ED1">
        <w:rPr>
          <w:b/>
          <w:bCs/>
          <w:sz w:val="22"/>
          <w:szCs w:val="22"/>
          <w:lang w:val="en-GB"/>
        </w:rPr>
        <w:t>Optional identifiers:</w:t>
      </w:r>
      <w:r w:rsidRPr="19FA6ED1">
        <w:rPr>
          <w:sz w:val="22"/>
          <w:szCs w:val="22"/>
          <w:lang w:val="en-GB"/>
        </w:rPr>
        <w:t xml:space="preserve"> </w:t>
      </w:r>
      <w:r w:rsidR="00D94BE7">
        <w:rPr>
          <w:sz w:val="22"/>
          <w:szCs w:val="22"/>
          <w:lang w:val="en-GB"/>
        </w:rPr>
        <w:t>If available</w:t>
      </w:r>
      <w:r w:rsidRPr="19FA6ED1">
        <w:rPr>
          <w:sz w:val="22"/>
          <w:szCs w:val="22"/>
          <w:lang w:val="en-GB"/>
        </w:rPr>
        <w:t>, additional information</w:t>
      </w:r>
      <w:r w:rsidR="00D94BE7">
        <w:rPr>
          <w:sz w:val="22"/>
          <w:szCs w:val="22"/>
          <w:lang w:val="en-GB"/>
        </w:rPr>
        <w:t>, such as</w:t>
      </w:r>
      <w:r w:rsidRPr="19FA6ED1">
        <w:rPr>
          <w:sz w:val="22"/>
          <w:szCs w:val="22"/>
          <w:lang w:val="en-GB"/>
        </w:rPr>
        <w:t xml:space="preserve"> a Legal Entity Identifier (LEI</w:t>
      </w:r>
      <w:r w:rsidR="00D94BE7">
        <w:rPr>
          <w:sz w:val="22"/>
          <w:szCs w:val="22"/>
          <w:lang w:val="en-GB"/>
        </w:rPr>
        <w:t>),</w:t>
      </w:r>
      <w:r w:rsidRPr="19FA6ED1">
        <w:rPr>
          <w:sz w:val="22"/>
          <w:szCs w:val="22"/>
          <w:lang w:val="en-GB"/>
        </w:rPr>
        <w:t xml:space="preserve"> may be collected </w:t>
      </w:r>
      <w:r w:rsidR="00D94BE7">
        <w:rPr>
          <w:sz w:val="22"/>
          <w:szCs w:val="22"/>
          <w:lang w:val="en-GB"/>
        </w:rPr>
        <w:t>in some cases</w:t>
      </w:r>
      <w:r w:rsidRPr="19FA6ED1">
        <w:rPr>
          <w:sz w:val="22"/>
          <w:szCs w:val="22"/>
          <w:lang w:val="en-GB"/>
        </w:rPr>
        <w:t>.</w:t>
      </w:r>
    </w:p>
    <w:p w:rsidR="24829AE5" w:rsidP="00D94BE7" w:rsidRDefault="24829AE5" w14:paraId="7FA1D4EF" w14:textId="30FD77BB">
      <w:pPr>
        <w:widowControl w:val="0"/>
        <w:spacing w:before="120" w:after="120"/>
        <w:ind w:right="864"/>
        <w:rPr>
          <w:sz w:val="22"/>
          <w:szCs w:val="22"/>
          <w:lang w:val="en-GB"/>
        </w:rPr>
      </w:pPr>
      <w:r w:rsidRPr="19FA6ED1">
        <w:rPr>
          <w:sz w:val="22"/>
          <w:szCs w:val="22"/>
          <w:lang w:val="en-GB"/>
        </w:rPr>
        <w:t xml:space="preserve">The exception from </w:t>
      </w:r>
      <w:r w:rsidR="00D94BE7">
        <w:rPr>
          <w:sz w:val="22"/>
          <w:szCs w:val="22"/>
          <w:lang w:val="en-GB"/>
        </w:rPr>
        <w:t xml:space="preserve">the </w:t>
      </w:r>
      <w:r w:rsidRPr="19FA6ED1">
        <w:rPr>
          <w:sz w:val="22"/>
          <w:szCs w:val="22"/>
          <w:lang w:val="en-GB"/>
        </w:rPr>
        <w:t>obligation of Travel Rule:</w:t>
      </w:r>
    </w:p>
    <w:p w:rsidR="24829AE5" w:rsidP="00D94BE7" w:rsidRDefault="24829AE5" w14:paraId="31CD5D7B" w14:textId="534F4B1F">
      <w:pPr>
        <w:pStyle w:val="a9"/>
        <w:widowControl w:val="0"/>
        <w:numPr>
          <w:ilvl w:val="0"/>
          <w:numId w:val="36"/>
        </w:numPr>
        <w:spacing w:before="120" w:after="120"/>
        <w:ind w:right="864"/>
        <w:contextualSpacing w:val="0"/>
        <w:rPr>
          <w:sz w:val="22"/>
          <w:szCs w:val="22"/>
          <w:lang w:val="en-GB"/>
        </w:rPr>
      </w:pPr>
      <w:r w:rsidRPr="19FA6ED1">
        <w:rPr>
          <w:sz w:val="22"/>
          <w:szCs w:val="22"/>
          <w:lang w:val="en-GB"/>
        </w:rPr>
        <w:t xml:space="preserve">Transactions between CASPs acting on their own </w:t>
      </w:r>
      <w:proofErr w:type="gramStart"/>
      <w:r w:rsidRPr="19FA6ED1">
        <w:rPr>
          <w:sz w:val="22"/>
          <w:szCs w:val="22"/>
          <w:lang w:val="en-GB"/>
        </w:rPr>
        <w:t>beha</w:t>
      </w:r>
      <w:r w:rsidRPr="19FA6ED1" w:rsidR="31729317">
        <w:rPr>
          <w:sz w:val="22"/>
          <w:szCs w:val="22"/>
          <w:lang w:val="en-GB"/>
        </w:rPr>
        <w:t>lf</w:t>
      </w:r>
      <w:r w:rsidRPr="19FA6ED1">
        <w:rPr>
          <w:sz w:val="22"/>
          <w:szCs w:val="22"/>
          <w:lang w:val="en-GB"/>
        </w:rPr>
        <w:t>;</w:t>
      </w:r>
      <w:proofErr w:type="gramEnd"/>
    </w:p>
    <w:p w:rsidR="046BD23C" w:rsidP="00D94BE7" w:rsidRDefault="24829AE5" w14:paraId="2FBEF398" w14:textId="760EC79E">
      <w:pPr>
        <w:pStyle w:val="a9"/>
        <w:widowControl w:val="0"/>
        <w:numPr>
          <w:ilvl w:val="0"/>
          <w:numId w:val="36"/>
        </w:numPr>
        <w:spacing w:before="120" w:after="120"/>
        <w:ind w:right="864"/>
        <w:contextualSpacing w:val="0"/>
        <w:rPr>
          <w:sz w:val="22"/>
          <w:szCs w:val="22"/>
          <w:lang w:val="en-GB"/>
        </w:rPr>
      </w:pPr>
      <w:r w:rsidRPr="19FA6ED1">
        <w:rPr>
          <w:sz w:val="22"/>
          <w:szCs w:val="22"/>
          <w:lang w:val="en-GB"/>
        </w:rPr>
        <w:t>Peer-to-peer (P2P) transactions if CASPs are not involved.</w:t>
      </w:r>
    </w:p>
    <w:p w:rsidRPr="00F54532" w:rsidR="00174344" w:rsidP="00D94BE7" w:rsidRDefault="7D02620F" w14:paraId="3A9D35E5" w14:textId="59FB8D6A">
      <w:pPr>
        <w:widowControl w:val="0"/>
        <w:spacing w:before="120" w:after="120"/>
        <w:ind w:right="864"/>
        <w:rPr>
          <w:b/>
          <w:bCs/>
          <w:sz w:val="22"/>
          <w:szCs w:val="22"/>
          <w:lang w:val="en-GB"/>
        </w:rPr>
      </w:pPr>
      <w:r w:rsidRPr="19FA6ED1">
        <w:rPr>
          <w:b/>
          <w:bCs/>
          <w:sz w:val="22"/>
          <w:szCs w:val="22"/>
          <w:lang w:val="en-GB"/>
        </w:rPr>
        <w:t>Purpose of publishing the information</w:t>
      </w:r>
    </w:p>
    <w:p w:rsidRPr="00F54532" w:rsidR="000619C1" w:rsidP="00D94BE7" w:rsidRDefault="463F54D9" w14:paraId="6806A664" w14:textId="52B7B1A7">
      <w:pPr>
        <w:widowControl w:val="0"/>
        <w:spacing w:before="120" w:after="120"/>
        <w:ind w:right="864"/>
        <w:rPr>
          <w:sz w:val="22"/>
          <w:szCs w:val="22"/>
          <w:lang w:val="en-GB"/>
        </w:rPr>
      </w:pPr>
      <w:r w:rsidRPr="19FA6ED1">
        <w:rPr>
          <w:sz w:val="22"/>
          <w:szCs w:val="22"/>
          <w:lang w:val="en-GB"/>
        </w:rPr>
        <w:t xml:space="preserve">The </w:t>
      </w:r>
      <w:r w:rsidR="00DC0EEA">
        <w:rPr>
          <w:sz w:val="22"/>
          <w:szCs w:val="22"/>
          <w:lang w:val="en-GB"/>
        </w:rPr>
        <w:t>world of crypto assets</w:t>
      </w:r>
      <w:r w:rsidRPr="19FA6ED1">
        <w:rPr>
          <w:sz w:val="22"/>
          <w:szCs w:val="22"/>
          <w:lang w:val="en-GB"/>
        </w:rPr>
        <w:t xml:space="preserve"> </w:t>
      </w:r>
      <w:r w:rsidR="00E57ED4">
        <w:rPr>
          <w:sz w:val="22"/>
          <w:szCs w:val="22"/>
          <w:lang w:val="en-GB"/>
        </w:rPr>
        <w:t>constantly evolves</w:t>
      </w:r>
      <w:r w:rsidRPr="19FA6ED1">
        <w:rPr>
          <w:sz w:val="22"/>
          <w:szCs w:val="22"/>
          <w:lang w:val="en-GB"/>
        </w:rPr>
        <w:t>, and regulations are a big part</w:t>
      </w:r>
      <w:r w:rsidR="004A71D5">
        <w:rPr>
          <w:sz w:val="22"/>
          <w:szCs w:val="22"/>
          <w:lang w:val="en-GB"/>
        </w:rPr>
        <w:t xml:space="preserve"> of it</w:t>
      </w:r>
      <w:r w:rsidRPr="19FA6ED1">
        <w:rPr>
          <w:sz w:val="22"/>
          <w:szCs w:val="22"/>
          <w:lang w:val="en-GB"/>
        </w:rPr>
        <w:t xml:space="preserve">. By keeping you updated on </w:t>
      </w:r>
      <w:proofErr w:type="spellStart"/>
      <w:r w:rsidRPr="19FA6ED1">
        <w:rPr>
          <w:sz w:val="22"/>
          <w:szCs w:val="22"/>
          <w:lang w:val="en-GB"/>
        </w:rPr>
        <w:t>MiCA</w:t>
      </w:r>
      <w:proofErr w:type="spellEnd"/>
      <w:r w:rsidRPr="19FA6ED1">
        <w:rPr>
          <w:sz w:val="22"/>
          <w:szCs w:val="22"/>
          <w:lang w:val="en-GB"/>
        </w:rPr>
        <w:t xml:space="preserve"> and other relevant regulations, we demonstrate our commitment to responsible operations within the legal framework. This transparency helps build trust and shows we're here for the long haul.</w:t>
      </w:r>
    </w:p>
    <w:p w:rsidRPr="00F54532" w:rsidR="000619C1" w:rsidP="00D94BE7" w:rsidRDefault="463F54D9" w14:paraId="52FB24D8" w14:textId="47A53871">
      <w:pPr>
        <w:widowControl w:val="0"/>
        <w:spacing w:before="120" w:after="120"/>
        <w:ind w:right="864"/>
        <w:rPr>
          <w:sz w:val="22"/>
          <w:szCs w:val="22"/>
          <w:lang w:val="en-GB"/>
        </w:rPr>
      </w:pPr>
      <w:r w:rsidRPr="19FA6ED1">
        <w:rPr>
          <w:sz w:val="22"/>
          <w:szCs w:val="22"/>
          <w:lang w:val="en-GB"/>
        </w:rPr>
        <w:t xml:space="preserve">Regulations like </w:t>
      </w:r>
      <w:proofErr w:type="spellStart"/>
      <w:r w:rsidRPr="19FA6ED1">
        <w:rPr>
          <w:sz w:val="22"/>
          <w:szCs w:val="22"/>
          <w:lang w:val="en-GB"/>
        </w:rPr>
        <w:t>MiCA</w:t>
      </w:r>
      <w:proofErr w:type="spellEnd"/>
      <w:r w:rsidRPr="19FA6ED1">
        <w:rPr>
          <w:sz w:val="22"/>
          <w:szCs w:val="22"/>
          <w:lang w:val="en-GB"/>
        </w:rPr>
        <w:t xml:space="preserve"> can be complex. We understand that. By providing information about </w:t>
      </w:r>
      <w:proofErr w:type="spellStart"/>
      <w:r w:rsidRPr="19FA6ED1">
        <w:rPr>
          <w:sz w:val="22"/>
          <w:szCs w:val="22"/>
          <w:lang w:val="en-GB"/>
        </w:rPr>
        <w:t>MiCA</w:t>
      </w:r>
      <w:proofErr w:type="spellEnd"/>
      <w:r w:rsidRPr="19FA6ED1">
        <w:rPr>
          <w:sz w:val="22"/>
          <w:szCs w:val="22"/>
          <w:lang w:val="en-GB"/>
        </w:rPr>
        <w:t>, we're offering you the resources to understand how these regulations might impact you as a miner. This knowledge empowers you to make informed decisions about your mining activities.</w:t>
      </w:r>
    </w:p>
    <w:p w:rsidRPr="00F54532" w:rsidR="000619C1" w:rsidP="00D94BE7" w:rsidRDefault="463F54D9" w14:paraId="17775818" w14:textId="068D63C6">
      <w:pPr>
        <w:widowControl w:val="0"/>
        <w:spacing w:before="120" w:after="120"/>
        <w:ind w:right="864"/>
        <w:rPr>
          <w:sz w:val="22"/>
          <w:szCs w:val="22"/>
          <w:lang w:val="en-GB"/>
        </w:rPr>
      </w:pPr>
      <w:r w:rsidRPr="19FA6ED1">
        <w:rPr>
          <w:sz w:val="22"/>
          <w:szCs w:val="22"/>
          <w:lang w:val="en-GB"/>
        </w:rPr>
        <w:t xml:space="preserve">While </w:t>
      </w:r>
      <w:proofErr w:type="spellStart"/>
      <w:r w:rsidRPr="19FA6ED1">
        <w:rPr>
          <w:sz w:val="22"/>
          <w:szCs w:val="22"/>
          <w:lang w:val="en-GB"/>
        </w:rPr>
        <w:t>MiCA</w:t>
      </w:r>
      <w:proofErr w:type="spellEnd"/>
      <w:r w:rsidRPr="19FA6ED1">
        <w:rPr>
          <w:sz w:val="22"/>
          <w:szCs w:val="22"/>
          <w:lang w:val="en-GB"/>
        </w:rPr>
        <w:t xml:space="preserve"> doesn't regulate mining pools, the regulatory landscape </w:t>
      </w:r>
      <w:r w:rsidRPr="19FA6ED1" w:rsidR="003D599F">
        <w:rPr>
          <w:sz w:val="22"/>
          <w:szCs w:val="22"/>
          <w:lang w:val="en-GB"/>
        </w:rPr>
        <w:t>constantly changes</w:t>
      </w:r>
      <w:r w:rsidRPr="19FA6ED1">
        <w:rPr>
          <w:sz w:val="22"/>
          <w:szCs w:val="22"/>
          <w:lang w:val="en-GB"/>
        </w:rPr>
        <w:t>. By staying ahead of the curve and informing you about these developments, we're preparing for any potential future regulations that could impact the mining industry. This proactive approach ensures we can continue offering you a reliable mining platform.</w:t>
      </w:r>
    </w:p>
    <w:p w:rsidRPr="00F54532" w:rsidR="000C5171" w:rsidP="00D94BE7" w:rsidRDefault="463F54D9" w14:paraId="54496686" w14:textId="12EB0393">
      <w:pPr>
        <w:widowControl w:val="0"/>
        <w:spacing w:before="120" w:after="120"/>
        <w:ind w:right="864"/>
        <w:rPr>
          <w:sz w:val="22"/>
          <w:szCs w:val="22"/>
          <w:lang w:val="en-GB"/>
        </w:rPr>
      </w:pPr>
      <w:r w:rsidRPr="19FA6ED1">
        <w:rPr>
          <w:sz w:val="22"/>
          <w:szCs w:val="22"/>
          <w:lang w:val="en-GB"/>
        </w:rPr>
        <w:t xml:space="preserve">Some mining pools integrate with regulated services like </w:t>
      </w:r>
      <w:r w:rsidRPr="19FA6ED1" w:rsidR="002F6501">
        <w:rPr>
          <w:sz w:val="22"/>
          <w:szCs w:val="22"/>
          <w:lang w:val="en-GB"/>
        </w:rPr>
        <w:t xml:space="preserve">crypto assets </w:t>
      </w:r>
      <w:r w:rsidRPr="19FA6ED1">
        <w:rPr>
          <w:sz w:val="22"/>
          <w:szCs w:val="22"/>
          <w:lang w:val="en-GB"/>
        </w:rPr>
        <w:t xml:space="preserve">exchanges or custodial wallets. Understanding regulations like </w:t>
      </w:r>
      <w:proofErr w:type="spellStart"/>
      <w:r w:rsidRPr="19FA6ED1">
        <w:rPr>
          <w:sz w:val="22"/>
          <w:szCs w:val="22"/>
          <w:lang w:val="en-GB"/>
        </w:rPr>
        <w:t>MiCA</w:t>
      </w:r>
      <w:proofErr w:type="spellEnd"/>
      <w:r w:rsidRPr="19FA6ED1">
        <w:rPr>
          <w:sz w:val="22"/>
          <w:szCs w:val="22"/>
          <w:lang w:val="en-GB"/>
        </w:rPr>
        <w:t xml:space="preserve"> can help us ensure our operations </w:t>
      </w:r>
      <w:r w:rsidR="00E57ED4">
        <w:rPr>
          <w:sz w:val="22"/>
          <w:szCs w:val="22"/>
          <w:lang w:val="en-GB"/>
        </w:rPr>
        <w:t>comply indirectly</w:t>
      </w:r>
      <w:r w:rsidRPr="19FA6ED1">
        <w:rPr>
          <w:sz w:val="22"/>
          <w:szCs w:val="22"/>
          <w:lang w:val="en-GB"/>
        </w:rPr>
        <w:t xml:space="preserve"> with </w:t>
      </w:r>
      <w:r w:rsidRPr="19FA6ED1" w:rsidR="7DD721C7">
        <w:rPr>
          <w:sz w:val="22"/>
          <w:szCs w:val="22"/>
          <w:lang w:val="en-GB"/>
        </w:rPr>
        <w:t>regulatory</w:t>
      </w:r>
      <w:r w:rsidRPr="19FA6ED1">
        <w:rPr>
          <w:sz w:val="22"/>
          <w:szCs w:val="22"/>
          <w:lang w:val="en-GB"/>
        </w:rPr>
        <w:t xml:space="preserve"> requirements. This ultimately benefits you by </w:t>
      </w:r>
      <w:r w:rsidR="00E57ED4">
        <w:rPr>
          <w:sz w:val="22"/>
          <w:szCs w:val="22"/>
          <w:lang w:val="en-GB"/>
        </w:rPr>
        <w:t>providing</w:t>
      </w:r>
      <w:r w:rsidRPr="19FA6ED1">
        <w:rPr>
          <w:sz w:val="22"/>
          <w:szCs w:val="22"/>
          <w:lang w:val="en-GB"/>
        </w:rPr>
        <w:t xml:space="preserve"> a secure and responsible mining environment.</w:t>
      </w:r>
      <w:r w:rsidRPr="19FA6ED1" w:rsidR="55C2A511">
        <w:rPr>
          <w:sz w:val="22"/>
          <w:szCs w:val="22"/>
          <w:lang w:val="en-GB"/>
        </w:rPr>
        <w:t xml:space="preserve"> </w:t>
      </w:r>
    </w:p>
    <w:p w:rsidRPr="00F54532" w:rsidR="00ED64D5" w:rsidP="00D94BE7" w:rsidRDefault="00ED64D5" w14:paraId="07267078" w14:textId="2E387675">
      <w:pPr>
        <w:widowControl w:val="0"/>
        <w:spacing w:before="120" w:after="120"/>
        <w:ind w:right="864"/>
        <w:rPr>
          <w:b/>
          <w:bCs/>
          <w:sz w:val="22"/>
          <w:szCs w:val="22"/>
          <w:lang w:val="en-GB"/>
        </w:rPr>
      </w:pPr>
      <w:r w:rsidRPr="19FA6ED1">
        <w:rPr>
          <w:b/>
          <w:bCs/>
          <w:sz w:val="22"/>
          <w:szCs w:val="22"/>
          <w:lang w:val="en-GB"/>
        </w:rPr>
        <w:t>Our contacts</w:t>
      </w:r>
    </w:p>
    <w:p w:rsidRPr="00F54532" w:rsidR="006770CB" w:rsidP="00D94BE7" w:rsidRDefault="00ED64D5" w14:paraId="70511276" w14:textId="6285D5DA">
      <w:pPr>
        <w:widowControl w:val="0"/>
        <w:spacing w:before="120" w:after="120"/>
        <w:ind w:right="864"/>
        <w:rPr>
          <w:sz w:val="22"/>
          <w:szCs w:val="22"/>
          <w:lang w:val="en-GB"/>
        </w:rPr>
      </w:pPr>
      <w:r w:rsidRPr="19FA6ED1">
        <w:rPr>
          <w:sz w:val="22"/>
          <w:szCs w:val="22"/>
          <w:lang w:val="en-GB"/>
        </w:rPr>
        <w:lastRenderedPageBreak/>
        <w:t xml:space="preserve">If you have any further questions about </w:t>
      </w:r>
      <w:proofErr w:type="spellStart"/>
      <w:r w:rsidRPr="19FA6ED1">
        <w:rPr>
          <w:sz w:val="22"/>
          <w:szCs w:val="22"/>
          <w:lang w:val="en-GB"/>
        </w:rPr>
        <w:t>MiCA</w:t>
      </w:r>
      <w:proofErr w:type="spellEnd"/>
      <w:r w:rsidRPr="19FA6ED1">
        <w:rPr>
          <w:sz w:val="22"/>
          <w:szCs w:val="22"/>
          <w:lang w:val="en-GB"/>
        </w:rPr>
        <w:t xml:space="preserve"> or other regulations, please don't hesitate to </w:t>
      </w:r>
      <w:r w:rsidRPr="19FA6ED1" w:rsidR="003D599F">
        <w:rPr>
          <w:sz w:val="22"/>
          <w:szCs w:val="22"/>
          <w:lang w:val="en-GB"/>
        </w:rPr>
        <w:t>email our support team at</w:t>
      </w:r>
      <w:r w:rsidRPr="19FA6ED1">
        <w:rPr>
          <w:sz w:val="22"/>
          <w:szCs w:val="22"/>
          <w:lang w:val="en-GB"/>
        </w:rPr>
        <w:t xml:space="preserve"> welawyou@hiveon.net. We're </w:t>
      </w:r>
      <w:r w:rsidRPr="6D4B6756">
        <w:rPr>
          <w:sz w:val="22"/>
          <w:szCs w:val="22"/>
          <w:lang w:val="en-GB"/>
        </w:rPr>
        <w:t>here to help!</w:t>
      </w:r>
    </w:p>
    <w:p w:rsidR="00D94BE7" w:rsidP="00D94BE7" w:rsidRDefault="00D94BE7" w14:paraId="6CEBEDBD" w14:textId="77777777">
      <w:pPr>
        <w:widowControl w:val="0"/>
        <w:spacing w:before="120" w:after="120"/>
        <w:ind w:right="864"/>
        <w:rPr>
          <w:b/>
          <w:bCs/>
          <w:sz w:val="28"/>
          <w:szCs w:val="28"/>
          <w:lang w:val="en-GB"/>
        </w:rPr>
      </w:pPr>
    </w:p>
    <w:p w:rsidRPr="00F54532" w:rsidR="006770CB" w:rsidP="00D94BE7" w:rsidRDefault="006770CB" w14:paraId="7E70B157" w14:textId="7FD1226B">
      <w:pPr>
        <w:widowControl w:val="0"/>
        <w:spacing w:before="120" w:after="120"/>
        <w:ind w:right="864"/>
        <w:rPr>
          <w:b/>
          <w:sz w:val="28"/>
          <w:szCs w:val="28"/>
          <w:lang w:val="en-GB"/>
        </w:rPr>
      </w:pPr>
      <w:r w:rsidRPr="280DEECB">
        <w:rPr>
          <w:b/>
          <w:sz w:val="28"/>
          <w:szCs w:val="28"/>
          <w:lang w:val="en-GB"/>
        </w:rPr>
        <w:t>FAQ</w:t>
      </w:r>
    </w:p>
    <w:p w:rsidRPr="00F54532" w:rsidR="00E97ABA" w:rsidP="00D94BE7" w:rsidRDefault="00E97ABA" w14:paraId="00450382" w14:textId="77777777">
      <w:pPr>
        <w:widowControl w:val="0"/>
        <w:spacing w:before="120" w:after="120"/>
        <w:ind w:right="864"/>
        <w:rPr>
          <w:sz w:val="22"/>
          <w:szCs w:val="22"/>
          <w:lang w:val="en-GB"/>
        </w:rPr>
      </w:pPr>
      <w:r w:rsidRPr="19FA6ED1">
        <w:rPr>
          <w:b/>
          <w:bCs/>
          <w:sz w:val="22"/>
          <w:szCs w:val="22"/>
          <w:lang w:val="en-GB"/>
        </w:rPr>
        <w:t xml:space="preserve">1. What is </w:t>
      </w:r>
      <w:proofErr w:type="spellStart"/>
      <w:r w:rsidRPr="19FA6ED1">
        <w:rPr>
          <w:b/>
          <w:bCs/>
          <w:sz w:val="22"/>
          <w:szCs w:val="22"/>
          <w:lang w:val="en-GB"/>
        </w:rPr>
        <w:t>MiCA</w:t>
      </w:r>
      <w:proofErr w:type="spellEnd"/>
      <w:r w:rsidRPr="19FA6ED1">
        <w:rPr>
          <w:b/>
          <w:bCs/>
          <w:sz w:val="22"/>
          <w:szCs w:val="22"/>
          <w:lang w:val="en-GB"/>
        </w:rPr>
        <w:t>?</w:t>
      </w:r>
    </w:p>
    <w:p w:rsidR="00E97ABA" w:rsidP="00D94BE7" w:rsidRDefault="00E97ABA" w14:paraId="72A4330B" w14:textId="35AEE5F9">
      <w:pPr>
        <w:widowControl w:val="0"/>
        <w:spacing w:before="120" w:after="120"/>
        <w:ind w:right="864"/>
        <w:rPr>
          <w:sz w:val="22"/>
          <w:szCs w:val="22"/>
          <w:lang w:val="en-GB"/>
        </w:rPr>
      </w:pPr>
      <w:proofErr w:type="spellStart"/>
      <w:r w:rsidRPr="19FA6ED1">
        <w:rPr>
          <w:sz w:val="22"/>
          <w:szCs w:val="22"/>
          <w:lang w:val="en-GB"/>
        </w:rPr>
        <w:t>MiCA</w:t>
      </w:r>
      <w:proofErr w:type="spellEnd"/>
      <w:r w:rsidRPr="19FA6ED1">
        <w:rPr>
          <w:sz w:val="22"/>
          <w:szCs w:val="22"/>
          <w:lang w:val="en-GB"/>
        </w:rPr>
        <w:t xml:space="preserve"> stands for Markets in Crypto-Assets Regulation. It's a set of rules established by the </w:t>
      </w:r>
      <w:r w:rsidRPr="287B5A4D">
        <w:rPr>
          <w:sz w:val="22"/>
          <w:szCs w:val="22"/>
          <w:lang w:val="en-GB"/>
        </w:rPr>
        <w:t>E</w:t>
      </w:r>
      <w:r w:rsidRPr="287B5A4D" w:rsidR="723F91A1">
        <w:rPr>
          <w:sz w:val="22"/>
          <w:szCs w:val="22"/>
          <w:lang w:val="en-GB"/>
        </w:rPr>
        <w:t>U</w:t>
      </w:r>
      <w:r w:rsidRPr="19FA6ED1">
        <w:rPr>
          <w:sz w:val="22"/>
          <w:szCs w:val="22"/>
          <w:lang w:val="en-GB"/>
        </w:rPr>
        <w:t xml:space="preserve"> to regulate the </w:t>
      </w:r>
      <w:r w:rsidRPr="287B5A4D">
        <w:rPr>
          <w:sz w:val="22"/>
          <w:szCs w:val="22"/>
          <w:lang w:val="en-GB"/>
        </w:rPr>
        <w:t>crypto</w:t>
      </w:r>
      <w:r w:rsidRPr="287B5A4D" w:rsidR="3F9FCBD6">
        <w:rPr>
          <w:sz w:val="22"/>
          <w:szCs w:val="22"/>
          <w:lang w:val="en-GB"/>
        </w:rPr>
        <w:t xml:space="preserve"> </w:t>
      </w:r>
      <w:r w:rsidRPr="287B5A4D">
        <w:rPr>
          <w:sz w:val="22"/>
          <w:szCs w:val="22"/>
          <w:lang w:val="en-GB"/>
        </w:rPr>
        <w:t>asset</w:t>
      </w:r>
      <w:r w:rsidRPr="19FA6ED1">
        <w:rPr>
          <w:sz w:val="22"/>
          <w:szCs w:val="22"/>
          <w:lang w:val="en-GB"/>
        </w:rPr>
        <w:t xml:space="preserve"> market within the </w:t>
      </w:r>
      <w:r w:rsidRPr="19FA6ED1" w:rsidR="00F26FE8">
        <w:rPr>
          <w:sz w:val="22"/>
          <w:szCs w:val="22"/>
          <w:lang w:val="en-GB"/>
        </w:rPr>
        <w:t>EU</w:t>
      </w:r>
      <w:r w:rsidRPr="19FA6ED1">
        <w:rPr>
          <w:sz w:val="22"/>
          <w:szCs w:val="22"/>
          <w:lang w:val="en-GB"/>
        </w:rPr>
        <w:t>.</w:t>
      </w:r>
    </w:p>
    <w:p w:rsidR="19C570C1" w:rsidP="00D94BE7" w:rsidRDefault="19C570C1" w14:paraId="449BFB4C" w14:textId="5E230E7A">
      <w:pPr>
        <w:widowControl w:val="0"/>
        <w:spacing w:before="120" w:after="120"/>
        <w:ind w:right="864"/>
        <w:rPr>
          <w:b/>
          <w:bCs/>
          <w:sz w:val="22"/>
          <w:szCs w:val="22"/>
          <w:lang w:val="en-GB"/>
        </w:rPr>
      </w:pPr>
      <w:r w:rsidRPr="0D1732BA">
        <w:rPr>
          <w:b/>
          <w:bCs/>
          <w:sz w:val="22"/>
          <w:szCs w:val="22"/>
          <w:lang w:val="en-GB"/>
        </w:rPr>
        <w:t xml:space="preserve">2. Where can I see the </w:t>
      </w:r>
      <w:proofErr w:type="spellStart"/>
      <w:r w:rsidR="004A71D5">
        <w:rPr>
          <w:b/>
          <w:bCs/>
          <w:sz w:val="22"/>
          <w:szCs w:val="22"/>
          <w:lang w:val="en-GB"/>
        </w:rPr>
        <w:t>MiCA</w:t>
      </w:r>
      <w:proofErr w:type="spellEnd"/>
      <w:r w:rsidR="004A71D5">
        <w:rPr>
          <w:b/>
          <w:bCs/>
          <w:sz w:val="22"/>
          <w:szCs w:val="22"/>
          <w:lang w:val="en-GB"/>
        </w:rPr>
        <w:t xml:space="preserve"> text</w:t>
      </w:r>
      <w:r w:rsidRPr="0D1732BA">
        <w:rPr>
          <w:b/>
          <w:bCs/>
          <w:sz w:val="22"/>
          <w:szCs w:val="22"/>
          <w:lang w:val="en-GB"/>
        </w:rPr>
        <w:t>?</w:t>
      </w:r>
    </w:p>
    <w:p w:rsidR="19C570C1" w:rsidP="00D94BE7" w:rsidRDefault="19C570C1" w14:paraId="30419636" w14:textId="1F182C8F">
      <w:pPr>
        <w:widowControl w:val="0"/>
        <w:spacing w:before="120" w:after="120"/>
        <w:ind w:right="864"/>
        <w:rPr>
          <w:sz w:val="22"/>
          <w:szCs w:val="22"/>
          <w:lang w:val="en-GB"/>
        </w:rPr>
      </w:pPr>
      <w:r w:rsidRPr="0D1732BA">
        <w:rPr>
          <w:sz w:val="22"/>
          <w:szCs w:val="22"/>
          <w:lang w:val="en-GB"/>
        </w:rPr>
        <w:t xml:space="preserve">You </w:t>
      </w:r>
      <w:proofErr w:type="gramStart"/>
      <w:r w:rsidRPr="0D1732BA">
        <w:rPr>
          <w:sz w:val="22"/>
          <w:szCs w:val="22"/>
          <w:lang w:val="en-GB"/>
        </w:rPr>
        <w:t>are able to</w:t>
      </w:r>
      <w:proofErr w:type="gramEnd"/>
      <w:r w:rsidRPr="0D1732BA">
        <w:rPr>
          <w:sz w:val="22"/>
          <w:szCs w:val="22"/>
          <w:lang w:val="en-GB"/>
        </w:rPr>
        <w:t xml:space="preserve"> review it via the </w:t>
      </w:r>
      <w:hyperlink r:id="rId8">
        <w:r w:rsidRPr="0D1732BA">
          <w:rPr>
            <w:rStyle w:val="af2"/>
            <w:sz w:val="22"/>
            <w:szCs w:val="22"/>
            <w:lang w:val="en-GB"/>
          </w:rPr>
          <w:t>link</w:t>
        </w:r>
      </w:hyperlink>
      <w:r w:rsidRPr="0D1732BA">
        <w:rPr>
          <w:sz w:val="22"/>
          <w:szCs w:val="22"/>
          <w:lang w:val="en-GB"/>
        </w:rPr>
        <w:t>.</w:t>
      </w:r>
    </w:p>
    <w:p w:rsidRPr="00F54532" w:rsidR="001F2911" w:rsidP="00D94BE7" w:rsidRDefault="0A8A2750" w14:paraId="30E0CE5C" w14:textId="2941B1DC">
      <w:pPr>
        <w:widowControl w:val="0"/>
        <w:spacing w:before="120" w:after="120"/>
        <w:ind w:right="864"/>
        <w:rPr>
          <w:sz w:val="22"/>
          <w:szCs w:val="22"/>
          <w:lang w:val="en-GB"/>
        </w:rPr>
      </w:pPr>
      <w:r w:rsidRPr="1B0E240A">
        <w:rPr>
          <w:b/>
          <w:bCs/>
          <w:sz w:val="22"/>
          <w:szCs w:val="22"/>
          <w:lang w:val="en-GB"/>
        </w:rPr>
        <w:t>3</w:t>
      </w:r>
      <w:r w:rsidRPr="1B0E240A" w:rsidR="001F2911">
        <w:rPr>
          <w:b/>
          <w:bCs/>
          <w:sz w:val="22"/>
          <w:szCs w:val="22"/>
          <w:lang w:val="en-GB"/>
        </w:rPr>
        <w:t>.</w:t>
      </w:r>
      <w:r w:rsidRPr="19FA6ED1" w:rsidR="001F2911">
        <w:rPr>
          <w:b/>
          <w:bCs/>
          <w:sz w:val="22"/>
          <w:szCs w:val="22"/>
          <w:lang w:val="en-GB"/>
        </w:rPr>
        <w:t xml:space="preserve"> Does </w:t>
      </w:r>
      <w:proofErr w:type="spellStart"/>
      <w:r w:rsidRPr="19FA6ED1" w:rsidR="001F2911">
        <w:rPr>
          <w:b/>
          <w:bCs/>
          <w:sz w:val="22"/>
          <w:szCs w:val="22"/>
          <w:lang w:val="en-GB"/>
        </w:rPr>
        <w:t>MiCA</w:t>
      </w:r>
      <w:proofErr w:type="spellEnd"/>
      <w:r w:rsidRPr="19FA6ED1" w:rsidR="001F2911">
        <w:rPr>
          <w:b/>
          <w:bCs/>
          <w:sz w:val="22"/>
          <w:szCs w:val="22"/>
          <w:lang w:val="en-GB"/>
        </w:rPr>
        <w:t xml:space="preserve"> apply to me if I'm not located in the EU?</w:t>
      </w:r>
    </w:p>
    <w:p w:rsidR="001F2911" w:rsidP="00D94BE7" w:rsidRDefault="001F2911" w14:paraId="59446B9A" w14:textId="7576FCFC">
      <w:pPr>
        <w:widowControl w:val="0"/>
        <w:spacing w:before="120" w:after="120"/>
        <w:ind w:right="864"/>
        <w:rPr>
          <w:sz w:val="22"/>
          <w:szCs w:val="22"/>
          <w:lang w:val="en-GB"/>
        </w:rPr>
      </w:pPr>
      <w:proofErr w:type="spellStart"/>
      <w:r w:rsidRPr="19FA6ED1">
        <w:rPr>
          <w:sz w:val="22"/>
          <w:szCs w:val="22"/>
          <w:lang w:val="en-GB"/>
        </w:rPr>
        <w:t>MiCA</w:t>
      </w:r>
      <w:proofErr w:type="spellEnd"/>
      <w:r w:rsidRPr="19FA6ED1">
        <w:rPr>
          <w:sz w:val="22"/>
          <w:szCs w:val="22"/>
          <w:lang w:val="en-GB"/>
        </w:rPr>
        <w:t xml:space="preserve"> targets the </w:t>
      </w:r>
      <w:r w:rsidRPr="287B5A4D">
        <w:rPr>
          <w:sz w:val="22"/>
          <w:szCs w:val="22"/>
          <w:lang w:val="en-GB"/>
        </w:rPr>
        <w:t>E</w:t>
      </w:r>
      <w:r w:rsidRPr="287B5A4D" w:rsidR="1E22AA98">
        <w:rPr>
          <w:sz w:val="22"/>
          <w:szCs w:val="22"/>
          <w:lang w:val="en-GB"/>
        </w:rPr>
        <w:t>U</w:t>
      </w:r>
      <w:r w:rsidRPr="19FA6ED1">
        <w:rPr>
          <w:sz w:val="22"/>
          <w:szCs w:val="22"/>
          <w:lang w:val="en-GB"/>
        </w:rPr>
        <w:t xml:space="preserve"> crypto market. However, regulations can influence the global industry, so staying informed is beneficial.</w:t>
      </w:r>
    </w:p>
    <w:p w:rsidRPr="00F54532" w:rsidR="00681424" w:rsidP="00D94BE7" w:rsidRDefault="0435CC1D" w14:paraId="6B8D6FC4" w14:textId="359FF884">
      <w:pPr>
        <w:widowControl w:val="0"/>
        <w:spacing w:before="120" w:after="120"/>
        <w:ind w:right="864"/>
        <w:rPr>
          <w:sz w:val="22"/>
          <w:szCs w:val="22"/>
          <w:lang w:val="en-GB"/>
        </w:rPr>
      </w:pPr>
      <w:r w:rsidRPr="6C4D8CC9">
        <w:rPr>
          <w:b/>
          <w:bCs/>
          <w:sz w:val="22"/>
          <w:szCs w:val="22"/>
          <w:lang w:val="en-GB"/>
        </w:rPr>
        <w:t>4</w:t>
      </w:r>
      <w:r w:rsidRPr="19FA6ED1" w:rsidR="00681424">
        <w:rPr>
          <w:b/>
          <w:bCs/>
          <w:sz w:val="22"/>
          <w:szCs w:val="22"/>
          <w:lang w:val="en-GB"/>
        </w:rPr>
        <w:t xml:space="preserve">. Should I be worried about </w:t>
      </w:r>
      <w:proofErr w:type="spellStart"/>
      <w:r w:rsidRPr="19FA6ED1" w:rsidR="00681424">
        <w:rPr>
          <w:b/>
          <w:bCs/>
          <w:sz w:val="22"/>
          <w:szCs w:val="22"/>
          <w:lang w:val="en-GB"/>
        </w:rPr>
        <w:t>MiCA</w:t>
      </w:r>
      <w:proofErr w:type="spellEnd"/>
      <w:r w:rsidRPr="19FA6ED1" w:rsidR="00681424">
        <w:rPr>
          <w:b/>
          <w:bCs/>
          <w:sz w:val="22"/>
          <w:szCs w:val="22"/>
          <w:lang w:val="en-GB"/>
        </w:rPr>
        <w:t>?</w:t>
      </w:r>
    </w:p>
    <w:p w:rsidRPr="00F54532" w:rsidR="001F2911" w:rsidP="00D94BE7" w:rsidRDefault="004A71D5" w14:paraId="2ED470D0" w14:textId="51306FBB">
      <w:pPr>
        <w:widowControl w:val="0"/>
        <w:spacing w:before="120" w:after="120"/>
        <w:ind w:right="864"/>
        <w:rPr>
          <w:sz w:val="22"/>
          <w:szCs w:val="22"/>
          <w:lang w:val="en-GB"/>
        </w:rPr>
      </w:pPr>
      <w:r>
        <w:rPr>
          <w:sz w:val="22"/>
          <w:szCs w:val="22"/>
          <w:lang w:val="en-GB"/>
        </w:rPr>
        <w:t>There is no need to worry</w:t>
      </w:r>
      <w:r w:rsidRPr="1BFAA283" w:rsidR="00681424">
        <w:rPr>
          <w:sz w:val="22"/>
          <w:szCs w:val="22"/>
          <w:lang w:val="en-GB"/>
        </w:rPr>
        <w:t xml:space="preserve">. </w:t>
      </w:r>
      <w:proofErr w:type="spellStart"/>
      <w:r w:rsidRPr="1BFAA283" w:rsidR="00681424">
        <w:rPr>
          <w:sz w:val="22"/>
          <w:szCs w:val="22"/>
          <w:lang w:val="en-GB"/>
        </w:rPr>
        <w:t>MiCA</w:t>
      </w:r>
      <w:proofErr w:type="spellEnd"/>
      <w:r w:rsidRPr="1BFAA283" w:rsidR="00681424">
        <w:rPr>
          <w:sz w:val="22"/>
          <w:szCs w:val="22"/>
          <w:lang w:val="en-GB"/>
        </w:rPr>
        <w:t xml:space="preserve"> aims to create a more transparent and secure crypto market. Stay informed, and don't hesitate to ask us questions.</w:t>
      </w:r>
      <w:r w:rsidRPr="1BFAA283" w:rsidR="7C2C68A6">
        <w:rPr>
          <w:sz w:val="22"/>
          <w:szCs w:val="22"/>
          <w:lang w:val="en-GB"/>
        </w:rPr>
        <w:t xml:space="preserve"> </w:t>
      </w:r>
      <w:proofErr w:type="spellStart"/>
      <w:r w:rsidRPr="63104CC7" w:rsidR="7C2C68A6">
        <w:rPr>
          <w:sz w:val="22"/>
          <w:szCs w:val="22"/>
          <w:lang w:val="en-GB"/>
        </w:rPr>
        <w:t>MiCA</w:t>
      </w:r>
      <w:proofErr w:type="spellEnd"/>
      <w:r w:rsidRPr="1BFAA283" w:rsidR="001F2911">
        <w:rPr>
          <w:sz w:val="22"/>
          <w:szCs w:val="22"/>
          <w:lang w:val="en-GB"/>
        </w:rPr>
        <w:t xml:space="preserve"> can bring stability and trust to the market, which can be beneficial in the long run. </w:t>
      </w:r>
    </w:p>
    <w:p w:rsidRPr="00F54532" w:rsidR="001F2911" w:rsidP="00D94BE7" w:rsidRDefault="301CB2D3" w14:paraId="1F4D559B" w14:textId="737A140A">
      <w:pPr>
        <w:widowControl w:val="0"/>
        <w:spacing w:before="120" w:after="120"/>
        <w:ind w:right="864"/>
        <w:rPr>
          <w:sz w:val="22"/>
          <w:szCs w:val="22"/>
          <w:lang w:val="en-GB"/>
        </w:rPr>
      </w:pPr>
      <w:r w:rsidRPr="6C4D8CC9">
        <w:rPr>
          <w:b/>
          <w:bCs/>
          <w:sz w:val="22"/>
          <w:szCs w:val="22"/>
          <w:lang w:val="en-GB"/>
        </w:rPr>
        <w:t>5</w:t>
      </w:r>
      <w:r w:rsidRPr="1BFAA283" w:rsidR="001F2911">
        <w:rPr>
          <w:b/>
          <w:bCs/>
          <w:sz w:val="22"/>
          <w:szCs w:val="22"/>
          <w:lang w:val="en-GB"/>
        </w:rPr>
        <w:t>.</w:t>
      </w:r>
      <w:r w:rsidRPr="19FA6ED1" w:rsidR="001F2911">
        <w:rPr>
          <w:b/>
          <w:bCs/>
          <w:sz w:val="22"/>
          <w:szCs w:val="22"/>
          <w:lang w:val="en-GB"/>
        </w:rPr>
        <w:t xml:space="preserve"> What happens if </w:t>
      </w:r>
      <w:proofErr w:type="spellStart"/>
      <w:r w:rsidRPr="19FA6ED1" w:rsidR="001F2911">
        <w:rPr>
          <w:b/>
          <w:bCs/>
          <w:sz w:val="22"/>
          <w:szCs w:val="22"/>
          <w:lang w:val="en-GB"/>
        </w:rPr>
        <w:t>MiCA</w:t>
      </w:r>
      <w:proofErr w:type="spellEnd"/>
      <w:r w:rsidRPr="19FA6ED1" w:rsidR="001F2911">
        <w:rPr>
          <w:b/>
          <w:bCs/>
          <w:sz w:val="22"/>
          <w:szCs w:val="22"/>
          <w:lang w:val="en-GB"/>
        </w:rPr>
        <w:t xml:space="preserve"> regulations change in the future?</w:t>
      </w:r>
    </w:p>
    <w:p w:rsidRPr="00F54532" w:rsidR="001F2911" w:rsidP="00D94BE7" w:rsidRDefault="001F2911" w14:paraId="74D9CBDC" w14:textId="77777777">
      <w:pPr>
        <w:widowControl w:val="0"/>
        <w:spacing w:before="120" w:after="120"/>
        <w:ind w:right="864"/>
        <w:rPr>
          <w:sz w:val="22"/>
          <w:szCs w:val="22"/>
          <w:lang w:val="en-GB"/>
        </w:rPr>
      </w:pPr>
      <w:r w:rsidRPr="19FA6ED1">
        <w:rPr>
          <w:sz w:val="22"/>
          <w:szCs w:val="22"/>
          <w:lang w:val="en-GB"/>
        </w:rPr>
        <w:t>We'll closely monitor regulatory developments and adapt our procedures to ensure compliance. We'll keep you informed of any significant changes.</w:t>
      </w:r>
    </w:p>
    <w:p w:rsidRPr="00F54532" w:rsidR="001F2911" w:rsidP="00D94BE7" w:rsidRDefault="26D34A82" w14:paraId="626EABBC" w14:textId="009F79AD">
      <w:pPr>
        <w:widowControl w:val="0"/>
        <w:spacing w:before="120" w:after="120"/>
        <w:ind w:right="864"/>
        <w:rPr>
          <w:sz w:val="22"/>
          <w:szCs w:val="22"/>
          <w:lang w:val="en-GB"/>
        </w:rPr>
      </w:pPr>
      <w:r w:rsidRPr="24499DA4">
        <w:rPr>
          <w:b/>
          <w:bCs/>
          <w:sz w:val="22"/>
          <w:szCs w:val="22"/>
          <w:lang w:val="en-GB"/>
        </w:rPr>
        <w:t>6</w:t>
      </w:r>
      <w:r w:rsidRPr="19FA6ED1" w:rsidR="001F2911">
        <w:rPr>
          <w:b/>
          <w:bCs/>
          <w:sz w:val="22"/>
          <w:szCs w:val="22"/>
          <w:lang w:val="en-GB"/>
        </w:rPr>
        <w:t>. Can you guarantee compliance with future regulations?</w:t>
      </w:r>
    </w:p>
    <w:p w:rsidRPr="00F54532" w:rsidR="001F2911" w:rsidP="00D94BE7" w:rsidRDefault="001F2911" w14:paraId="4ABF2C07" w14:textId="77777777">
      <w:pPr>
        <w:widowControl w:val="0"/>
        <w:spacing w:before="120" w:after="120"/>
        <w:ind w:right="864"/>
        <w:rPr>
          <w:sz w:val="22"/>
          <w:szCs w:val="22"/>
          <w:lang w:val="en-GB"/>
        </w:rPr>
      </w:pPr>
      <w:r w:rsidRPr="19FA6ED1">
        <w:rPr>
          <w:sz w:val="22"/>
          <w:szCs w:val="22"/>
          <w:lang w:val="en-GB"/>
        </w:rPr>
        <w:t>While we strive for compliance, regulations can change. We're committed to responsible practices.</w:t>
      </w:r>
    </w:p>
    <w:p w:rsidRPr="00F54532" w:rsidR="00E97ABA" w:rsidP="00D94BE7" w:rsidRDefault="2BE405F1" w14:paraId="20471C45" w14:textId="108E6792">
      <w:pPr>
        <w:widowControl w:val="0"/>
        <w:spacing w:before="120" w:after="120"/>
        <w:ind w:right="864"/>
        <w:rPr>
          <w:sz w:val="22"/>
          <w:szCs w:val="22"/>
          <w:lang w:val="en-GB"/>
        </w:rPr>
      </w:pPr>
      <w:r w:rsidRPr="24499DA4">
        <w:rPr>
          <w:b/>
          <w:bCs/>
          <w:sz w:val="22"/>
          <w:szCs w:val="22"/>
          <w:lang w:val="en-GB"/>
        </w:rPr>
        <w:t>7</w:t>
      </w:r>
      <w:r w:rsidRPr="19FA6ED1" w:rsidR="00E97ABA">
        <w:rPr>
          <w:b/>
          <w:bCs/>
          <w:sz w:val="22"/>
          <w:szCs w:val="22"/>
          <w:lang w:val="en-GB"/>
        </w:rPr>
        <w:t xml:space="preserve">. Does </w:t>
      </w:r>
      <w:proofErr w:type="spellStart"/>
      <w:r w:rsidRPr="19FA6ED1" w:rsidR="00E97ABA">
        <w:rPr>
          <w:b/>
          <w:bCs/>
          <w:sz w:val="22"/>
          <w:szCs w:val="22"/>
          <w:lang w:val="en-GB"/>
        </w:rPr>
        <w:t>MiCA</w:t>
      </w:r>
      <w:proofErr w:type="spellEnd"/>
      <w:r w:rsidRPr="19FA6ED1" w:rsidR="00E97ABA">
        <w:rPr>
          <w:b/>
          <w:bCs/>
          <w:sz w:val="22"/>
          <w:szCs w:val="22"/>
          <w:lang w:val="en-GB"/>
        </w:rPr>
        <w:t xml:space="preserve"> regulate mining pools?</w:t>
      </w:r>
    </w:p>
    <w:p w:rsidRPr="00F54532" w:rsidR="00E97ABA" w:rsidP="00D94BE7" w:rsidRDefault="00E97ABA" w14:paraId="63143AE3" w14:textId="5BD5A194">
      <w:pPr>
        <w:widowControl w:val="0"/>
        <w:spacing w:before="120" w:after="120"/>
        <w:ind w:right="864"/>
        <w:rPr>
          <w:sz w:val="22"/>
          <w:szCs w:val="22"/>
          <w:lang w:val="en-GB"/>
        </w:rPr>
      </w:pPr>
      <w:proofErr w:type="spellStart"/>
      <w:r w:rsidRPr="19FA6ED1">
        <w:rPr>
          <w:sz w:val="22"/>
          <w:szCs w:val="22"/>
          <w:lang w:val="en-GB"/>
        </w:rPr>
        <w:t>MiCA</w:t>
      </w:r>
      <w:proofErr w:type="spellEnd"/>
      <w:r w:rsidRPr="19FA6ED1">
        <w:rPr>
          <w:sz w:val="22"/>
          <w:szCs w:val="22"/>
          <w:lang w:val="en-GB"/>
        </w:rPr>
        <w:t xml:space="preserve"> currently focuses on crypto-asset issuance and service providers like exchanges and custodians. Mining pools, as </w:t>
      </w:r>
      <w:r w:rsidRPr="19FA6ED1" w:rsidR="003D599F">
        <w:rPr>
          <w:sz w:val="22"/>
          <w:szCs w:val="22"/>
          <w:lang w:val="en-GB"/>
        </w:rPr>
        <w:t>mining infrastructure</w:t>
      </w:r>
      <w:r w:rsidRPr="19FA6ED1">
        <w:rPr>
          <w:sz w:val="22"/>
          <w:szCs w:val="22"/>
          <w:lang w:val="en-GB"/>
        </w:rPr>
        <w:t xml:space="preserve">, </w:t>
      </w:r>
      <w:r w:rsidR="004A71D5">
        <w:rPr>
          <w:sz w:val="22"/>
          <w:szCs w:val="22"/>
          <w:lang w:val="en-GB"/>
        </w:rPr>
        <w:t>are</w:t>
      </w:r>
      <w:r w:rsidRPr="0C491836" w:rsidR="719F28E8">
        <w:rPr>
          <w:sz w:val="22"/>
          <w:szCs w:val="22"/>
          <w:lang w:val="en-GB"/>
        </w:rPr>
        <w:t xml:space="preserve"> </w:t>
      </w:r>
      <w:r w:rsidRPr="542CBBC1" w:rsidR="719F28E8">
        <w:rPr>
          <w:sz w:val="22"/>
          <w:szCs w:val="22"/>
          <w:lang w:val="en-GB"/>
        </w:rPr>
        <w:t>not</w:t>
      </w:r>
      <w:r w:rsidRPr="19FA6ED1">
        <w:rPr>
          <w:sz w:val="22"/>
          <w:szCs w:val="22"/>
          <w:lang w:val="en-GB"/>
        </w:rPr>
        <w:t xml:space="preserve"> targeted.</w:t>
      </w:r>
    </w:p>
    <w:p w:rsidRPr="00F54532" w:rsidR="00E97ABA" w:rsidP="00D94BE7" w:rsidRDefault="3B4C374E" w14:paraId="1A23FCAB" w14:textId="6D85406A">
      <w:pPr>
        <w:widowControl w:val="0"/>
        <w:spacing w:before="120" w:after="120"/>
        <w:ind w:right="864"/>
        <w:rPr>
          <w:sz w:val="22"/>
          <w:szCs w:val="22"/>
          <w:lang w:val="en-GB"/>
        </w:rPr>
      </w:pPr>
      <w:r w:rsidRPr="24499DA4">
        <w:rPr>
          <w:b/>
          <w:bCs/>
          <w:sz w:val="22"/>
          <w:szCs w:val="22"/>
          <w:lang w:val="en-GB"/>
        </w:rPr>
        <w:t>8</w:t>
      </w:r>
      <w:r w:rsidRPr="19FA6ED1" w:rsidR="00E97ABA">
        <w:rPr>
          <w:b/>
          <w:bCs/>
          <w:sz w:val="22"/>
          <w:szCs w:val="22"/>
          <w:lang w:val="en-GB"/>
        </w:rPr>
        <w:t xml:space="preserve">. Why is there information about </w:t>
      </w:r>
      <w:proofErr w:type="spellStart"/>
      <w:r w:rsidRPr="19FA6ED1" w:rsidR="00E97ABA">
        <w:rPr>
          <w:b/>
          <w:bCs/>
          <w:sz w:val="22"/>
          <w:szCs w:val="22"/>
          <w:lang w:val="en-GB"/>
        </w:rPr>
        <w:t>MiCA</w:t>
      </w:r>
      <w:proofErr w:type="spellEnd"/>
      <w:r w:rsidRPr="19FA6ED1" w:rsidR="00E97ABA">
        <w:rPr>
          <w:b/>
          <w:bCs/>
          <w:sz w:val="22"/>
          <w:szCs w:val="22"/>
          <w:lang w:val="en-GB"/>
        </w:rPr>
        <w:t xml:space="preserve"> on this website</w:t>
      </w:r>
      <w:r w:rsidRPr="19FA6ED1" w:rsidR="003D599F">
        <w:rPr>
          <w:b/>
          <w:bCs/>
          <w:sz w:val="22"/>
          <w:szCs w:val="22"/>
          <w:lang w:val="en-GB"/>
        </w:rPr>
        <w:t>,</w:t>
      </w:r>
      <w:r w:rsidRPr="19FA6ED1" w:rsidR="00E97ABA">
        <w:rPr>
          <w:b/>
          <w:bCs/>
          <w:sz w:val="22"/>
          <w:szCs w:val="22"/>
          <w:lang w:val="en-GB"/>
        </w:rPr>
        <w:t xml:space="preserve"> then?</w:t>
      </w:r>
    </w:p>
    <w:p w:rsidRPr="00F54532" w:rsidR="00E97ABA" w:rsidP="00D94BE7" w:rsidRDefault="00E97ABA" w14:paraId="71A0FCAB" w14:textId="5BFB1858">
      <w:pPr>
        <w:widowControl w:val="0"/>
        <w:spacing w:before="120" w:after="120"/>
        <w:ind w:right="864"/>
        <w:rPr>
          <w:sz w:val="22"/>
          <w:szCs w:val="22"/>
          <w:lang w:val="en-GB"/>
        </w:rPr>
      </w:pPr>
      <w:r w:rsidRPr="19FA6ED1">
        <w:rPr>
          <w:sz w:val="22"/>
          <w:szCs w:val="22"/>
          <w:lang w:val="en-GB"/>
        </w:rPr>
        <w:t xml:space="preserve">We believe in transparency and keeping you informed. We also want to prepare for future regulations </w:t>
      </w:r>
      <w:r w:rsidRPr="19FA6ED1" w:rsidR="003D599F">
        <w:rPr>
          <w:sz w:val="22"/>
          <w:szCs w:val="22"/>
          <w:lang w:val="en-GB"/>
        </w:rPr>
        <w:t>impacting</w:t>
      </w:r>
      <w:r w:rsidRPr="19FA6ED1">
        <w:rPr>
          <w:sz w:val="22"/>
          <w:szCs w:val="22"/>
          <w:lang w:val="en-GB"/>
        </w:rPr>
        <w:t xml:space="preserve"> the mining industry.</w:t>
      </w:r>
    </w:p>
    <w:p w:rsidRPr="00F54532" w:rsidR="00E97ABA" w:rsidP="00D94BE7" w:rsidRDefault="2A8EB61C" w14:paraId="480A1013" w14:textId="7B6B7C7E">
      <w:pPr>
        <w:widowControl w:val="0"/>
        <w:spacing w:before="120" w:after="120"/>
        <w:ind w:right="864"/>
        <w:rPr>
          <w:sz w:val="22"/>
          <w:szCs w:val="22"/>
          <w:lang w:val="en-GB"/>
        </w:rPr>
      </w:pPr>
      <w:r w:rsidRPr="24499DA4">
        <w:rPr>
          <w:b/>
          <w:bCs/>
          <w:sz w:val="22"/>
          <w:szCs w:val="22"/>
          <w:lang w:val="en-GB"/>
        </w:rPr>
        <w:t>9</w:t>
      </w:r>
      <w:r w:rsidRPr="19FA6ED1" w:rsidR="00E97ABA">
        <w:rPr>
          <w:b/>
          <w:bCs/>
          <w:sz w:val="22"/>
          <w:szCs w:val="22"/>
          <w:lang w:val="en-GB"/>
        </w:rPr>
        <w:t xml:space="preserve">. Could </w:t>
      </w:r>
      <w:proofErr w:type="spellStart"/>
      <w:r w:rsidRPr="19FA6ED1" w:rsidR="00E97ABA">
        <w:rPr>
          <w:b/>
          <w:bCs/>
          <w:sz w:val="22"/>
          <w:szCs w:val="22"/>
          <w:lang w:val="en-GB"/>
        </w:rPr>
        <w:t>MiCA</w:t>
      </w:r>
      <w:proofErr w:type="spellEnd"/>
      <w:r w:rsidRPr="19FA6ED1" w:rsidR="00E97ABA">
        <w:rPr>
          <w:b/>
          <w:bCs/>
          <w:sz w:val="22"/>
          <w:szCs w:val="22"/>
          <w:lang w:val="en-GB"/>
        </w:rPr>
        <w:t xml:space="preserve"> ever regulate mining pools?</w:t>
      </w:r>
    </w:p>
    <w:p w:rsidRPr="002F6501" w:rsidR="00E97ABA" w:rsidP="00D94BE7" w:rsidRDefault="00E97ABA" w14:paraId="45178EBB" w14:textId="3981DDF0">
      <w:pPr>
        <w:widowControl w:val="0"/>
        <w:spacing w:before="120" w:after="120"/>
        <w:ind w:right="864"/>
        <w:rPr>
          <w:sz w:val="22"/>
          <w:szCs w:val="22"/>
          <w:lang w:val="en-GB"/>
        </w:rPr>
      </w:pPr>
      <w:r w:rsidRPr="19FA6ED1">
        <w:rPr>
          <w:sz w:val="22"/>
          <w:szCs w:val="22"/>
          <w:lang w:val="en-GB"/>
        </w:rPr>
        <w:t>It's possible</w:t>
      </w:r>
      <w:r w:rsidR="00DC0EEA">
        <w:rPr>
          <w:sz w:val="22"/>
          <w:szCs w:val="22"/>
          <w:lang w:val="en-GB"/>
        </w:rPr>
        <w:t xml:space="preserve"> that </w:t>
      </w:r>
      <w:proofErr w:type="spellStart"/>
      <w:r w:rsidR="00DC0EEA">
        <w:rPr>
          <w:sz w:val="22"/>
          <w:szCs w:val="22"/>
          <w:lang w:val="en-GB"/>
        </w:rPr>
        <w:t>MiCA</w:t>
      </w:r>
      <w:proofErr w:type="spellEnd"/>
      <w:r w:rsidR="00DC0EEA">
        <w:rPr>
          <w:sz w:val="22"/>
          <w:szCs w:val="22"/>
          <w:lang w:val="en-GB"/>
        </w:rPr>
        <w:t xml:space="preserve"> will be expanded or that additional regulations will</w:t>
      </w:r>
      <w:r w:rsidRPr="19FA6ED1" w:rsidR="7A026F45">
        <w:rPr>
          <w:sz w:val="22"/>
          <w:szCs w:val="22"/>
          <w:lang w:val="en-GB"/>
        </w:rPr>
        <w:t xml:space="preserve"> be adopted </w:t>
      </w:r>
      <w:r w:rsidRPr="19FA6ED1" w:rsidR="000F7A42">
        <w:rPr>
          <w:sz w:val="22"/>
          <w:szCs w:val="22"/>
          <w:lang w:val="en-GB"/>
        </w:rPr>
        <w:t>to cover mining pools</w:t>
      </w:r>
      <w:r w:rsidRPr="19FA6ED1">
        <w:rPr>
          <w:sz w:val="22"/>
          <w:szCs w:val="22"/>
          <w:lang w:val="en-GB"/>
        </w:rPr>
        <w:t xml:space="preserve">, especially if </w:t>
      </w:r>
      <w:r w:rsidRPr="19FA6ED1" w:rsidR="003D599F">
        <w:rPr>
          <w:sz w:val="22"/>
          <w:szCs w:val="22"/>
          <w:lang w:val="en-GB"/>
        </w:rPr>
        <w:t>market manipulation or energy consumption concerns arise</w:t>
      </w:r>
      <w:r w:rsidRPr="19FA6ED1">
        <w:rPr>
          <w:sz w:val="22"/>
          <w:szCs w:val="22"/>
          <w:lang w:val="en-GB"/>
        </w:rPr>
        <w:t>.</w:t>
      </w:r>
    </w:p>
    <w:p w:rsidRPr="00F54532" w:rsidR="00E97ABA" w:rsidP="00D94BE7" w:rsidRDefault="57F0D88C" w14:paraId="33CB7001" w14:textId="3D1A70B5">
      <w:pPr>
        <w:widowControl w:val="0"/>
        <w:spacing w:before="120" w:after="120"/>
        <w:ind w:right="864"/>
        <w:rPr>
          <w:b/>
          <w:sz w:val="22"/>
          <w:szCs w:val="22"/>
          <w:lang w:val="en-GB"/>
        </w:rPr>
      </w:pPr>
      <w:r w:rsidRPr="3EAEB21D">
        <w:rPr>
          <w:b/>
          <w:bCs/>
          <w:sz w:val="22"/>
          <w:szCs w:val="22"/>
          <w:lang w:val="en-GB"/>
        </w:rPr>
        <w:t>10</w:t>
      </w:r>
      <w:r w:rsidRPr="19FA6ED1" w:rsidR="00E97ABA">
        <w:rPr>
          <w:b/>
          <w:bCs/>
          <w:sz w:val="22"/>
          <w:szCs w:val="22"/>
          <w:lang w:val="en-GB"/>
        </w:rPr>
        <w:t xml:space="preserve">. How would </w:t>
      </w:r>
      <w:proofErr w:type="spellStart"/>
      <w:r w:rsidRPr="19FA6ED1" w:rsidR="00E97ABA">
        <w:rPr>
          <w:b/>
          <w:bCs/>
          <w:sz w:val="22"/>
          <w:szCs w:val="22"/>
          <w:lang w:val="en-GB"/>
        </w:rPr>
        <w:t>MiCA</w:t>
      </w:r>
      <w:proofErr w:type="spellEnd"/>
      <w:r w:rsidRPr="19FA6ED1" w:rsidR="00E97ABA">
        <w:rPr>
          <w:b/>
          <w:bCs/>
          <w:sz w:val="22"/>
          <w:szCs w:val="22"/>
          <w:lang w:val="en-GB"/>
        </w:rPr>
        <w:t xml:space="preserve"> impact me as a miner?</w:t>
      </w:r>
    </w:p>
    <w:p w:rsidRPr="00F54532" w:rsidR="006D78C3" w:rsidP="00D94BE7" w:rsidRDefault="00E97ABA" w14:paraId="078D5A2A" w14:textId="353127ED">
      <w:pPr>
        <w:widowControl w:val="0"/>
        <w:spacing w:before="120" w:after="120"/>
        <w:ind w:right="864"/>
        <w:rPr>
          <w:sz w:val="22"/>
          <w:szCs w:val="22"/>
          <w:lang w:val="en-GB"/>
        </w:rPr>
      </w:pPr>
      <w:r w:rsidRPr="19FA6ED1">
        <w:rPr>
          <w:sz w:val="22"/>
          <w:szCs w:val="22"/>
          <w:lang w:val="en-GB"/>
        </w:rPr>
        <w:t>Currently, there's likely minimal direct impact.</w:t>
      </w:r>
      <w:r w:rsidRPr="19FA6ED1" w:rsidR="009035D9">
        <w:rPr>
          <w:sz w:val="22"/>
          <w:szCs w:val="22"/>
          <w:lang w:val="en-GB"/>
        </w:rPr>
        <w:t xml:space="preserve"> </w:t>
      </w:r>
      <w:proofErr w:type="spellStart"/>
      <w:r w:rsidRPr="19FA6ED1" w:rsidR="009035D9">
        <w:rPr>
          <w:sz w:val="22"/>
          <w:szCs w:val="22"/>
          <w:lang w:val="en-GB"/>
        </w:rPr>
        <w:t>MiCA</w:t>
      </w:r>
      <w:proofErr w:type="spellEnd"/>
      <w:r w:rsidRPr="19FA6ED1" w:rsidR="009035D9">
        <w:rPr>
          <w:sz w:val="22"/>
          <w:szCs w:val="22"/>
          <w:lang w:val="en-GB"/>
        </w:rPr>
        <w:t xml:space="preserve"> regulates only </w:t>
      </w:r>
      <w:r w:rsidRPr="19FA6ED1" w:rsidR="002F6501">
        <w:rPr>
          <w:sz w:val="22"/>
          <w:szCs w:val="22"/>
          <w:lang w:val="en-GB"/>
        </w:rPr>
        <w:t xml:space="preserve">crypto assets </w:t>
      </w:r>
      <w:r w:rsidRPr="19FA6ED1" w:rsidR="00480551">
        <w:rPr>
          <w:sz w:val="22"/>
          <w:szCs w:val="22"/>
          <w:lang w:val="en-GB"/>
        </w:rPr>
        <w:t>issuers and CASPs</w:t>
      </w:r>
      <w:r w:rsidRPr="1F860692" w:rsidR="4EBEDEB0">
        <w:rPr>
          <w:sz w:val="22"/>
          <w:szCs w:val="22"/>
          <w:lang w:val="en-GB"/>
        </w:rPr>
        <w:t xml:space="preserve"> </w:t>
      </w:r>
      <w:r w:rsidRPr="70C56F51" w:rsidR="4EBEDEB0">
        <w:rPr>
          <w:sz w:val="22"/>
          <w:szCs w:val="22"/>
          <w:lang w:val="en-GB"/>
        </w:rPr>
        <w:t xml:space="preserve">and your </w:t>
      </w:r>
      <w:r w:rsidRPr="6F19C4DF" w:rsidR="4EBEDEB0">
        <w:rPr>
          <w:sz w:val="22"/>
          <w:szCs w:val="22"/>
          <w:lang w:val="en-GB"/>
        </w:rPr>
        <w:t>interactions with them</w:t>
      </w:r>
      <w:r w:rsidRPr="19FA6ED1">
        <w:rPr>
          <w:sz w:val="22"/>
          <w:szCs w:val="22"/>
          <w:lang w:val="en-GB"/>
        </w:rPr>
        <w:t>.</w:t>
      </w:r>
      <w:r w:rsidRPr="45A5839F" w:rsidR="6B0801E2">
        <w:rPr>
          <w:sz w:val="22"/>
          <w:szCs w:val="22"/>
          <w:lang w:val="en-GB"/>
        </w:rPr>
        <w:t xml:space="preserve"> </w:t>
      </w:r>
      <w:r w:rsidRPr="5F9E6523" w:rsidR="6B0801E2">
        <w:rPr>
          <w:sz w:val="22"/>
          <w:szCs w:val="22"/>
          <w:lang w:val="en-GB"/>
        </w:rPr>
        <w:t xml:space="preserve">For details, </w:t>
      </w:r>
      <w:r w:rsidRPr="7BD13EB2" w:rsidR="6B0801E2">
        <w:rPr>
          <w:sz w:val="22"/>
          <w:szCs w:val="22"/>
          <w:lang w:val="en-GB"/>
        </w:rPr>
        <w:t xml:space="preserve">please </w:t>
      </w:r>
      <w:r w:rsidRPr="7BD13EB2" w:rsidR="6B0801E2">
        <w:rPr>
          <w:sz w:val="22"/>
          <w:szCs w:val="22"/>
          <w:lang w:val="en-GB"/>
        </w:rPr>
        <w:lastRenderedPageBreak/>
        <w:t xml:space="preserve">refer to </w:t>
      </w:r>
      <w:r w:rsidRPr="33A8A438" w:rsidR="6B0801E2">
        <w:rPr>
          <w:sz w:val="22"/>
          <w:szCs w:val="22"/>
          <w:lang w:val="en-GB"/>
        </w:rPr>
        <w:t xml:space="preserve">our </w:t>
      </w:r>
      <w:r w:rsidRPr="0C959709" w:rsidR="6B0801E2">
        <w:rPr>
          <w:sz w:val="22"/>
          <w:szCs w:val="22"/>
          <w:lang w:val="en-GB"/>
        </w:rPr>
        <w:t>guidelines section above.</w:t>
      </w:r>
    </w:p>
    <w:p w:rsidRPr="00F54532" w:rsidR="00E97ABA" w:rsidP="00D94BE7" w:rsidRDefault="001F2911" w14:paraId="481359C1" w14:textId="2073438F">
      <w:pPr>
        <w:widowControl w:val="0"/>
        <w:spacing w:before="120" w:after="120"/>
        <w:ind w:right="864"/>
        <w:rPr>
          <w:sz w:val="22"/>
          <w:szCs w:val="22"/>
          <w:lang w:val="en-GB"/>
        </w:rPr>
      </w:pPr>
      <w:bookmarkStart w:name="_Hlk169185144" w:id="0"/>
      <w:bookmarkStart w:name="_Hlk169098402" w:id="1"/>
      <w:bookmarkEnd w:id="0"/>
      <w:bookmarkEnd w:id="1"/>
      <w:r w:rsidRPr="3EAEB21D">
        <w:rPr>
          <w:b/>
          <w:bCs/>
          <w:sz w:val="22"/>
          <w:szCs w:val="22"/>
          <w:lang w:val="en-GB"/>
        </w:rPr>
        <w:t>1</w:t>
      </w:r>
      <w:r w:rsidRPr="3EAEB21D" w:rsidR="1658861A">
        <w:rPr>
          <w:b/>
          <w:bCs/>
          <w:sz w:val="22"/>
          <w:szCs w:val="22"/>
          <w:lang w:val="en-GB"/>
        </w:rPr>
        <w:t>1</w:t>
      </w:r>
      <w:r w:rsidRPr="19FA6ED1" w:rsidR="00E97ABA">
        <w:rPr>
          <w:b/>
          <w:bCs/>
          <w:sz w:val="22"/>
          <w:szCs w:val="22"/>
          <w:lang w:val="en-GB"/>
        </w:rPr>
        <w:t xml:space="preserve">. Does </w:t>
      </w:r>
      <w:proofErr w:type="spellStart"/>
      <w:r w:rsidRPr="19FA6ED1" w:rsidR="00E97ABA">
        <w:rPr>
          <w:b/>
          <w:bCs/>
          <w:sz w:val="22"/>
          <w:szCs w:val="22"/>
          <w:lang w:val="en-GB"/>
        </w:rPr>
        <w:t>MiCA</w:t>
      </w:r>
      <w:proofErr w:type="spellEnd"/>
      <w:r w:rsidRPr="19FA6ED1" w:rsidR="00E97ABA">
        <w:rPr>
          <w:b/>
          <w:bCs/>
          <w:sz w:val="22"/>
          <w:szCs w:val="22"/>
          <w:lang w:val="en-GB"/>
        </w:rPr>
        <w:t xml:space="preserve"> affect the security of my mining rewards?</w:t>
      </w:r>
    </w:p>
    <w:p w:rsidRPr="002F6501" w:rsidR="00E97ABA" w:rsidP="00D94BE7" w:rsidRDefault="00E97ABA" w14:paraId="296718DB" w14:textId="4127C048">
      <w:pPr>
        <w:widowControl w:val="0"/>
        <w:spacing w:before="120" w:after="120"/>
        <w:ind w:right="864"/>
        <w:rPr>
          <w:sz w:val="22"/>
          <w:szCs w:val="22"/>
          <w:lang w:val="en-GB"/>
        </w:rPr>
      </w:pPr>
      <w:r w:rsidRPr="19FA6ED1">
        <w:rPr>
          <w:sz w:val="22"/>
          <w:szCs w:val="22"/>
          <w:lang w:val="en-GB"/>
        </w:rPr>
        <w:t xml:space="preserve">No, </w:t>
      </w:r>
      <w:proofErr w:type="spellStart"/>
      <w:r w:rsidRPr="19FA6ED1">
        <w:rPr>
          <w:sz w:val="22"/>
          <w:szCs w:val="22"/>
          <w:lang w:val="en-GB"/>
        </w:rPr>
        <w:t>MiCA</w:t>
      </w:r>
      <w:proofErr w:type="spellEnd"/>
      <w:r w:rsidRPr="19FA6ED1">
        <w:rPr>
          <w:sz w:val="22"/>
          <w:szCs w:val="22"/>
          <w:lang w:val="en-GB"/>
        </w:rPr>
        <w:t xml:space="preserve"> focuses on regulations, not the security of your assets</w:t>
      </w:r>
      <w:r w:rsidRPr="2517EAF9" w:rsidR="69473C02">
        <w:rPr>
          <w:sz w:val="22"/>
          <w:szCs w:val="22"/>
          <w:lang w:val="en-GB"/>
        </w:rPr>
        <w:t xml:space="preserve"> </w:t>
      </w:r>
      <w:r w:rsidRPr="1EF5BFC0" w:rsidR="69473C02">
        <w:rPr>
          <w:sz w:val="22"/>
          <w:szCs w:val="22"/>
          <w:lang w:val="en-GB"/>
        </w:rPr>
        <w:t>in connection with mining</w:t>
      </w:r>
      <w:r w:rsidRPr="19FA6ED1">
        <w:rPr>
          <w:sz w:val="22"/>
          <w:szCs w:val="22"/>
          <w:lang w:val="en-GB"/>
        </w:rPr>
        <w:t xml:space="preserve">. </w:t>
      </w:r>
    </w:p>
    <w:p w:rsidRPr="00F54532" w:rsidR="00E97ABA" w:rsidP="00D94BE7" w:rsidRDefault="00E97ABA" w14:paraId="6000A09A" w14:textId="2C76340A">
      <w:pPr>
        <w:widowControl w:val="0"/>
        <w:spacing w:before="120" w:after="120"/>
        <w:ind w:right="864"/>
        <w:rPr>
          <w:sz w:val="22"/>
          <w:szCs w:val="22"/>
          <w:lang w:val="en-GB"/>
        </w:rPr>
      </w:pPr>
      <w:r w:rsidRPr="78AF9E24">
        <w:rPr>
          <w:b/>
          <w:bCs/>
          <w:sz w:val="22"/>
          <w:szCs w:val="22"/>
          <w:lang w:val="en-GB"/>
        </w:rPr>
        <w:t>1</w:t>
      </w:r>
      <w:r w:rsidRPr="78AF9E24" w:rsidR="6BF9ED41">
        <w:rPr>
          <w:b/>
          <w:bCs/>
          <w:sz w:val="22"/>
          <w:szCs w:val="22"/>
          <w:lang w:val="en-GB"/>
        </w:rPr>
        <w:t>2</w:t>
      </w:r>
      <w:r w:rsidRPr="78AF9E24">
        <w:rPr>
          <w:b/>
          <w:bCs/>
          <w:sz w:val="22"/>
          <w:szCs w:val="22"/>
          <w:lang w:val="en-GB"/>
        </w:rPr>
        <w:t>.</w:t>
      </w:r>
      <w:r w:rsidRPr="19FA6ED1">
        <w:rPr>
          <w:b/>
          <w:bCs/>
          <w:sz w:val="22"/>
          <w:szCs w:val="22"/>
          <w:lang w:val="en-GB"/>
        </w:rPr>
        <w:t xml:space="preserve"> Should I stop mining because of </w:t>
      </w:r>
      <w:proofErr w:type="spellStart"/>
      <w:r w:rsidRPr="19FA6ED1">
        <w:rPr>
          <w:b/>
          <w:bCs/>
          <w:sz w:val="22"/>
          <w:szCs w:val="22"/>
          <w:lang w:val="en-GB"/>
        </w:rPr>
        <w:t>MiCA</w:t>
      </w:r>
      <w:proofErr w:type="spellEnd"/>
      <w:r w:rsidRPr="19FA6ED1">
        <w:rPr>
          <w:b/>
          <w:bCs/>
          <w:sz w:val="22"/>
          <w:szCs w:val="22"/>
          <w:lang w:val="en-GB"/>
        </w:rPr>
        <w:t>?</w:t>
      </w:r>
    </w:p>
    <w:p w:rsidRPr="00F54532" w:rsidR="00E97ABA" w:rsidP="00D94BE7" w:rsidRDefault="00E97ABA" w14:paraId="131E2F81" w14:textId="1B0E7046">
      <w:pPr>
        <w:widowControl w:val="0"/>
        <w:spacing w:before="120" w:after="120"/>
        <w:ind w:right="864"/>
        <w:rPr>
          <w:sz w:val="22"/>
          <w:szCs w:val="22"/>
          <w:lang w:val="en-GB"/>
        </w:rPr>
      </w:pPr>
      <w:r w:rsidRPr="19FA6ED1">
        <w:rPr>
          <w:sz w:val="22"/>
          <w:szCs w:val="22"/>
          <w:lang w:val="en-GB"/>
        </w:rPr>
        <w:t xml:space="preserve">No. </w:t>
      </w:r>
      <w:proofErr w:type="spellStart"/>
      <w:r w:rsidRPr="19FA6ED1" w:rsidR="003D599F">
        <w:rPr>
          <w:sz w:val="22"/>
          <w:szCs w:val="22"/>
          <w:lang w:val="en-GB"/>
        </w:rPr>
        <w:t>M</w:t>
      </w:r>
      <w:r w:rsidRPr="19FA6ED1" w:rsidR="000F7A42">
        <w:rPr>
          <w:sz w:val="22"/>
          <w:szCs w:val="22"/>
          <w:lang w:val="en-GB"/>
        </w:rPr>
        <w:t>iCA</w:t>
      </w:r>
      <w:proofErr w:type="spellEnd"/>
      <w:r w:rsidRPr="19FA6ED1">
        <w:rPr>
          <w:sz w:val="22"/>
          <w:szCs w:val="22"/>
          <w:lang w:val="en-GB"/>
        </w:rPr>
        <w:t xml:space="preserve"> doesn't currently restrict mining. It aims to create a more transparent and responsible crypto market</w:t>
      </w:r>
      <w:r w:rsidRPr="19FA6ED1" w:rsidR="00480551">
        <w:rPr>
          <w:sz w:val="22"/>
          <w:szCs w:val="22"/>
          <w:lang w:val="en-GB"/>
        </w:rPr>
        <w:t xml:space="preserve"> regulating </w:t>
      </w:r>
      <w:r w:rsidRPr="19FA6ED1" w:rsidR="003A3AB3">
        <w:rPr>
          <w:sz w:val="22"/>
          <w:szCs w:val="22"/>
          <w:lang w:val="en-GB"/>
        </w:rPr>
        <w:t>tokens issuing and CASPs</w:t>
      </w:r>
      <w:r w:rsidRPr="19FA6ED1">
        <w:rPr>
          <w:sz w:val="22"/>
          <w:szCs w:val="22"/>
          <w:lang w:val="en-GB"/>
        </w:rPr>
        <w:t>.</w:t>
      </w:r>
    </w:p>
    <w:p w:rsidRPr="00F54532" w:rsidR="00E97ABA" w:rsidP="00D94BE7" w:rsidRDefault="00E97ABA" w14:paraId="13BAD5C2" w14:textId="538D9D38">
      <w:pPr>
        <w:widowControl w:val="0"/>
        <w:spacing w:before="120" w:after="120"/>
        <w:ind w:right="864"/>
        <w:rPr>
          <w:sz w:val="22"/>
          <w:szCs w:val="22"/>
          <w:lang w:val="en-GB"/>
        </w:rPr>
      </w:pPr>
      <w:r w:rsidRPr="42BB90A0">
        <w:rPr>
          <w:b/>
          <w:bCs/>
          <w:sz w:val="22"/>
          <w:szCs w:val="22"/>
          <w:lang w:val="en-GB"/>
        </w:rPr>
        <w:t>1</w:t>
      </w:r>
      <w:r w:rsidRPr="42BB90A0" w:rsidR="3AEB6C21">
        <w:rPr>
          <w:b/>
          <w:bCs/>
          <w:sz w:val="22"/>
          <w:szCs w:val="22"/>
          <w:lang w:val="en-GB"/>
        </w:rPr>
        <w:t>3</w:t>
      </w:r>
      <w:r w:rsidRPr="19FA6ED1">
        <w:rPr>
          <w:b/>
          <w:bCs/>
          <w:sz w:val="22"/>
          <w:szCs w:val="22"/>
          <w:lang w:val="en-GB"/>
        </w:rPr>
        <w:t xml:space="preserve">. Does </w:t>
      </w:r>
      <w:proofErr w:type="spellStart"/>
      <w:r w:rsidRPr="19FA6ED1">
        <w:rPr>
          <w:b/>
          <w:bCs/>
          <w:sz w:val="22"/>
          <w:szCs w:val="22"/>
          <w:lang w:val="en-GB"/>
        </w:rPr>
        <w:t>MiCA</w:t>
      </w:r>
      <w:proofErr w:type="spellEnd"/>
      <w:r w:rsidRPr="19FA6ED1">
        <w:rPr>
          <w:b/>
          <w:bCs/>
          <w:sz w:val="22"/>
          <w:szCs w:val="22"/>
          <w:lang w:val="en-GB"/>
        </w:rPr>
        <w:t xml:space="preserve"> require me to verify my identity with the mining pool?</w:t>
      </w:r>
    </w:p>
    <w:p w:rsidRPr="005D7ED5" w:rsidR="00E97ABA" w:rsidP="00D94BE7" w:rsidRDefault="00E97ABA" w14:paraId="01A7320C" w14:textId="458820DB">
      <w:pPr>
        <w:widowControl w:val="0"/>
        <w:spacing w:before="120" w:after="120"/>
        <w:ind w:right="864"/>
        <w:rPr>
          <w:sz w:val="22"/>
          <w:szCs w:val="22"/>
          <w:lang w:val="en-GB"/>
        </w:rPr>
      </w:pPr>
      <w:r w:rsidRPr="19FA6ED1">
        <w:rPr>
          <w:sz w:val="22"/>
          <w:szCs w:val="22"/>
          <w:lang w:val="en-GB"/>
        </w:rPr>
        <w:t xml:space="preserve">No, </w:t>
      </w:r>
      <w:proofErr w:type="spellStart"/>
      <w:r w:rsidRPr="19FA6ED1">
        <w:rPr>
          <w:sz w:val="22"/>
          <w:szCs w:val="22"/>
          <w:lang w:val="en-GB"/>
        </w:rPr>
        <w:t>MiCA</w:t>
      </w:r>
      <w:proofErr w:type="spellEnd"/>
      <w:r w:rsidRPr="19FA6ED1">
        <w:rPr>
          <w:sz w:val="22"/>
          <w:szCs w:val="22"/>
          <w:lang w:val="en-GB"/>
        </w:rPr>
        <w:t xml:space="preserve"> doesn't currently require KYC for mining pools. However, </w:t>
      </w:r>
      <w:r w:rsidRPr="19FA6ED1" w:rsidR="003D599F">
        <w:rPr>
          <w:sz w:val="22"/>
          <w:szCs w:val="22"/>
          <w:lang w:val="en-GB"/>
        </w:rPr>
        <w:t xml:space="preserve">those might apply if you use </w:t>
      </w:r>
      <w:r w:rsidRPr="19FA6ED1" w:rsidR="00CE2D0F">
        <w:rPr>
          <w:sz w:val="22"/>
          <w:szCs w:val="22"/>
          <w:lang w:val="en-GB"/>
        </w:rPr>
        <w:t>CASPs.</w:t>
      </w:r>
    </w:p>
    <w:p w:rsidRPr="00F54532" w:rsidR="00E97ABA" w:rsidP="00D94BE7" w:rsidRDefault="00E97ABA" w14:paraId="681A07DF" w14:textId="23C45DAB">
      <w:pPr>
        <w:widowControl w:val="0"/>
        <w:spacing w:before="120" w:after="120"/>
        <w:ind w:right="864"/>
        <w:rPr>
          <w:sz w:val="22"/>
          <w:szCs w:val="22"/>
          <w:lang w:val="en-GB"/>
        </w:rPr>
      </w:pPr>
      <w:r w:rsidRPr="357A28EF">
        <w:rPr>
          <w:b/>
          <w:bCs/>
          <w:sz w:val="22"/>
          <w:szCs w:val="22"/>
          <w:lang w:val="en-GB"/>
        </w:rPr>
        <w:t>1</w:t>
      </w:r>
      <w:r w:rsidRPr="357A28EF" w:rsidR="0F08532B">
        <w:rPr>
          <w:b/>
          <w:bCs/>
          <w:sz w:val="22"/>
          <w:szCs w:val="22"/>
          <w:lang w:val="en-GB"/>
        </w:rPr>
        <w:t>4</w:t>
      </w:r>
      <w:r w:rsidRPr="19FA6ED1">
        <w:rPr>
          <w:b/>
          <w:bCs/>
          <w:sz w:val="22"/>
          <w:szCs w:val="22"/>
          <w:lang w:val="en-GB"/>
        </w:rPr>
        <w:t xml:space="preserve">. What are </w:t>
      </w:r>
      <w:proofErr w:type="spellStart"/>
      <w:r w:rsidR="00DC0EEA">
        <w:rPr>
          <w:b/>
          <w:bCs/>
          <w:sz w:val="22"/>
          <w:szCs w:val="22"/>
          <w:lang w:val="en-GB"/>
        </w:rPr>
        <w:t>Hiveon's</w:t>
      </w:r>
      <w:proofErr w:type="spellEnd"/>
      <w:r w:rsidRPr="19FA6ED1">
        <w:rPr>
          <w:b/>
          <w:bCs/>
          <w:sz w:val="22"/>
          <w:szCs w:val="22"/>
          <w:lang w:val="en-GB"/>
        </w:rPr>
        <w:t xml:space="preserve"> thoughts on </w:t>
      </w:r>
      <w:proofErr w:type="spellStart"/>
      <w:r w:rsidRPr="19FA6ED1">
        <w:rPr>
          <w:b/>
          <w:bCs/>
          <w:sz w:val="22"/>
          <w:szCs w:val="22"/>
          <w:lang w:val="en-GB"/>
        </w:rPr>
        <w:t>MiCA</w:t>
      </w:r>
      <w:proofErr w:type="spellEnd"/>
      <w:r w:rsidRPr="19FA6ED1">
        <w:rPr>
          <w:b/>
          <w:bCs/>
          <w:sz w:val="22"/>
          <w:szCs w:val="22"/>
          <w:lang w:val="en-GB"/>
        </w:rPr>
        <w:t xml:space="preserve"> as a mining pool?</w:t>
      </w:r>
    </w:p>
    <w:p w:rsidRPr="00F54532" w:rsidR="00E97ABA" w:rsidP="00D94BE7" w:rsidRDefault="003D599F" w14:paraId="5185F830" w14:textId="777C4647">
      <w:pPr>
        <w:widowControl w:val="0"/>
        <w:spacing w:before="120" w:after="120"/>
        <w:ind w:right="864"/>
        <w:rPr>
          <w:sz w:val="22"/>
          <w:szCs w:val="22"/>
          <w:lang w:val="en-GB"/>
        </w:rPr>
      </w:pPr>
      <w:r w:rsidRPr="19FA6ED1">
        <w:rPr>
          <w:sz w:val="22"/>
          <w:szCs w:val="22"/>
          <w:lang w:val="en-GB"/>
        </w:rPr>
        <w:t xml:space="preserve">Responsible regulations are </w:t>
      </w:r>
      <w:r w:rsidRPr="19FA6ED1" w:rsidR="000F7A42">
        <w:rPr>
          <w:sz w:val="22"/>
          <w:szCs w:val="22"/>
          <w:lang w:val="en-GB"/>
        </w:rPr>
        <w:t>essential</w:t>
      </w:r>
      <w:r w:rsidRPr="19FA6ED1">
        <w:rPr>
          <w:sz w:val="22"/>
          <w:szCs w:val="22"/>
          <w:lang w:val="en-GB"/>
        </w:rPr>
        <w:t xml:space="preserve"> for the long-term success of the crypto industry, and we're committed to adapting to them to</w:t>
      </w:r>
      <w:r w:rsidRPr="19FA6ED1" w:rsidR="00E97ABA">
        <w:rPr>
          <w:sz w:val="22"/>
          <w:szCs w:val="22"/>
          <w:lang w:val="en-GB"/>
        </w:rPr>
        <w:t xml:space="preserve"> promote a healthy market.</w:t>
      </w:r>
    </w:p>
    <w:p w:rsidRPr="00F54532" w:rsidR="00E97ABA" w:rsidP="00D94BE7" w:rsidRDefault="001F2911" w14:paraId="4C479FA1" w14:textId="052CCF51">
      <w:pPr>
        <w:widowControl w:val="0"/>
        <w:spacing w:before="120" w:after="120"/>
        <w:ind w:right="864"/>
        <w:rPr>
          <w:sz w:val="22"/>
          <w:szCs w:val="22"/>
          <w:lang w:val="en-GB"/>
        </w:rPr>
      </w:pPr>
      <w:r w:rsidRPr="357A28EF">
        <w:rPr>
          <w:b/>
          <w:bCs/>
          <w:sz w:val="22"/>
          <w:szCs w:val="22"/>
          <w:lang w:val="en-GB"/>
        </w:rPr>
        <w:t>1</w:t>
      </w:r>
      <w:r w:rsidRPr="357A28EF" w:rsidR="1D89723D">
        <w:rPr>
          <w:b/>
          <w:bCs/>
          <w:sz w:val="22"/>
          <w:szCs w:val="22"/>
          <w:lang w:val="en-GB"/>
        </w:rPr>
        <w:t>5</w:t>
      </w:r>
      <w:r w:rsidRPr="19FA6ED1" w:rsidR="00E97ABA">
        <w:rPr>
          <w:b/>
          <w:bCs/>
          <w:sz w:val="22"/>
          <w:szCs w:val="22"/>
          <w:lang w:val="en-GB"/>
        </w:rPr>
        <w:t xml:space="preserve">. Who can I contact if I have further questions about </w:t>
      </w:r>
      <w:proofErr w:type="spellStart"/>
      <w:r w:rsidRPr="19FA6ED1" w:rsidR="00E97ABA">
        <w:rPr>
          <w:b/>
          <w:bCs/>
          <w:sz w:val="22"/>
          <w:szCs w:val="22"/>
          <w:lang w:val="en-GB"/>
        </w:rPr>
        <w:t>MiCA</w:t>
      </w:r>
      <w:proofErr w:type="spellEnd"/>
      <w:r w:rsidRPr="19FA6ED1" w:rsidR="00E97ABA">
        <w:rPr>
          <w:b/>
          <w:bCs/>
          <w:sz w:val="22"/>
          <w:szCs w:val="22"/>
          <w:lang w:val="en-GB"/>
        </w:rPr>
        <w:t>?</w:t>
      </w:r>
    </w:p>
    <w:p w:rsidRPr="00F54532" w:rsidR="00375BCF" w:rsidP="00D94BE7" w:rsidRDefault="00E97ABA" w14:paraId="51816D80" w14:textId="6FE75B0B">
      <w:pPr>
        <w:widowControl w:val="0"/>
        <w:spacing w:before="120" w:after="120"/>
        <w:ind w:right="864"/>
        <w:rPr>
          <w:sz w:val="22"/>
          <w:szCs w:val="22"/>
          <w:lang w:val="en-GB"/>
        </w:rPr>
      </w:pPr>
      <w:r w:rsidRPr="19FA6ED1">
        <w:rPr>
          <w:sz w:val="22"/>
          <w:szCs w:val="22"/>
          <w:lang w:val="en-GB"/>
        </w:rPr>
        <w:t xml:space="preserve">Our support team is here to help! Feel free to reach out if you have any further questions about </w:t>
      </w:r>
      <w:proofErr w:type="spellStart"/>
      <w:r w:rsidRPr="19FA6ED1">
        <w:rPr>
          <w:sz w:val="22"/>
          <w:szCs w:val="22"/>
          <w:lang w:val="en-GB"/>
        </w:rPr>
        <w:t>MiCA</w:t>
      </w:r>
      <w:proofErr w:type="spellEnd"/>
      <w:r w:rsidRPr="19FA6ED1">
        <w:rPr>
          <w:sz w:val="22"/>
          <w:szCs w:val="22"/>
          <w:lang w:val="en-GB"/>
        </w:rPr>
        <w:t xml:space="preserve"> or its potential impact on mining.</w:t>
      </w:r>
    </w:p>
    <w:p w:rsidR="00D94BE7" w:rsidP="00D94BE7" w:rsidRDefault="00D94BE7" w14:paraId="65BE35FC" w14:textId="77777777">
      <w:pPr>
        <w:pStyle w:val="1"/>
        <w:keepNext w:val="0"/>
        <w:keepLines w:val="0"/>
        <w:widowControl w:val="0"/>
        <w:spacing w:before="120" w:after="120"/>
        <w:ind w:right="864"/>
        <w:rPr>
          <w:sz w:val="28"/>
          <w:szCs w:val="28"/>
          <w:lang w:val="en-GB"/>
        </w:rPr>
      </w:pPr>
    </w:p>
    <w:p w:rsidR="615EE0D9" w:rsidP="00D94BE7" w:rsidRDefault="00375BCF" w14:paraId="443DB6B9" w14:textId="09BD6B4C">
      <w:pPr>
        <w:pStyle w:val="1"/>
        <w:keepNext w:val="0"/>
        <w:keepLines w:val="0"/>
        <w:widowControl w:val="0"/>
        <w:spacing w:before="120" w:after="120"/>
        <w:ind w:right="864"/>
        <w:rPr>
          <w:sz w:val="28"/>
          <w:szCs w:val="28"/>
          <w:lang w:val="en-GB"/>
        </w:rPr>
      </w:pPr>
      <w:r w:rsidRPr="0C44B780">
        <w:rPr>
          <w:sz w:val="28"/>
          <w:szCs w:val="28"/>
          <w:lang w:val="en-GB"/>
        </w:rPr>
        <w:t>Guide</w:t>
      </w:r>
      <w:r w:rsidRPr="0C44B780" w:rsidR="00264E7A">
        <w:rPr>
          <w:sz w:val="28"/>
          <w:szCs w:val="28"/>
          <w:lang w:val="en-GB"/>
        </w:rPr>
        <w:t>line</w:t>
      </w:r>
      <w:r w:rsidRPr="0C44B780" w:rsidR="3D56F95F">
        <w:rPr>
          <w:sz w:val="28"/>
          <w:szCs w:val="28"/>
          <w:lang w:val="en-GB"/>
        </w:rPr>
        <w:t>s</w:t>
      </w:r>
    </w:p>
    <w:p w:rsidRPr="00F54532" w:rsidR="000154E8" w:rsidP="00D94BE7" w:rsidRDefault="000154E8" w14:paraId="33C9251D" w14:textId="6741CEB9">
      <w:pPr>
        <w:widowControl w:val="0"/>
        <w:spacing w:before="120" w:after="120"/>
        <w:ind w:right="864"/>
        <w:rPr>
          <w:b/>
          <w:sz w:val="22"/>
          <w:szCs w:val="22"/>
          <w:lang w:val="en-GB"/>
        </w:rPr>
      </w:pPr>
      <w:r w:rsidRPr="1B92506C">
        <w:rPr>
          <w:b/>
          <w:bCs/>
          <w:sz w:val="22"/>
          <w:szCs w:val="22"/>
          <w:lang w:val="en-GB"/>
        </w:rPr>
        <w:t xml:space="preserve">Your </w:t>
      </w:r>
      <w:r w:rsidRPr="1B92506C" w:rsidR="7B19001B">
        <w:rPr>
          <w:b/>
          <w:bCs/>
          <w:sz w:val="22"/>
          <w:szCs w:val="22"/>
          <w:lang w:val="en-GB"/>
        </w:rPr>
        <w:t>potential rights</w:t>
      </w:r>
      <w:r w:rsidR="007D19E0">
        <w:rPr>
          <w:b/>
          <w:bCs/>
          <w:sz w:val="22"/>
          <w:szCs w:val="22"/>
          <w:lang w:val="en-GB"/>
        </w:rPr>
        <w:t>,</w:t>
      </w:r>
      <w:r w:rsidRPr="1B92506C" w:rsidR="7B19001B">
        <w:rPr>
          <w:b/>
          <w:bCs/>
          <w:sz w:val="22"/>
          <w:szCs w:val="22"/>
          <w:lang w:val="en-GB"/>
        </w:rPr>
        <w:t xml:space="preserve"> </w:t>
      </w:r>
      <w:r w:rsidRPr="5EB7EB90" w:rsidR="7B19001B">
        <w:rPr>
          <w:b/>
          <w:bCs/>
          <w:sz w:val="22"/>
          <w:szCs w:val="22"/>
          <w:lang w:val="en-GB"/>
        </w:rPr>
        <w:t xml:space="preserve">according to </w:t>
      </w:r>
      <w:proofErr w:type="spellStart"/>
      <w:r w:rsidRPr="111E4FC1" w:rsidR="7B19001B">
        <w:rPr>
          <w:b/>
          <w:bCs/>
          <w:sz w:val="22"/>
          <w:szCs w:val="22"/>
          <w:lang w:val="en-GB"/>
        </w:rPr>
        <w:t>MiCA</w:t>
      </w:r>
      <w:proofErr w:type="spellEnd"/>
    </w:p>
    <w:p w:rsidRPr="00F54532" w:rsidR="000154E8" w:rsidP="00D94BE7" w:rsidRDefault="000154E8" w14:paraId="46A1A47F" w14:textId="59251A1B">
      <w:pPr>
        <w:widowControl w:val="0"/>
        <w:spacing w:before="120" w:after="120"/>
        <w:ind w:right="864"/>
        <w:rPr>
          <w:sz w:val="22"/>
          <w:szCs w:val="22"/>
          <w:lang w:val="en-GB"/>
        </w:rPr>
      </w:pPr>
      <w:r w:rsidRPr="19FA6ED1">
        <w:rPr>
          <w:sz w:val="22"/>
          <w:szCs w:val="22"/>
          <w:lang w:val="en-GB"/>
        </w:rPr>
        <w:t xml:space="preserve">While </w:t>
      </w:r>
      <w:proofErr w:type="spellStart"/>
      <w:r w:rsidRPr="19FA6ED1">
        <w:rPr>
          <w:sz w:val="22"/>
          <w:szCs w:val="22"/>
          <w:lang w:val="en-GB"/>
        </w:rPr>
        <w:t>MiCA</w:t>
      </w:r>
      <w:proofErr w:type="spellEnd"/>
      <w:r w:rsidRPr="19FA6ED1">
        <w:rPr>
          <w:sz w:val="22"/>
          <w:szCs w:val="22"/>
          <w:lang w:val="en-GB"/>
        </w:rPr>
        <w:t xml:space="preserve"> doesn't grant rights to mining pool customers, </w:t>
      </w:r>
      <w:r w:rsidR="00D94BE7">
        <w:rPr>
          <w:sz w:val="22"/>
          <w:szCs w:val="22"/>
          <w:lang w:val="en-GB"/>
        </w:rPr>
        <w:t>it</w:t>
      </w:r>
      <w:r w:rsidRPr="00D94BE7">
        <w:rPr>
          <w:sz w:val="22"/>
          <w:szCs w:val="22"/>
          <w:lang w:val="en-GB"/>
        </w:rPr>
        <w:t xml:space="preserve"> focus</w:t>
      </w:r>
      <w:r w:rsidR="00D94BE7">
        <w:rPr>
          <w:sz w:val="22"/>
          <w:szCs w:val="22"/>
          <w:lang w:val="en-GB"/>
        </w:rPr>
        <w:t>es</w:t>
      </w:r>
      <w:r w:rsidRPr="19FA6ED1">
        <w:rPr>
          <w:sz w:val="22"/>
          <w:szCs w:val="22"/>
          <w:lang w:val="en-GB"/>
        </w:rPr>
        <w:t xml:space="preserve"> on a more transparent and secure market </w:t>
      </w:r>
      <w:r w:rsidRPr="19FA6ED1" w:rsidR="6D8E9AFA">
        <w:rPr>
          <w:sz w:val="22"/>
          <w:szCs w:val="22"/>
          <w:lang w:val="en-GB"/>
        </w:rPr>
        <w:t xml:space="preserve">and </w:t>
      </w:r>
      <w:r w:rsidRPr="19FA6ED1">
        <w:rPr>
          <w:sz w:val="22"/>
          <w:szCs w:val="22"/>
          <w:lang w:val="en-GB"/>
        </w:rPr>
        <w:t>creates some indirect benefits</w:t>
      </w:r>
      <w:r w:rsidR="007D19E0">
        <w:rPr>
          <w:sz w:val="22"/>
          <w:szCs w:val="22"/>
          <w:lang w:val="en-GB"/>
        </w:rPr>
        <w:t>. At the same time,</w:t>
      </w:r>
      <w:r w:rsidRPr="19FA6ED1" w:rsidR="17093C68">
        <w:rPr>
          <w:sz w:val="22"/>
          <w:szCs w:val="22"/>
          <w:lang w:val="en-GB"/>
        </w:rPr>
        <w:t xml:space="preserve"> you interact with crypto-assets issuers</w:t>
      </w:r>
      <w:r w:rsidRPr="7BE7D65E" w:rsidR="32F559D5">
        <w:rPr>
          <w:sz w:val="22"/>
          <w:szCs w:val="22"/>
          <w:lang w:val="en-GB"/>
        </w:rPr>
        <w:t>,</w:t>
      </w:r>
      <w:r w:rsidRPr="19FA6ED1" w:rsidR="17093C68">
        <w:rPr>
          <w:sz w:val="22"/>
          <w:szCs w:val="22"/>
          <w:lang w:val="en-GB"/>
        </w:rPr>
        <w:t xml:space="preserve"> </w:t>
      </w:r>
      <w:r w:rsidRPr="0BD8EA2D" w:rsidR="32F559D5">
        <w:rPr>
          <w:sz w:val="22"/>
          <w:szCs w:val="22"/>
          <w:lang w:val="en-GB"/>
        </w:rPr>
        <w:t>offerors</w:t>
      </w:r>
      <w:r w:rsidRPr="1F39EC66" w:rsidR="17093C68">
        <w:rPr>
          <w:sz w:val="22"/>
          <w:szCs w:val="22"/>
          <w:lang w:val="en-GB"/>
        </w:rPr>
        <w:t xml:space="preserve"> </w:t>
      </w:r>
      <w:r w:rsidRPr="19FA6ED1" w:rsidR="17093C68">
        <w:rPr>
          <w:sz w:val="22"/>
          <w:szCs w:val="22"/>
          <w:lang w:val="en-GB"/>
        </w:rPr>
        <w:t>and CASPs</w:t>
      </w:r>
      <w:r w:rsidRPr="19FA6ED1">
        <w:rPr>
          <w:sz w:val="22"/>
          <w:szCs w:val="22"/>
          <w:lang w:val="en-GB"/>
        </w:rPr>
        <w:t>:</w:t>
      </w:r>
    </w:p>
    <w:p w:rsidRPr="00F54532" w:rsidR="00F54532" w:rsidP="00D94BE7" w:rsidRDefault="00F54532" w14:paraId="3774700B" w14:textId="77777777">
      <w:pPr>
        <w:pStyle w:val="a9"/>
        <w:widowControl w:val="0"/>
        <w:numPr>
          <w:ilvl w:val="0"/>
          <w:numId w:val="32"/>
        </w:numPr>
        <w:spacing w:before="120" w:after="120"/>
        <w:ind w:right="864"/>
        <w:contextualSpacing w:val="0"/>
        <w:rPr>
          <w:sz w:val="22"/>
          <w:szCs w:val="22"/>
          <w:lang w:val="en-GB"/>
        </w:rPr>
      </w:pPr>
      <w:r w:rsidRPr="19FA6ED1">
        <w:rPr>
          <w:b/>
          <w:bCs/>
          <w:sz w:val="22"/>
          <w:szCs w:val="22"/>
          <w:lang w:val="en-GB"/>
        </w:rPr>
        <w:t>A 14-day refund period:</w:t>
      </w:r>
      <w:r w:rsidRPr="19FA6ED1">
        <w:rPr>
          <w:sz w:val="22"/>
          <w:szCs w:val="22"/>
          <w:lang w:val="en-GB"/>
        </w:rPr>
        <w:t xml:space="preserve"> You can return utility tokens purchased from a CASP or issuer and get your money back within 14 days.</w:t>
      </w:r>
    </w:p>
    <w:p w:rsidR="7224CCC6" w:rsidP="00D94BE7" w:rsidRDefault="03180B89" w14:paraId="08E470CA" w14:textId="6270ED87">
      <w:pPr>
        <w:pStyle w:val="a9"/>
        <w:widowControl w:val="0"/>
        <w:numPr>
          <w:ilvl w:val="0"/>
          <w:numId w:val="32"/>
        </w:numPr>
        <w:spacing w:before="120" w:after="120"/>
        <w:ind w:right="864"/>
        <w:contextualSpacing w:val="0"/>
        <w:rPr>
          <w:sz w:val="22"/>
          <w:szCs w:val="22"/>
          <w:lang w:val="en-GB"/>
        </w:rPr>
      </w:pPr>
      <w:r w:rsidRPr="744109E8">
        <w:rPr>
          <w:b/>
          <w:bCs/>
          <w:sz w:val="22"/>
          <w:szCs w:val="22"/>
          <w:lang w:val="en-GB"/>
        </w:rPr>
        <w:t>Clear and Accurate Information:</w:t>
      </w:r>
      <w:r w:rsidRPr="744109E8">
        <w:rPr>
          <w:sz w:val="22"/>
          <w:szCs w:val="22"/>
          <w:lang w:val="en-GB"/>
        </w:rPr>
        <w:t xml:space="preserve"> You deserve to know precisely what you </w:t>
      </w:r>
      <w:r w:rsidR="007D19E0">
        <w:rPr>
          <w:sz w:val="22"/>
          <w:szCs w:val="22"/>
          <w:lang w:val="en-GB"/>
        </w:rPr>
        <w:t>are investing</w:t>
      </w:r>
      <w:r w:rsidRPr="744109E8">
        <w:rPr>
          <w:sz w:val="22"/>
          <w:szCs w:val="22"/>
          <w:lang w:val="en-GB"/>
        </w:rPr>
        <w:t xml:space="preserve"> in. </w:t>
      </w:r>
      <w:proofErr w:type="spellStart"/>
      <w:r w:rsidRPr="744109E8">
        <w:rPr>
          <w:sz w:val="22"/>
          <w:szCs w:val="22"/>
          <w:lang w:val="en-GB"/>
        </w:rPr>
        <w:t>MiCA</w:t>
      </w:r>
      <w:proofErr w:type="spellEnd"/>
      <w:r w:rsidRPr="744109E8">
        <w:rPr>
          <w:sz w:val="22"/>
          <w:szCs w:val="22"/>
          <w:lang w:val="en-GB"/>
        </w:rPr>
        <w:t xml:space="preserve"> requires CASPs</w:t>
      </w:r>
      <w:r w:rsidRPr="0D01645C">
        <w:rPr>
          <w:sz w:val="22"/>
          <w:szCs w:val="22"/>
          <w:lang w:val="en-GB"/>
        </w:rPr>
        <w:t>, issuers</w:t>
      </w:r>
      <w:r w:rsidR="007D19E0">
        <w:rPr>
          <w:sz w:val="22"/>
          <w:szCs w:val="22"/>
          <w:lang w:val="en-GB"/>
        </w:rPr>
        <w:t>, and offerors to provide transparent information about the crypto assets they offer, admit to trading, and include</w:t>
      </w:r>
      <w:r w:rsidRPr="744109E8">
        <w:rPr>
          <w:sz w:val="22"/>
          <w:szCs w:val="22"/>
          <w:lang w:val="en-GB"/>
        </w:rPr>
        <w:t xml:space="preserve"> details on risks.</w:t>
      </w:r>
    </w:p>
    <w:p w:rsidRPr="00F54532" w:rsidR="00DA3051" w:rsidP="00D94BE7" w:rsidRDefault="00DA3051" w14:paraId="0C4725D3" w14:textId="1F9330CE">
      <w:pPr>
        <w:pStyle w:val="a9"/>
        <w:widowControl w:val="0"/>
        <w:numPr>
          <w:ilvl w:val="0"/>
          <w:numId w:val="32"/>
        </w:numPr>
        <w:spacing w:before="120" w:after="120"/>
        <w:ind w:right="864"/>
        <w:contextualSpacing w:val="0"/>
        <w:rPr>
          <w:sz w:val="22"/>
          <w:szCs w:val="22"/>
          <w:lang w:val="en-GB"/>
        </w:rPr>
      </w:pPr>
      <w:r w:rsidRPr="19FA6ED1">
        <w:rPr>
          <w:b/>
          <w:bCs/>
          <w:sz w:val="22"/>
          <w:szCs w:val="22"/>
          <w:lang w:val="en-GB"/>
        </w:rPr>
        <w:t>Segregated customer funds:</w:t>
      </w:r>
      <w:r w:rsidRPr="19FA6ED1">
        <w:rPr>
          <w:sz w:val="22"/>
          <w:szCs w:val="22"/>
          <w:lang w:val="en-GB"/>
        </w:rPr>
        <w:t xml:space="preserve"> Your funds held by a CASP will be kept separate from the CASP's own funds.</w:t>
      </w:r>
    </w:p>
    <w:p w:rsidRPr="00F54532" w:rsidR="00DA3051" w:rsidP="00D94BE7" w:rsidRDefault="00DA3051" w14:paraId="2082D929" w14:textId="77777777">
      <w:pPr>
        <w:pStyle w:val="a9"/>
        <w:widowControl w:val="0"/>
        <w:numPr>
          <w:ilvl w:val="0"/>
          <w:numId w:val="32"/>
        </w:numPr>
        <w:spacing w:before="120" w:after="120"/>
        <w:ind w:right="864"/>
        <w:contextualSpacing w:val="0"/>
        <w:rPr>
          <w:sz w:val="22"/>
          <w:szCs w:val="22"/>
          <w:lang w:val="en-GB"/>
        </w:rPr>
      </w:pPr>
      <w:r w:rsidRPr="19FA6ED1">
        <w:rPr>
          <w:b/>
          <w:bCs/>
          <w:sz w:val="22"/>
          <w:szCs w:val="22"/>
          <w:lang w:val="en-GB"/>
        </w:rPr>
        <w:t>Services from licensed CASPs:</w:t>
      </w:r>
      <w:r w:rsidRPr="19FA6ED1">
        <w:rPr>
          <w:sz w:val="22"/>
          <w:szCs w:val="22"/>
          <w:lang w:val="en-GB"/>
        </w:rPr>
        <w:t xml:space="preserve"> You can be sure that services are provided by authorized CASPs that meet strict requirements, including:</w:t>
      </w:r>
    </w:p>
    <w:p w:rsidRPr="00FE0D9C" w:rsidR="00DA3051" w:rsidP="00D94BE7" w:rsidRDefault="00DA3051" w14:paraId="56D1B4A3" w14:textId="257C9F2A">
      <w:pPr>
        <w:widowControl w:val="0"/>
        <w:numPr>
          <w:ilvl w:val="1"/>
          <w:numId w:val="30"/>
        </w:numPr>
        <w:spacing w:before="120" w:after="120"/>
        <w:ind w:right="864"/>
        <w:rPr>
          <w:sz w:val="22"/>
          <w:szCs w:val="22"/>
          <w:lang w:val="en-GB"/>
        </w:rPr>
      </w:pPr>
      <w:r w:rsidRPr="19FA6ED1">
        <w:rPr>
          <w:sz w:val="22"/>
          <w:szCs w:val="22"/>
          <w:lang w:val="en-GB"/>
        </w:rPr>
        <w:t xml:space="preserve">Holding reserves and having sufficient </w:t>
      </w:r>
      <w:proofErr w:type="gramStart"/>
      <w:r w:rsidRPr="19FA6ED1">
        <w:rPr>
          <w:sz w:val="22"/>
          <w:szCs w:val="22"/>
          <w:lang w:val="en-GB"/>
        </w:rPr>
        <w:t>capital</w:t>
      </w:r>
      <w:r w:rsidRPr="09A351DD" w:rsidR="559A5EAF">
        <w:rPr>
          <w:sz w:val="22"/>
          <w:szCs w:val="22"/>
          <w:lang w:val="en-GB"/>
        </w:rPr>
        <w:t>;</w:t>
      </w:r>
      <w:proofErr w:type="gramEnd"/>
    </w:p>
    <w:p w:rsidRPr="00FE0D9C" w:rsidR="00DA3051" w:rsidP="00D94BE7" w:rsidRDefault="00DA3051" w14:paraId="460BBAA4" w14:textId="6EBC3550">
      <w:pPr>
        <w:widowControl w:val="0"/>
        <w:numPr>
          <w:ilvl w:val="1"/>
          <w:numId w:val="30"/>
        </w:numPr>
        <w:spacing w:before="120" w:after="120"/>
        <w:ind w:right="864"/>
        <w:rPr>
          <w:sz w:val="22"/>
          <w:szCs w:val="22"/>
          <w:lang w:val="en-GB"/>
        </w:rPr>
      </w:pPr>
      <w:r w:rsidRPr="19FA6ED1">
        <w:rPr>
          <w:sz w:val="22"/>
          <w:szCs w:val="22"/>
          <w:lang w:val="en-GB"/>
        </w:rPr>
        <w:t xml:space="preserve">Regular audits and </w:t>
      </w:r>
      <w:proofErr w:type="gramStart"/>
      <w:r w:rsidRPr="19FA6ED1">
        <w:rPr>
          <w:sz w:val="22"/>
          <w:szCs w:val="22"/>
          <w:lang w:val="en-GB"/>
        </w:rPr>
        <w:t>supervision</w:t>
      </w:r>
      <w:r w:rsidRPr="21CBDD9A" w:rsidR="559A5EAF">
        <w:rPr>
          <w:sz w:val="22"/>
          <w:szCs w:val="22"/>
          <w:lang w:val="en-GB"/>
        </w:rPr>
        <w:t>;</w:t>
      </w:r>
      <w:proofErr w:type="gramEnd"/>
    </w:p>
    <w:p w:rsidRPr="00FE0D9C" w:rsidR="00DA3051" w:rsidP="00D94BE7" w:rsidRDefault="00DA3051" w14:paraId="4B03EEDC" w14:textId="29788861">
      <w:pPr>
        <w:widowControl w:val="0"/>
        <w:numPr>
          <w:ilvl w:val="1"/>
          <w:numId w:val="30"/>
        </w:numPr>
        <w:spacing w:before="120" w:after="120"/>
        <w:ind w:right="864"/>
        <w:rPr>
          <w:sz w:val="22"/>
          <w:szCs w:val="22"/>
          <w:lang w:val="en-GB"/>
        </w:rPr>
      </w:pPr>
      <w:r w:rsidRPr="19FA6ED1">
        <w:rPr>
          <w:sz w:val="22"/>
          <w:szCs w:val="22"/>
          <w:lang w:val="en-GB"/>
        </w:rPr>
        <w:t xml:space="preserve">Following AML (Anti-Money Laundering) </w:t>
      </w:r>
      <w:proofErr w:type="gramStart"/>
      <w:r w:rsidRPr="19FA6ED1">
        <w:rPr>
          <w:sz w:val="22"/>
          <w:szCs w:val="22"/>
          <w:lang w:val="en-GB"/>
        </w:rPr>
        <w:t>procedures</w:t>
      </w:r>
      <w:r w:rsidRPr="21CBDD9A" w:rsidR="347ADA57">
        <w:rPr>
          <w:sz w:val="22"/>
          <w:szCs w:val="22"/>
          <w:lang w:val="en-GB"/>
        </w:rPr>
        <w:t>;</w:t>
      </w:r>
      <w:proofErr w:type="gramEnd"/>
    </w:p>
    <w:p w:rsidRPr="00FE0D9C" w:rsidR="00DA3051" w:rsidP="00D94BE7" w:rsidRDefault="00DA3051" w14:paraId="70EF3A1F" w14:textId="452F8AFA">
      <w:pPr>
        <w:widowControl w:val="0"/>
        <w:numPr>
          <w:ilvl w:val="1"/>
          <w:numId w:val="30"/>
        </w:numPr>
        <w:spacing w:before="120" w:after="120"/>
        <w:ind w:right="864"/>
        <w:rPr>
          <w:sz w:val="22"/>
          <w:szCs w:val="22"/>
          <w:lang w:val="en-GB"/>
        </w:rPr>
      </w:pPr>
      <w:r w:rsidRPr="19FA6ED1">
        <w:rPr>
          <w:sz w:val="22"/>
          <w:szCs w:val="22"/>
          <w:lang w:val="en-GB"/>
        </w:rPr>
        <w:t xml:space="preserve">Verifying customers and monitoring </w:t>
      </w:r>
      <w:proofErr w:type="gramStart"/>
      <w:r w:rsidRPr="19FA6ED1">
        <w:rPr>
          <w:sz w:val="22"/>
          <w:szCs w:val="22"/>
          <w:lang w:val="en-GB"/>
        </w:rPr>
        <w:t>transactions</w:t>
      </w:r>
      <w:r w:rsidRPr="21CBDD9A" w:rsidR="347ADA57">
        <w:rPr>
          <w:sz w:val="22"/>
          <w:szCs w:val="22"/>
          <w:lang w:val="en-GB"/>
        </w:rPr>
        <w:t>;</w:t>
      </w:r>
      <w:proofErr w:type="gramEnd"/>
    </w:p>
    <w:p w:rsidRPr="00FE0D9C" w:rsidR="00DA3051" w:rsidP="00D94BE7" w:rsidRDefault="00DA3051" w14:paraId="2495AD0D" w14:textId="77FD38C0">
      <w:pPr>
        <w:widowControl w:val="0"/>
        <w:numPr>
          <w:ilvl w:val="1"/>
          <w:numId w:val="30"/>
        </w:numPr>
        <w:spacing w:before="120" w:after="120"/>
        <w:ind w:right="864"/>
        <w:rPr>
          <w:sz w:val="22"/>
          <w:szCs w:val="22"/>
          <w:lang w:val="en-GB"/>
        </w:rPr>
      </w:pPr>
      <w:r w:rsidRPr="19FA6ED1">
        <w:rPr>
          <w:sz w:val="22"/>
          <w:szCs w:val="22"/>
          <w:lang w:val="en-GB"/>
        </w:rPr>
        <w:lastRenderedPageBreak/>
        <w:t xml:space="preserve">Having clear policies for security, refunds, and conflict </w:t>
      </w:r>
      <w:proofErr w:type="gramStart"/>
      <w:r w:rsidRPr="19FA6ED1">
        <w:rPr>
          <w:sz w:val="22"/>
          <w:szCs w:val="22"/>
          <w:lang w:val="en-GB"/>
        </w:rPr>
        <w:t>resolution</w:t>
      </w:r>
      <w:r w:rsidRPr="21CBDD9A" w:rsidR="25009F79">
        <w:rPr>
          <w:sz w:val="22"/>
          <w:szCs w:val="22"/>
          <w:lang w:val="en-GB"/>
        </w:rPr>
        <w:t>;</w:t>
      </w:r>
      <w:proofErr w:type="gramEnd"/>
    </w:p>
    <w:p w:rsidRPr="00FE0D9C" w:rsidR="00DA3051" w:rsidP="00D94BE7" w:rsidRDefault="00DA3051" w14:paraId="1D1C93E2" w14:textId="31FB8F26">
      <w:pPr>
        <w:widowControl w:val="0"/>
        <w:numPr>
          <w:ilvl w:val="1"/>
          <w:numId w:val="30"/>
        </w:numPr>
        <w:spacing w:before="120" w:after="120"/>
        <w:ind w:right="864"/>
        <w:rPr>
          <w:sz w:val="22"/>
          <w:szCs w:val="22"/>
          <w:lang w:val="en-GB"/>
        </w:rPr>
      </w:pPr>
      <w:r w:rsidRPr="19FA6ED1">
        <w:rPr>
          <w:sz w:val="22"/>
          <w:szCs w:val="22"/>
          <w:lang w:val="en-GB"/>
        </w:rPr>
        <w:t>Avoiding conflicts of interest</w:t>
      </w:r>
      <w:r w:rsidRPr="2A4F3CE4" w:rsidR="25009F79">
        <w:rPr>
          <w:sz w:val="22"/>
          <w:szCs w:val="22"/>
          <w:lang w:val="en-GB"/>
        </w:rPr>
        <w:t>.</w:t>
      </w:r>
    </w:p>
    <w:p w:rsidRPr="00F54532" w:rsidR="00DA3051" w:rsidP="00D94BE7" w:rsidRDefault="00DA3051" w14:paraId="6C61F581" w14:textId="77777777">
      <w:pPr>
        <w:pStyle w:val="a9"/>
        <w:widowControl w:val="0"/>
        <w:numPr>
          <w:ilvl w:val="0"/>
          <w:numId w:val="32"/>
        </w:numPr>
        <w:spacing w:before="120" w:after="120"/>
        <w:ind w:right="864"/>
        <w:contextualSpacing w:val="0"/>
        <w:rPr>
          <w:sz w:val="22"/>
          <w:szCs w:val="22"/>
          <w:lang w:val="en-GB"/>
        </w:rPr>
      </w:pPr>
      <w:r w:rsidRPr="19FA6ED1">
        <w:rPr>
          <w:b/>
          <w:bCs/>
          <w:sz w:val="22"/>
          <w:szCs w:val="22"/>
          <w:lang w:val="en-GB"/>
        </w:rPr>
        <w:t>Compliant token issuers and offerors:</w:t>
      </w:r>
      <w:r w:rsidRPr="19FA6ED1">
        <w:rPr>
          <w:sz w:val="22"/>
          <w:szCs w:val="22"/>
          <w:lang w:val="en-GB"/>
        </w:rPr>
        <w:t xml:space="preserve"> You can be sure that token issuers and offerors meet legal requirements, including:</w:t>
      </w:r>
    </w:p>
    <w:p w:rsidRPr="00FE0D9C" w:rsidR="00DA3051" w:rsidP="00D94BE7" w:rsidRDefault="00DA3051" w14:paraId="05143CBE" w14:textId="6805D572">
      <w:pPr>
        <w:widowControl w:val="0"/>
        <w:numPr>
          <w:ilvl w:val="1"/>
          <w:numId w:val="31"/>
        </w:numPr>
        <w:spacing w:before="120" w:after="120"/>
        <w:ind w:right="864"/>
        <w:rPr>
          <w:sz w:val="22"/>
          <w:szCs w:val="22"/>
          <w:lang w:val="en-GB"/>
        </w:rPr>
      </w:pPr>
      <w:r w:rsidRPr="19FA6ED1">
        <w:rPr>
          <w:sz w:val="22"/>
          <w:szCs w:val="22"/>
          <w:lang w:val="en-GB"/>
        </w:rPr>
        <w:t xml:space="preserve">Publishing a white </w:t>
      </w:r>
      <w:proofErr w:type="gramStart"/>
      <w:r w:rsidRPr="19FA6ED1">
        <w:rPr>
          <w:sz w:val="22"/>
          <w:szCs w:val="22"/>
          <w:lang w:val="en-GB"/>
        </w:rPr>
        <w:t>paper</w:t>
      </w:r>
      <w:r w:rsidRPr="68BBF103" w:rsidR="7F4CD9AE">
        <w:rPr>
          <w:sz w:val="22"/>
          <w:szCs w:val="22"/>
          <w:lang w:val="en-GB"/>
        </w:rPr>
        <w:t>;</w:t>
      </w:r>
      <w:proofErr w:type="gramEnd"/>
    </w:p>
    <w:p w:rsidRPr="00FE0D9C" w:rsidR="00DA3051" w:rsidP="00D94BE7" w:rsidRDefault="00DA3051" w14:paraId="746B07A2" w14:textId="19ACD7F1">
      <w:pPr>
        <w:widowControl w:val="0"/>
        <w:numPr>
          <w:ilvl w:val="1"/>
          <w:numId w:val="31"/>
        </w:numPr>
        <w:spacing w:before="120" w:after="120"/>
        <w:ind w:right="864"/>
        <w:rPr>
          <w:sz w:val="22"/>
          <w:szCs w:val="22"/>
          <w:lang w:val="en-GB"/>
        </w:rPr>
      </w:pPr>
      <w:r w:rsidRPr="19FA6ED1">
        <w:rPr>
          <w:sz w:val="22"/>
          <w:szCs w:val="22"/>
          <w:lang w:val="en-GB"/>
        </w:rPr>
        <w:t xml:space="preserve">Disclosing </w:t>
      </w:r>
      <w:proofErr w:type="gramStart"/>
      <w:r w:rsidRPr="19FA6ED1">
        <w:rPr>
          <w:sz w:val="22"/>
          <w:szCs w:val="22"/>
          <w:lang w:val="en-GB"/>
        </w:rPr>
        <w:t>information</w:t>
      </w:r>
      <w:r w:rsidRPr="02489F93" w:rsidR="7F4CD9AE">
        <w:rPr>
          <w:sz w:val="22"/>
          <w:szCs w:val="22"/>
          <w:lang w:val="en-GB"/>
        </w:rPr>
        <w:t>;</w:t>
      </w:r>
      <w:proofErr w:type="gramEnd"/>
    </w:p>
    <w:p w:rsidRPr="00FE0D9C" w:rsidR="00DA3051" w:rsidP="00D94BE7" w:rsidRDefault="00DA3051" w14:paraId="4910BE0C" w14:textId="4622D95D">
      <w:pPr>
        <w:widowControl w:val="0"/>
        <w:numPr>
          <w:ilvl w:val="1"/>
          <w:numId w:val="31"/>
        </w:numPr>
        <w:spacing w:before="120" w:after="120"/>
        <w:ind w:right="864"/>
        <w:rPr>
          <w:sz w:val="22"/>
          <w:szCs w:val="22"/>
          <w:lang w:val="en-GB"/>
        </w:rPr>
      </w:pPr>
      <w:r w:rsidRPr="19FA6ED1">
        <w:rPr>
          <w:sz w:val="22"/>
          <w:szCs w:val="22"/>
          <w:lang w:val="en-GB"/>
        </w:rPr>
        <w:t xml:space="preserve">Complying with marketing </w:t>
      </w:r>
      <w:proofErr w:type="gramStart"/>
      <w:r w:rsidRPr="19FA6ED1">
        <w:rPr>
          <w:sz w:val="22"/>
          <w:szCs w:val="22"/>
          <w:lang w:val="en-GB"/>
        </w:rPr>
        <w:t>rules</w:t>
      </w:r>
      <w:r w:rsidRPr="02489F93" w:rsidR="389D8826">
        <w:rPr>
          <w:sz w:val="22"/>
          <w:szCs w:val="22"/>
          <w:lang w:val="en-GB"/>
        </w:rPr>
        <w:t>;</w:t>
      </w:r>
      <w:proofErr w:type="gramEnd"/>
    </w:p>
    <w:p w:rsidR="005A025E" w:rsidP="00D94BE7" w:rsidRDefault="00DA3051" w14:paraId="2257B74A" w14:textId="0DD66847">
      <w:pPr>
        <w:widowControl w:val="0"/>
        <w:numPr>
          <w:ilvl w:val="1"/>
          <w:numId w:val="31"/>
        </w:numPr>
        <w:spacing w:before="120" w:after="120"/>
        <w:ind w:right="864"/>
        <w:rPr>
          <w:sz w:val="22"/>
          <w:szCs w:val="22"/>
          <w:lang w:val="en-GB"/>
        </w:rPr>
      </w:pPr>
      <w:r w:rsidRPr="00842A84">
        <w:rPr>
          <w:sz w:val="22"/>
          <w:szCs w:val="22"/>
          <w:lang w:val="en-GB"/>
        </w:rPr>
        <w:t xml:space="preserve">Having sufficient capital and reserves (for </w:t>
      </w:r>
      <w:r w:rsidRPr="00842A84" w:rsidR="0029ABF1">
        <w:rPr>
          <w:sz w:val="22"/>
          <w:szCs w:val="22"/>
          <w:lang w:val="en-GB"/>
        </w:rPr>
        <w:t>e-money and ARTs</w:t>
      </w:r>
      <w:r w:rsidRPr="00842A84">
        <w:rPr>
          <w:sz w:val="22"/>
          <w:szCs w:val="22"/>
          <w:lang w:val="en-GB"/>
        </w:rPr>
        <w:t>)</w:t>
      </w:r>
      <w:r w:rsidRPr="00842A84" w:rsidR="783E541C">
        <w:rPr>
          <w:sz w:val="22"/>
          <w:szCs w:val="22"/>
          <w:lang w:val="en-GB"/>
        </w:rPr>
        <w:t>/</w:t>
      </w:r>
    </w:p>
    <w:p w:rsidRPr="005A025E" w:rsidR="5E6C9BAD" w:rsidP="00D94BE7" w:rsidRDefault="00DA3051" w14:paraId="54AB5BB2" w14:textId="21553EF8">
      <w:pPr>
        <w:pStyle w:val="a9"/>
        <w:widowControl w:val="0"/>
        <w:numPr>
          <w:ilvl w:val="0"/>
          <w:numId w:val="32"/>
        </w:numPr>
        <w:spacing w:before="120" w:after="120"/>
        <w:ind w:right="864"/>
        <w:contextualSpacing w:val="0"/>
        <w:rPr>
          <w:sz w:val="22"/>
          <w:szCs w:val="22"/>
          <w:lang w:val="en-GB"/>
        </w:rPr>
      </w:pPr>
      <w:r w:rsidRPr="005A025E">
        <w:rPr>
          <w:b/>
          <w:bCs/>
          <w:sz w:val="22"/>
          <w:szCs w:val="22"/>
          <w:lang w:val="en-GB"/>
        </w:rPr>
        <w:t>Protection against insider trading and market manipulation</w:t>
      </w:r>
      <w:r w:rsidRPr="005A025E" w:rsidR="2D2A985F">
        <w:rPr>
          <w:b/>
          <w:bCs/>
          <w:sz w:val="22"/>
          <w:szCs w:val="22"/>
          <w:lang w:val="en-GB"/>
        </w:rPr>
        <w:t xml:space="preserve">: </w:t>
      </w:r>
      <w:r w:rsidRPr="005A025E" w:rsidR="2D2A985F">
        <w:rPr>
          <w:rFonts w:eastAsiaTheme="minorEastAsia"/>
          <w:sz w:val="22"/>
          <w:szCs w:val="22"/>
          <w:lang w:val="en-GB"/>
        </w:rPr>
        <w:t>By prohibiting market manipulation through algorithmic trading (using automated programs to manipulate prices), requiring CASPs to disclose conflicts of interest that could influence their recommendations or services, and establishing a public register of insider trading sanctions to deter potential offenders.</w:t>
      </w:r>
    </w:p>
    <w:p w:rsidR="1A1D8940" w:rsidP="00D94BE7" w:rsidRDefault="2B2F9C8E" w14:paraId="02365D3F" w14:textId="6ABB0E35">
      <w:pPr>
        <w:pStyle w:val="a9"/>
        <w:widowControl w:val="0"/>
        <w:numPr>
          <w:ilvl w:val="0"/>
          <w:numId w:val="32"/>
        </w:numPr>
        <w:spacing w:before="120" w:after="120"/>
        <w:ind w:right="864"/>
        <w:contextualSpacing w:val="0"/>
        <w:rPr>
          <w:sz w:val="22"/>
          <w:szCs w:val="22"/>
          <w:lang w:val="en-GB"/>
        </w:rPr>
      </w:pPr>
      <w:r w:rsidRPr="343B1619">
        <w:rPr>
          <w:b/>
          <w:bCs/>
          <w:sz w:val="22"/>
          <w:szCs w:val="22"/>
          <w:lang w:val="en-GB"/>
        </w:rPr>
        <w:t>Effective dispute resolution</w:t>
      </w:r>
      <w:r w:rsidRPr="5EEECED6">
        <w:rPr>
          <w:b/>
          <w:bCs/>
          <w:sz w:val="22"/>
          <w:szCs w:val="22"/>
          <w:lang w:val="en-GB"/>
        </w:rPr>
        <w:t xml:space="preserve"> </w:t>
      </w:r>
      <w:r w:rsidRPr="578D2C20">
        <w:rPr>
          <w:b/>
          <w:bCs/>
          <w:sz w:val="22"/>
          <w:szCs w:val="22"/>
          <w:lang w:val="en-GB"/>
        </w:rPr>
        <w:t>mechanisms</w:t>
      </w:r>
      <w:r w:rsidRPr="5EEECED6">
        <w:rPr>
          <w:b/>
          <w:bCs/>
          <w:sz w:val="22"/>
          <w:szCs w:val="22"/>
          <w:lang w:val="en-GB"/>
        </w:rPr>
        <w:t>:</w:t>
      </w:r>
      <w:r w:rsidRPr="5EEECED6">
        <w:rPr>
          <w:sz w:val="22"/>
          <w:szCs w:val="22"/>
          <w:lang w:val="en-GB"/>
        </w:rPr>
        <w:t xml:space="preserve"> If you encounter an issue with </w:t>
      </w:r>
      <w:r w:rsidRPr="45F9EEFD">
        <w:rPr>
          <w:sz w:val="22"/>
          <w:szCs w:val="22"/>
          <w:lang w:val="en-GB"/>
        </w:rPr>
        <w:t>CASPs</w:t>
      </w:r>
      <w:r w:rsidRPr="5EEECED6">
        <w:rPr>
          <w:sz w:val="22"/>
          <w:szCs w:val="22"/>
          <w:lang w:val="en-GB"/>
        </w:rPr>
        <w:t xml:space="preserve">, </w:t>
      </w:r>
      <w:proofErr w:type="spellStart"/>
      <w:r w:rsidRPr="5EEECED6">
        <w:rPr>
          <w:sz w:val="22"/>
          <w:szCs w:val="22"/>
          <w:lang w:val="en-GB"/>
        </w:rPr>
        <w:t>MiCA</w:t>
      </w:r>
      <w:proofErr w:type="spellEnd"/>
      <w:r w:rsidRPr="5EEECED6">
        <w:rPr>
          <w:sz w:val="22"/>
          <w:szCs w:val="22"/>
          <w:lang w:val="en-GB"/>
        </w:rPr>
        <w:t xml:space="preserve"> establishes clear procedures for resolving disputes fairly and efficiently.</w:t>
      </w:r>
    </w:p>
    <w:p w:rsidRPr="00F54532" w:rsidR="000154E8" w:rsidP="00D94BE7" w:rsidRDefault="000154E8" w14:paraId="7C885620" w14:textId="06E93CFA">
      <w:pPr>
        <w:widowControl w:val="0"/>
        <w:spacing w:before="120" w:after="120"/>
        <w:ind w:right="864"/>
        <w:rPr>
          <w:b/>
          <w:sz w:val="22"/>
          <w:szCs w:val="22"/>
          <w:lang w:val="en-GB"/>
        </w:rPr>
      </w:pPr>
      <w:r w:rsidRPr="0D93A467">
        <w:rPr>
          <w:b/>
          <w:bCs/>
          <w:sz w:val="22"/>
          <w:szCs w:val="22"/>
          <w:lang w:val="en-GB"/>
        </w:rPr>
        <w:t xml:space="preserve">Your </w:t>
      </w:r>
      <w:r w:rsidRPr="0844BDB6" w:rsidR="16417010">
        <w:rPr>
          <w:b/>
          <w:bCs/>
          <w:sz w:val="22"/>
          <w:szCs w:val="22"/>
          <w:lang w:val="en-GB"/>
        </w:rPr>
        <w:t>p</w:t>
      </w:r>
      <w:r w:rsidRPr="0844BDB6">
        <w:rPr>
          <w:b/>
          <w:bCs/>
          <w:sz w:val="22"/>
          <w:szCs w:val="22"/>
          <w:lang w:val="en-GB"/>
        </w:rPr>
        <w:t>otential</w:t>
      </w:r>
      <w:r w:rsidRPr="0D93A467">
        <w:rPr>
          <w:b/>
          <w:bCs/>
          <w:sz w:val="22"/>
          <w:szCs w:val="22"/>
          <w:lang w:val="en-GB"/>
        </w:rPr>
        <w:t xml:space="preserve"> </w:t>
      </w:r>
      <w:r w:rsidRPr="0D93A467" w:rsidR="0401B71D">
        <w:rPr>
          <w:b/>
          <w:bCs/>
          <w:sz w:val="22"/>
          <w:szCs w:val="22"/>
          <w:lang w:val="en-GB"/>
        </w:rPr>
        <w:t>o</w:t>
      </w:r>
      <w:r w:rsidRPr="0D93A467">
        <w:rPr>
          <w:b/>
          <w:bCs/>
          <w:sz w:val="22"/>
          <w:szCs w:val="22"/>
          <w:lang w:val="en-GB"/>
        </w:rPr>
        <w:t>bligations</w:t>
      </w:r>
      <w:r w:rsidRPr="0D93A467" w:rsidR="1CF039E2">
        <w:rPr>
          <w:b/>
          <w:bCs/>
          <w:sz w:val="22"/>
          <w:szCs w:val="22"/>
          <w:lang w:val="en-GB"/>
        </w:rPr>
        <w:t xml:space="preserve"> according to </w:t>
      </w:r>
      <w:proofErr w:type="spellStart"/>
      <w:r w:rsidRPr="0D93A467" w:rsidR="1CF039E2">
        <w:rPr>
          <w:b/>
          <w:bCs/>
          <w:sz w:val="22"/>
          <w:szCs w:val="22"/>
          <w:lang w:val="en-GB"/>
        </w:rPr>
        <w:t>MiCA</w:t>
      </w:r>
      <w:proofErr w:type="spellEnd"/>
    </w:p>
    <w:p w:rsidRPr="00F54532" w:rsidR="000154E8" w:rsidP="00D94BE7" w:rsidRDefault="000154E8" w14:paraId="155CFAD8" w14:textId="2430C60F">
      <w:pPr>
        <w:widowControl w:val="0"/>
        <w:spacing w:before="120" w:after="120"/>
        <w:ind w:right="864"/>
        <w:rPr>
          <w:sz w:val="22"/>
          <w:szCs w:val="22"/>
          <w:lang w:val="en-GB"/>
        </w:rPr>
      </w:pPr>
      <w:r w:rsidRPr="19FA6ED1">
        <w:rPr>
          <w:sz w:val="22"/>
          <w:szCs w:val="22"/>
          <w:lang w:val="en-GB"/>
        </w:rPr>
        <w:t xml:space="preserve">Currently, </w:t>
      </w:r>
      <w:proofErr w:type="spellStart"/>
      <w:r w:rsidRPr="19FA6ED1">
        <w:rPr>
          <w:sz w:val="22"/>
          <w:szCs w:val="22"/>
          <w:lang w:val="en-GB"/>
        </w:rPr>
        <w:t>MiCA</w:t>
      </w:r>
      <w:proofErr w:type="spellEnd"/>
      <w:r w:rsidRPr="19FA6ED1">
        <w:rPr>
          <w:sz w:val="22"/>
          <w:szCs w:val="22"/>
          <w:lang w:val="en-GB"/>
        </w:rPr>
        <w:t xml:space="preserve"> doesn't impose obligations on mining pool customers. However, depending on your activities, there might be some indirect considerations:</w:t>
      </w:r>
    </w:p>
    <w:p w:rsidRPr="00F54532" w:rsidR="000154E8" w:rsidP="00D94BE7" w:rsidRDefault="000154E8" w14:paraId="2B0FF5A1" w14:textId="60D48256">
      <w:pPr>
        <w:widowControl w:val="0"/>
        <w:numPr>
          <w:ilvl w:val="0"/>
          <w:numId w:val="18"/>
        </w:numPr>
        <w:spacing w:before="120" w:after="120"/>
        <w:ind w:right="864"/>
        <w:rPr>
          <w:sz w:val="22"/>
          <w:szCs w:val="22"/>
          <w:lang w:val="en-GB"/>
        </w:rPr>
      </w:pPr>
      <w:r w:rsidRPr="19FA6ED1">
        <w:rPr>
          <w:b/>
          <w:bCs/>
          <w:sz w:val="22"/>
          <w:szCs w:val="22"/>
          <w:lang w:val="en-GB"/>
        </w:rPr>
        <w:t>KYC Requirements:</w:t>
      </w:r>
      <w:r w:rsidRPr="19FA6ED1" w:rsidR="0041178F">
        <w:rPr>
          <w:sz w:val="22"/>
          <w:szCs w:val="22"/>
          <w:lang w:val="en-GB"/>
        </w:rPr>
        <w:t xml:space="preserve"> </w:t>
      </w:r>
      <w:r w:rsidRPr="1C2B1B41" w:rsidR="0041178F">
        <w:rPr>
          <w:sz w:val="22"/>
          <w:szCs w:val="22"/>
          <w:lang w:val="en-GB"/>
        </w:rPr>
        <w:t>Expect more thorough identity verification processes when dealing with CASPs</w:t>
      </w:r>
      <w:r w:rsidRPr="1C2B1B41" w:rsidR="3EE244BB">
        <w:rPr>
          <w:sz w:val="22"/>
          <w:szCs w:val="22"/>
          <w:lang w:val="en-GB"/>
        </w:rPr>
        <w:t xml:space="preserve"> </w:t>
      </w:r>
      <w:r w:rsidRPr="219EAD47" w:rsidR="3EE244BB">
        <w:rPr>
          <w:sz w:val="22"/>
          <w:szCs w:val="22"/>
          <w:lang w:val="en-GB"/>
        </w:rPr>
        <w:t xml:space="preserve">(for example, </w:t>
      </w:r>
      <w:r w:rsidRPr="4581A198" w:rsidR="3EE244BB">
        <w:rPr>
          <w:sz w:val="22"/>
          <w:szCs w:val="22"/>
          <w:lang w:val="en-GB"/>
        </w:rPr>
        <w:t>if you use a custodial wallet</w:t>
      </w:r>
      <w:r w:rsidRPr="219EAD47" w:rsidR="3EE244BB">
        <w:rPr>
          <w:sz w:val="22"/>
          <w:szCs w:val="22"/>
          <w:lang w:val="en-GB"/>
        </w:rPr>
        <w:t>)</w:t>
      </w:r>
      <w:r w:rsidRPr="00D94BE7" w:rsidR="7CEA4591">
        <w:rPr>
          <w:rFonts w:eastAsiaTheme="minorEastAsia"/>
          <w:sz w:val="22"/>
          <w:szCs w:val="22"/>
          <w:lang w:val="en-GB"/>
        </w:rPr>
        <w:t>,</w:t>
      </w:r>
      <w:r w:rsidRPr="00D94BE7" w:rsidR="6B7B85F9">
        <w:rPr>
          <w:rFonts w:eastAsiaTheme="minorEastAsia"/>
          <w:sz w:val="22"/>
          <w:szCs w:val="22"/>
          <w:lang w:val="en-GB"/>
        </w:rPr>
        <w:t xml:space="preserve"> per </w:t>
      </w:r>
      <w:r w:rsidR="007D19E0">
        <w:rPr>
          <w:rFonts w:eastAsiaTheme="minorEastAsia"/>
          <w:sz w:val="22"/>
          <w:szCs w:val="22"/>
          <w:lang w:val="en-GB"/>
        </w:rPr>
        <w:t xml:space="preserve">the </w:t>
      </w:r>
      <w:r w:rsidRPr="00D94BE7" w:rsidR="6B7B85F9">
        <w:rPr>
          <w:rFonts w:eastAsiaTheme="minorEastAsia"/>
          <w:sz w:val="22"/>
          <w:szCs w:val="22"/>
          <w:lang w:val="en-GB"/>
        </w:rPr>
        <w:t>Travel of Funds Regulation</w:t>
      </w:r>
      <w:r w:rsidRPr="00D94BE7" w:rsidR="02E103DF">
        <w:rPr>
          <w:rFonts w:eastAsiaTheme="minorEastAsia"/>
          <w:sz w:val="22"/>
          <w:szCs w:val="22"/>
          <w:lang w:val="en-GB"/>
        </w:rPr>
        <w:t>,</w:t>
      </w:r>
      <w:r w:rsidRPr="00D94BE7" w:rsidR="5C2A7CF9">
        <w:rPr>
          <w:rFonts w:eastAsiaTheme="minorEastAsia"/>
          <w:sz w:val="22"/>
          <w:szCs w:val="22"/>
          <w:lang w:val="en-GB"/>
        </w:rPr>
        <w:t xml:space="preserve"> to</w:t>
      </w:r>
      <w:r w:rsidRPr="00D94BE7" w:rsidR="02E103DF">
        <w:rPr>
          <w:rFonts w:eastAsiaTheme="minorEastAsia"/>
          <w:sz w:val="22"/>
          <w:szCs w:val="22"/>
          <w:lang w:val="en-GB"/>
        </w:rPr>
        <w:t xml:space="preserve"> prevent bad actors from using crypto assets for illegal purposes, such as money laundering.</w:t>
      </w:r>
      <w:r w:rsidRPr="00D94BE7" w:rsidR="271ED3D9">
        <w:rPr>
          <w:rFonts w:eastAsiaTheme="minorEastAsia"/>
          <w:sz w:val="22"/>
          <w:szCs w:val="22"/>
          <w:lang w:val="en-GB"/>
        </w:rPr>
        <w:t xml:space="preserve"> </w:t>
      </w:r>
      <w:r w:rsidR="007D19E0">
        <w:rPr>
          <w:rFonts w:eastAsiaTheme="minorEastAsia"/>
          <w:sz w:val="22"/>
          <w:szCs w:val="22"/>
          <w:lang w:val="en-GB"/>
        </w:rPr>
        <w:t>You might also</w:t>
      </w:r>
      <w:r w:rsidRPr="00D94BE7" w:rsidR="02E103DF">
        <w:rPr>
          <w:rFonts w:eastAsiaTheme="minorEastAsia"/>
          <w:sz w:val="22"/>
          <w:szCs w:val="22"/>
          <w:lang w:val="en-GB"/>
        </w:rPr>
        <w:t xml:space="preserve"> need to verify your identity to comply with AML requirements.</w:t>
      </w:r>
    </w:p>
    <w:p w:rsidR="3753CD02" w:rsidP="00D94BE7" w:rsidRDefault="000154E8" w14:paraId="7157783A" w14:textId="4D29EFFE">
      <w:pPr>
        <w:widowControl w:val="0"/>
        <w:numPr>
          <w:ilvl w:val="0"/>
          <w:numId w:val="18"/>
        </w:numPr>
        <w:spacing w:before="120" w:after="120"/>
        <w:ind w:right="864"/>
        <w:rPr>
          <w:sz w:val="22"/>
          <w:szCs w:val="22"/>
          <w:lang w:val="en-GB"/>
        </w:rPr>
      </w:pPr>
      <w:r w:rsidRPr="19FA6ED1">
        <w:rPr>
          <w:b/>
          <w:bCs/>
          <w:sz w:val="22"/>
          <w:szCs w:val="22"/>
          <w:lang w:val="en-GB"/>
        </w:rPr>
        <w:t>Tax Implications:</w:t>
      </w:r>
      <w:r w:rsidRPr="19FA6ED1">
        <w:rPr>
          <w:sz w:val="22"/>
          <w:szCs w:val="22"/>
          <w:lang w:val="en-GB"/>
        </w:rPr>
        <w:t xml:space="preserve"> Crypto mining can have tax implications depending on </w:t>
      </w:r>
      <w:r w:rsidRPr="19FA6ED1" w:rsidR="003D599F">
        <w:rPr>
          <w:sz w:val="22"/>
          <w:szCs w:val="22"/>
          <w:lang w:val="en-GB"/>
        </w:rPr>
        <w:t>location and earnings</w:t>
      </w:r>
      <w:r w:rsidRPr="19FA6ED1">
        <w:rPr>
          <w:sz w:val="22"/>
          <w:szCs w:val="22"/>
          <w:lang w:val="en-GB"/>
        </w:rPr>
        <w:t xml:space="preserve">. While </w:t>
      </w:r>
      <w:proofErr w:type="spellStart"/>
      <w:r w:rsidRPr="19FA6ED1">
        <w:rPr>
          <w:sz w:val="22"/>
          <w:szCs w:val="22"/>
          <w:lang w:val="en-GB"/>
        </w:rPr>
        <w:t>MiCA</w:t>
      </w:r>
      <w:proofErr w:type="spellEnd"/>
      <w:r w:rsidRPr="19FA6ED1">
        <w:rPr>
          <w:sz w:val="22"/>
          <w:szCs w:val="22"/>
          <w:lang w:val="en-GB"/>
        </w:rPr>
        <w:t xml:space="preserve"> doesn't address taxes, it could potentially influence future tax regulations for crypto activities. </w:t>
      </w:r>
    </w:p>
    <w:p w:rsidRPr="00F54532" w:rsidR="00226958" w:rsidP="00D94BE7" w:rsidRDefault="00226958" w14:paraId="3C9706FF" w14:textId="77777777">
      <w:pPr>
        <w:widowControl w:val="0"/>
        <w:spacing w:before="120" w:after="120"/>
        <w:ind w:right="864"/>
        <w:rPr>
          <w:sz w:val="22"/>
          <w:szCs w:val="22"/>
          <w:highlight w:val="cyan"/>
          <w:lang w:val="en-GB"/>
        </w:rPr>
      </w:pPr>
    </w:p>
    <w:sectPr w:rsidRPr="00F54532" w:rsidR="0022695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Evolventa">
    <w:panose1 w:val="020B0502020202020204"/>
    <w:charset w:val="00"/>
    <w:family w:val="swiss"/>
    <w:pitch w:val="variable"/>
    <w:sig w:usb0="8000026F" w:usb1="5000004A" w:usb2="00000000" w:usb3="00000000" w:csb0="00000005"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F7A78"/>
    <w:multiLevelType w:val="multilevel"/>
    <w:tmpl w:val="7AD01A80"/>
    <w:lvl w:ilvl="0">
      <w:start w:val="1"/>
      <w:numFmt w:val="bullet"/>
      <w:lvlText w:val=""/>
      <w:lvlJc w:val="left"/>
      <w:pPr>
        <w:tabs>
          <w:tab w:val="num" w:pos="720"/>
        </w:tabs>
        <w:ind w:left="360" w:hanging="360"/>
      </w:pPr>
      <w:rPr>
        <w:rFonts w:hint="default" w:ascii="Symbol" w:hAnsi="Symbol"/>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1" w15:restartNumberingAfterBreak="0">
    <w:nsid w:val="09DB3893"/>
    <w:multiLevelType w:val="multilevel"/>
    <w:tmpl w:val="54546EA8"/>
    <w:lvl w:ilvl="0">
      <w:start w:val="1"/>
      <w:numFmt w:val="decimal"/>
      <w:lvlText w:val="%1."/>
      <w:lvlJc w:val="left"/>
      <w:pPr>
        <w:tabs>
          <w:tab w:val="num" w:pos="720"/>
        </w:tabs>
        <w:ind w:left="360" w:hanging="360"/>
      </w:pPr>
    </w:lvl>
    <w:lvl w:ilvl="1" w:tentative="1">
      <w:start w:val="1"/>
      <w:numFmt w:val="decimal"/>
      <w:lvlText w:val="%2."/>
      <w:lvlJc w:val="left"/>
      <w:pPr>
        <w:tabs>
          <w:tab w:val="num" w:pos="1440"/>
        </w:tabs>
        <w:ind w:left="1080" w:hanging="360"/>
      </w:pPr>
    </w:lvl>
    <w:lvl w:ilvl="2" w:tentative="1">
      <w:start w:val="1"/>
      <w:numFmt w:val="decimal"/>
      <w:lvlText w:val="%3."/>
      <w:lvlJc w:val="left"/>
      <w:pPr>
        <w:tabs>
          <w:tab w:val="num" w:pos="2160"/>
        </w:tabs>
        <w:ind w:left="1800" w:hanging="360"/>
      </w:pPr>
    </w:lvl>
    <w:lvl w:ilvl="3" w:tentative="1">
      <w:start w:val="1"/>
      <w:numFmt w:val="decimal"/>
      <w:lvlText w:val="%4."/>
      <w:lvlJc w:val="left"/>
      <w:pPr>
        <w:tabs>
          <w:tab w:val="num" w:pos="2880"/>
        </w:tabs>
        <w:ind w:left="2520" w:hanging="360"/>
      </w:pPr>
    </w:lvl>
    <w:lvl w:ilvl="4" w:tentative="1">
      <w:start w:val="1"/>
      <w:numFmt w:val="decimal"/>
      <w:lvlText w:val="%5."/>
      <w:lvlJc w:val="left"/>
      <w:pPr>
        <w:tabs>
          <w:tab w:val="num" w:pos="3600"/>
        </w:tabs>
        <w:ind w:left="3240" w:hanging="360"/>
      </w:pPr>
    </w:lvl>
    <w:lvl w:ilvl="5" w:tentative="1">
      <w:start w:val="1"/>
      <w:numFmt w:val="decimal"/>
      <w:lvlText w:val="%6."/>
      <w:lvlJc w:val="left"/>
      <w:pPr>
        <w:tabs>
          <w:tab w:val="num" w:pos="4320"/>
        </w:tabs>
        <w:ind w:left="3960" w:hanging="360"/>
      </w:pPr>
    </w:lvl>
    <w:lvl w:ilvl="6" w:tentative="1">
      <w:start w:val="1"/>
      <w:numFmt w:val="decimal"/>
      <w:lvlText w:val="%7."/>
      <w:lvlJc w:val="left"/>
      <w:pPr>
        <w:tabs>
          <w:tab w:val="num" w:pos="5040"/>
        </w:tabs>
        <w:ind w:left="4680" w:hanging="360"/>
      </w:pPr>
    </w:lvl>
    <w:lvl w:ilvl="7" w:tentative="1">
      <w:start w:val="1"/>
      <w:numFmt w:val="decimal"/>
      <w:lvlText w:val="%8."/>
      <w:lvlJc w:val="left"/>
      <w:pPr>
        <w:tabs>
          <w:tab w:val="num" w:pos="5760"/>
        </w:tabs>
        <w:ind w:left="5400" w:hanging="360"/>
      </w:pPr>
    </w:lvl>
    <w:lvl w:ilvl="8" w:tentative="1">
      <w:start w:val="1"/>
      <w:numFmt w:val="decimal"/>
      <w:lvlText w:val="%9."/>
      <w:lvlJc w:val="left"/>
      <w:pPr>
        <w:tabs>
          <w:tab w:val="num" w:pos="6480"/>
        </w:tabs>
        <w:ind w:left="6120" w:hanging="360"/>
      </w:pPr>
    </w:lvl>
  </w:abstractNum>
  <w:abstractNum w:abstractNumId="2" w15:restartNumberingAfterBreak="0">
    <w:nsid w:val="0B1438FC"/>
    <w:multiLevelType w:val="hybridMultilevel"/>
    <w:tmpl w:val="B844A56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DD95F3E"/>
    <w:multiLevelType w:val="hybridMultilevel"/>
    <w:tmpl w:val="1AE6522A"/>
    <w:lvl w:ilvl="0" w:tplc="FFFFFFF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F4F00A3"/>
    <w:multiLevelType w:val="hybridMultilevel"/>
    <w:tmpl w:val="6710653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1FE746E"/>
    <w:multiLevelType w:val="multilevel"/>
    <w:tmpl w:val="B498A338"/>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Symbol" w:hAnsi="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94312A"/>
    <w:multiLevelType w:val="multilevel"/>
    <w:tmpl w:val="606C943A"/>
    <w:lvl w:ilvl="0">
      <w:start w:val="1"/>
      <w:numFmt w:val="decimal"/>
      <w:lvlText w:val="%1."/>
      <w:lvlJc w:val="left"/>
      <w:pPr>
        <w:ind w:left="360" w:hanging="360"/>
      </w:pPr>
    </w:lvl>
    <w:lvl w:ilvl="1">
      <w:start w:val="1"/>
      <w:numFmt w:val="bullet"/>
      <w:lvlText w:val=""/>
      <w:lvlJc w:val="left"/>
      <w:pPr>
        <w:ind w:left="720" w:hanging="360"/>
      </w:pPr>
      <w:rPr>
        <w:rFonts w:hint="default" w:ascii="Symbol" w:hAnsi="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9432F9"/>
    <w:multiLevelType w:val="hybridMultilevel"/>
    <w:tmpl w:val="B844A5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AE1CE5"/>
    <w:multiLevelType w:val="multilevel"/>
    <w:tmpl w:val="606C943A"/>
    <w:lvl w:ilvl="0">
      <w:start w:val="1"/>
      <w:numFmt w:val="decimal"/>
      <w:lvlText w:val="%1."/>
      <w:lvlJc w:val="left"/>
      <w:pPr>
        <w:ind w:left="360" w:hanging="360"/>
      </w:pPr>
    </w:lvl>
    <w:lvl w:ilvl="1">
      <w:start w:val="1"/>
      <w:numFmt w:val="bullet"/>
      <w:lvlText w:val=""/>
      <w:lvlJc w:val="left"/>
      <w:pPr>
        <w:ind w:left="720" w:hanging="360"/>
      </w:pPr>
      <w:rPr>
        <w:rFonts w:hint="default" w:ascii="Symbol" w:hAnsi="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9F3670"/>
    <w:multiLevelType w:val="hybridMultilevel"/>
    <w:tmpl w:val="7A14BC10"/>
    <w:lvl w:ilvl="0" w:tplc="5A9467F2">
      <w:start w:val="1"/>
      <w:numFmt w:val="bullet"/>
      <w:lvlText w:val="o"/>
      <w:lvlJc w:val="left"/>
      <w:pPr>
        <w:ind w:left="720" w:hanging="360"/>
      </w:pPr>
      <w:rPr>
        <w:rFonts w:hint="default" w:ascii="Courier New" w:hAnsi="Courier New"/>
      </w:rPr>
    </w:lvl>
    <w:lvl w:ilvl="1" w:tplc="4B4ABC56">
      <w:start w:val="1"/>
      <w:numFmt w:val="bullet"/>
      <w:lvlText w:val="o"/>
      <w:lvlJc w:val="left"/>
      <w:pPr>
        <w:ind w:left="1440" w:hanging="360"/>
      </w:pPr>
      <w:rPr>
        <w:rFonts w:hint="default" w:ascii="Courier New" w:hAnsi="Courier New"/>
      </w:rPr>
    </w:lvl>
    <w:lvl w:ilvl="2" w:tplc="C6CC31C4">
      <w:start w:val="1"/>
      <w:numFmt w:val="bullet"/>
      <w:lvlText w:val=""/>
      <w:lvlJc w:val="left"/>
      <w:pPr>
        <w:ind w:left="2160" w:hanging="360"/>
      </w:pPr>
      <w:rPr>
        <w:rFonts w:hint="default" w:ascii="Wingdings" w:hAnsi="Wingdings"/>
      </w:rPr>
    </w:lvl>
    <w:lvl w:ilvl="3" w:tplc="76DAF1E6">
      <w:start w:val="1"/>
      <w:numFmt w:val="bullet"/>
      <w:lvlText w:val=""/>
      <w:lvlJc w:val="left"/>
      <w:pPr>
        <w:ind w:left="2880" w:hanging="360"/>
      </w:pPr>
      <w:rPr>
        <w:rFonts w:hint="default" w:ascii="Symbol" w:hAnsi="Symbol"/>
      </w:rPr>
    </w:lvl>
    <w:lvl w:ilvl="4" w:tplc="A2BECC38">
      <w:start w:val="1"/>
      <w:numFmt w:val="bullet"/>
      <w:lvlText w:val="o"/>
      <w:lvlJc w:val="left"/>
      <w:pPr>
        <w:ind w:left="3600" w:hanging="360"/>
      </w:pPr>
      <w:rPr>
        <w:rFonts w:hint="default" w:ascii="Courier New" w:hAnsi="Courier New"/>
      </w:rPr>
    </w:lvl>
    <w:lvl w:ilvl="5" w:tplc="366C20F6">
      <w:start w:val="1"/>
      <w:numFmt w:val="bullet"/>
      <w:lvlText w:val=""/>
      <w:lvlJc w:val="left"/>
      <w:pPr>
        <w:ind w:left="4320" w:hanging="360"/>
      </w:pPr>
      <w:rPr>
        <w:rFonts w:hint="default" w:ascii="Wingdings" w:hAnsi="Wingdings"/>
      </w:rPr>
    </w:lvl>
    <w:lvl w:ilvl="6" w:tplc="DD0EE14C">
      <w:start w:val="1"/>
      <w:numFmt w:val="bullet"/>
      <w:lvlText w:val=""/>
      <w:lvlJc w:val="left"/>
      <w:pPr>
        <w:ind w:left="5040" w:hanging="360"/>
      </w:pPr>
      <w:rPr>
        <w:rFonts w:hint="default" w:ascii="Symbol" w:hAnsi="Symbol"/>
      </w:rPr>
    </w:lvl>
    <w:lvl w:ilvl="7" w:tplc="BFD02EE2">
      <w:start w:val="1"/>
      <w:numFmt w:val="bullet"/>
      <w:lvlText w:val="o"/>
      <w:lvlJc w:val="left"/>
      <w:pPr>
        <w:ind w:left="5760" w:hanging="360"/>
      </w:pPr>
      <w:rPr>
        <w:rFonts w:hint="default" w:ascii="Courier New" w:hAnsi="Courier New"/>
      </w:rPr>
    </w:lvl>
    <w:lvl w:ilvl="8" w:tplc="0FEAD9BC">
      <w:start w:val="1"/>
      <w:numFmt w:val="bullet"/>
      <w:lvlText w:val=""/>
      <w:lvlJc w:val="left"/>
      <w:pPr>
        <w:ind w:left="6480" w:hanging="360"/>
      </w:pPr>
      <w:rPr>
        <w:rFonts w:hint="default" w:ascii="Wingdings" w:hAnsi="Wingdings"/>
      </w:rPr>
    </w:lvl>
  </w:abstractNum>
  <w:abstractNum w:abstractNumId="10" w15:restartNumberingAfterBreak="0">
    <w:nsid w:val="1A6A854D"/>
    <w:multiLevelType w:val="hybridMultilevel"/>
    <w:tmpl w:val="5E42838C"/>
    <w:lvl w:ilvl="0" w:tplc="13922B82">
      <w:start w:val="1"/>
      <w:numFmt w:val="bullet"/>
      <w:lvlText w:val=""/>
      <w:lvlJc w:val="left"/>
      <w:pPr>
        <w:ind w:left="360" w:hanging="360"/>
      </w:pPr>
      <w:rPr>
        <w:rFonts w:hint="default" w:ascii="Symbol" w:hAnsi="Symbol"/>
      </w:rPr>
    </w:lvl>
    <w:lvl w:ilvl="1" w:tplc="961AFE4C">
      <w:start w:val="1"/>
      <w:numFmt w:val="bullet"/>
      <w:lvlText w:val="o"/>
      <w:lvlJc w:val="left"/>
      <w:pPr>
        <w:ind w:left="1080" w:hanging="360"/>
      </w:pPr>
      <w:rPr>
        <w:rFonts w:hint="default" w:ascii="Courier New" w:hAnsi="Courier New"/>
      </w:rPr>
    </w:lvl>
    <w:lvl w:ilvl="2" w:tplc="6498A2DC">
      <w:start w:val="1"/>
      <w:numFmt w:val="bullet"/>
      <w:lvlText w:val=""/>
      <w:lvlJc w:val="left"/>
      <w:pPr>
        <w:ind w:left="1800" w:hanging="360"/>
      </w:pPr>
      <w:rPr>
        <w:rFonts w:hint="default" w:ascii="Wingdings" w:hAnsi="Wingdings"/>
      </w:rPr>
    </w:lvl>
    <w:lvl w:ilvl="3" w:tplc="6DA2450E">
      <w:start w:val="1"/>
      <w:numFmt w:val="bullet"/>
      <w:lvlText w:val=""/>
      <w:lvlJc w:val="left"/>
      <w:pPr>
        <w:ind w:left="2520" w:hanging="360"/>
      </w:pPr>
      <w:rPr>
        <w:rFonts w:hint="default" w:ascii="Symbol" w:hAnsi="Symbol"/>
      </w:rPr>
    </w:lvl>
    <w:lvl w:ilvl="4" w:tplc="7D942714">
      <w:start w:val="1"/>
      <w:numFmt w:val="bullet"/>
      <w:lvlText w:val="o"/>
      <w:lvlJc w:val="left"/>
      <w:pPr>
        <w:ind w:left="3240" w:hanging="360"/>
      </w:pPr>
      <w:rPr>
        <w:rFonts w:hint="default" w:ascii="Courier New" w:hAnsi="Courier New"/>
      </w:rPr>
    </w:lvl>
    <w:lvl w:ilvl="5" w:tplc="74A0A7C8">
      <w:start w:val="1"/>
      <w:numFmt w:val="bullet"/>
      <w:lvlText w:val=""/>
      <w:lvlJc w:val="left"/>
      <w:pPr>
        <w:ind w:left="3960" w:hanging="360"/>
      </w:pPr>
      <w:rPr>
        <w:rFonts w:hint="default" w:ascii="Wingdings" w:hAnsi="Wingdings"/>
      </w:rPr>
    </w:lvl>
    <w:lvl w:ilvl="6" w:tplc="1B26D36E">
      <w:start w:val="1"/>
      <w:numFmt w:val="bullet"/>
      <w:lvlText w:val=""/>
      <w:lvlJc w:val="left"/>
      <w:pPr>
        <w:ind w:left="4680" w:hanging="360"/>
      </w:pPr>
      <w:rPr>
        <w:rFonts w:hint="default" w:ascii="Symbol" w:hAnsi="Symbol"/>
      </w:rPr>
    </w:lvl>
    <w:lvl w:ilvl="7" w:tplc="E07C9AF6">
      <w:start w:val="1"/>
      <w:numFmt w:val="bullet"/>
      <w:lvlText w:val="o"/>
      <w:lvlJc w:val="left"/>
      <w:pPr>
        <w:ind w:left="5400" w:hanging="360"/>
      </w:pPr>
      <w:rPr>
        <w:rFonts w:hint="default" w:ascii="Courier New" w:hAnsi="Courier New"/>
      </w:rPr>
    </w:lvl>
    <w:lvl w:ilvl="8" w:tplc="445AB3C8">
      <w:start w:val="1"/>
      <w:numFmt w:val="bullet"/>
      <w:lvlText w:val=""/>
      <w:lvlJc w:val="left"/>
      <w:pPr>
        <w:ind w:left="6120" w:hanging="360"/>
      </w:pPr>
      <w:rPr>
        <w:rFonts w:hint="default" w:ascii="Wingdings" w:hAnsi="Wingdings"/>
      </w:rPr>
    </w:lvl>
  </w:abstractNum>
  <w:abstractNum w:abstractNumId="11" w15:restartNumberingAfterBreak="0">
    <w:nsid w:val="1B1A70B2"/>
    <w:multiLevelType w:val="hybridMultilevel"/>
    <w:tmpl w:val="4BBAA566"/>
    <w:lvl w:ilvl="0" w:tplc="04220001">
      <w:start w:val="1"/>
      <w:numFmt w:val="bullet"/>
      <w:lvlText w:val=""/>
      <w:lvlJc w:val="left"/>
      <w:pPr>
        <w:ind w:left="720" w:hanging="360"/>
      </w:pPr>
      <w:rPr>
        <w:rFonts w:hint="default" w:ascii="Symbol" w:hAnsi="Symbol"/>
      </w:rPr>
    </w:lvl>
    <w:lvl w:ilvl="1" w:tplc="04220003" w:tentative="1">
      <w:start w:val="1"/>
      <w:numFmt w:val="bullet"/>
      <w:lvlText w:val="o"/>
      <w:lvlJc w:val="left"/>
      <w:pPr>
        <w:ind w:left="1440" w:hanging="360"/>
      </w:pPr>
      <w:rPr>
        <w:rFonts w:hint="default" w:ascii="Courier New" w:hAnsi="Courier New" w:cs="Courier New"/>
      </w:rPr>
    </w:lvl>
    <w:lvl w:ilvl="2" w:tplc="04220005" w:tentative="1">
      <w:start w:val="1"/>
      <w:numFmt w:val="bullet"/>
      <w:lvlText w:val=""/>
      <w:lvlJc w:val="left"/>
      <w:pPr>
        <w:ind w:left="2160" w:hanging="360"/>
      </w:pPr>
      <w:rPr>
        <w:rFonts w:hint="default" w:ascii="Wingdings" w:hAnsi="Wingdings"/>
      </w:rPr>
    </w:lvl>
    <w:lvl w:ilvl="3" w:tplc="04220001" w:tentative="1">
      <w:start w:val="1"/>
      <w:numFmt w:val="bullet"/>
      <w:lvlText w:val=""/>
      <w:lvlJc w:val="left"/>
      <w:pPr>
        <w:ind w:left="2880" w:hanging="360"/>
      </w:pPr>
      <w:rPr>
        <w:rFonts w:hint="default" w:ascii="Symbol" w:hAnsi="Symbol"/>
      </w:rPr>
    </w:lvl>
    <w:lvl w:ilvl="4" w:tplc="04220003" w:tentative="1">
      <w:start w:val="1"/>
      <w:numFmt w:val="bullet"/>
      <w:lvlText w:val="o"/>
      <w:lvlJc w:val="left"/>
      <w:pPr>
        <w:ind w:left="3600" w:hanging="360"/>
      </w:pPr>
      <w:rPr>
        <w:rFonts w:hint="default" w:ascii="Courier New" w:hAnsi="Courier New" w:cs="Courier New"/>
      </w:rPr>
    </w:lvl>
    <w:lvl w:ilvl="5" w:tplc="04220005" w:tentative="1">
      <w:start w:val="1"/>
      <w:numFmt w:val="bullet"/>
      <w:lvlText w:val=""/>
      <w:lvlJc w:val="left"/>
      <w:pPr>
        <w:ind w:left="4320" w:hanging="360"/>
      </w:pPr>
      <w:rPr>
        <w:rFonts w:hint="default" w:ascii="Wingdings" w:hAnsi="Wingdings"/>
      </w:rPr>
    </w:lvl>
    <w:lvl w:ilvl="6" w:tplc="04220001" w:tentative="1">
      <w:start w:val="1"/>
      <w:numFmt w:val="bullet"/>
      <w:lvlText w:val=""/>
      <w:lvlJc w:val="left"/>
      <w:pPr>
        <w:ind w:left="5040" w:hanging="360"/>
      </w:pPr>
      <w:rPr>
        <w:rFonts w:hint="default" w:ascii="Symbol" w:hAnsi="Symbol"/>
      </w:rPr>
    </w:lvl>
    <w:lvl w:ilvl="7" w:tplc="04220003" w:tentative="1">
      <w:start w:val="1"/>
      <w:numFmt w:val="bullet"/>
      <w:lvlText w:val="o"/>
      <w:lvlJc w:val="left"/>
      <w:pPr>
        <w:ind w:left="5760" w:hanging="360"/>
      </w:pPr>
      <w:rPr>
        <w:rFonts w:hint="default" w:ascii="Courier New" w:hAnsi="Courier New" w:cs="Courier New"/>
      </w:rPr>
    </w:lvl>
    <w:lvl w:ilvl="8" w:tplc="04220005" w:tentative="1">
      <w:start w:val="1"/>
      <w:numFmt w:val="bullet"/>
      <w:lvlText w:val=""/>
      <w:lvlJc w:val="left"/>
      <w:pPr>
        <w:ind w:left="6480" w:hanging="360"/>
      </w:pPr>
      <w:rPr>
        <w:rFonts w:hint="default" w:ascii="Wingdings" w:hAnsi="Wingdings"/>
      </w:rPr>
    </w:lvl>
  </w:abstractNum>
  <w:abstractNum w:abstractNumId="12" w15:restartNumberingAfterBreak="0">
    <w:nsid w:val="1DA74C86"/>
    <w:multiLevelType w:val="multilevel"/>
    <w:tmpl w:val="EDD463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E334C02"/>
    <w:multiLevelType w:val="multilevel"/>
    <w:tmpl w:val="810665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3EF432B"/>
    <w:multiLevelType w:val="multilevel"/>
    <w:tmpl w:val="151EA750"/>
    <w:lvl w:ilvl="0">
      <w:start w:val="1"/>
      <w:numFmt w:val="bullet"/>
      <w:lvlText w:val=""/>
      <w:lvlJc w:val="left"/>
      <w:pPr>
        <w:tabs>
          <w:tab w:val="num" w:pos="720"/>
        </w:tabs>
        <w:ind w:left="360" w:hanging="360"/>
      </w:pPr>
      <w:rPr>
        <w:rFonts w:hint="default" w:ascii="Symbol" w:hAnsi="Symbol"/>
        <w:sz w:val="20"/>
      </w:rPr>
    </w:lvl>
    <w:lvl w:ilvl="1">
      <w:start w:val="1"/>
      <w:numFmt w:val="bullet"/>
      <w:lvlText w:val="o"/>
      <w:lvlJc w:val="left"/>
      <w:pPr>
        <w:tabs>
          <w:tab w:val="num" w:pos="1440"/>
        </w:tabs>
        <w:ind w:left="1080" w:hanging="360"/>
      </w:pPr>
      <w:rPr>
        <w:rFonts w:hint="default" w:ascii="Courier New" w:hAnsi="Courier New"/>
        <w:sz w:val="20"/>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15" w15:restartNumberingAfterBreak="0">
    <w:nsid w:val="264D7FFD"/>
    <w:multiLevelType w:val="hybridMultilevel"/>
    <w:tmpl w:val="ABA6AFD6"/>
    <w:lvl w:ilvl="0" w:tplc="04220001">
      <w:start w:val="1"/>
      <w:numFmt w:val="bullet"/>
      <w:lvlText w:val=""/>
      <w:lvlJc w:val="left"/>
      <w:pPr>
        <w:ind w:left="720" w:hanging="360"/>
      </w:pPr>
      <w:rPr>
        <w:rFonts w:hint="default" w:ascii="Symbol" w:hAnsi="Symbol"/>
      </w:rPr>
    </w:lvl>
    <w:lvl w:ilvl="1" w:tplc="04220003" w:tentative="1">
      <w:start w:val="1"/>
      <w:numFmt w:val="bullet"/>
      <w:lvlText w:val="o"/>
      <w:lvlJc w:val="left"/>
      <w:pPr>
        <w:ind w:left="1440" w:hanging="360"/>
      </w:pPr>
      <w:rPr>
        <w:rFonts w:hint="default" w:ascii="Courier New" w:hAnsi="Courier New" w:cs="Courier New"/>
      </w:rPr>
    </w:lvl>
    <w:lvl w:ilvl="2" w:tplc="04220005" w:tentative="1">
      <w:start w:val="1"/>
      <w:numFmt w:val="bullet"/>
      <w:lvlText w:val=""/>
      <w:lvlJc w:val="left"/>
      <w:pPr>
        <w:ind w:left="2160" w:hanging="360"/>
      </w:pPr>
      <w:rPr>
        <w:rFonts w:hint="default" w:ascii="Wingdings" w:hAnsi="Wingdings"/>
      </w:rPr>
    </w:lvl>
    <w:lvl w:ilvl="3" w:tplc="04220001" w:tentative="1">
      <w:start w:val="1"/>
      <w:numFmt w:val="bullet"/>
      <w:lvlText w:val=""/>
      <w:lvlJc w:val="left"/>
      <w:pPr>
        <w:ind w:left="2880" w:hanging="360"/>
      </w:pPr>
      <w:rPr>
        <w:rFonts w:hint="default" w:ascii="Symbol" w:hAnsi="Symbol"/>
      </w:rPr>
    </w:lvl>
    <w:lvl w:ilvl="4" w:tplc="04220003" w:tentative="1">
      <w:start w:val="1"/>
      <w:numFmt w:val="bullet"/>
      <w:lvlText w:val="o"/>
      <w:lvlJc w:val="left"/>
      <w:pPr>
        <w:ind w:left="3600" w:hanging="360"/>
      </w:pPr>
      <w:rPr>
        <w:rFonts w:hint="default" w:ascii="Courier New" w:hAnsi="Courier New" w:cs="Courier New"/>
      </w:rPr>
    </w:lvl>
    <w:lvl w:ilvl="5" w:tplc="04220005" w:tentative="1">
      <w:start w:val="1"/>
      <w:numFmt w:val="bullet"/>
      <w:lvlText w:val=""/>
      <w:lvlJc w:val="left"/>
      <w:pPr>
        <w:ind w:left="4320" w:hanging="360"/>
      </w:pPr>
      <w:rPr>
        <w:rFonts w:hint="default" w:ascii="Wingdings" w:hAnsi="Wingdings"/>
      </w:rPr>
    </w:lvl>
    <w:lvl w:ilvl="6" w:tplc="04220001" w:tentative="1">
      <w:start w:val="1"/>
      <w:numFmt w:val="bullet"/>
      <w:lvlText w:val=""/>
      <w:lvlJc w:val="left"/>
      <w:pPr>
        <w:ind w:left="5040" w:hanging="360"/>
      </w:pPr>
      <w:rPr>
        <w:rFonts w:hint="default" w:ascii="Symbol" w:hAnsi="Symbol"/>
      </w:rPr>
    </w:lvl>
    <w:lvl w:ilvl="7" w:tplc="04220003" w:tentative="1">
      <w:start w:val="1"/>
      <w:numFmt w:val="bullet"/>
      <w:lvlText w:val="o"/>
      <w:lvlJc w:val="left"/>
      <w:pPr>
        <w:ind w:left="5760" w:hanging="360"/>
      </w:pPr>
      <w:rPr>
        <w:rFonts w:hint="default" w:ascii="Courier New" w:hAnsi="Courier New" w:cs="Courier New"/>
      </w:rPr>
    </w:lvl>
    <w:lvl w:ilvl="8" w:tplc="04220005" w:tentative="1">
      <w:start w:val="1"/>
      <w:numFmt w:val="bullet"/>
      <w:lvlText w:val=""/>
      <w:lvlJc w:val="left"/>
      <w:pPr>
        <w:ind w:left="6480" w:hanging="360"/>
      </w:pPr>
      <w:rPr>
        <w:rFonts w:hint="default" w:ascii="Wingdings" w:hAnsi="Wingdings"/>
      </w:rPr>
    </w:lvl>
  </w:abstractNum>
  <w:abstractNum w:abstractNumId="16" w15:restartNumberingAfterBreak="0">
    <w:nsid w:val="28336F04"/>
    <w:multiLevelType w:val="hybridMultilevel"/>
    <w:tmpl w:val="AC664284"/>
    <w:lvl w:ilvl="0" w:tplc="45567CE8">
      <w:start w:val="1"/>
      <w:numFmt w:val="decimal"/>
      <w:lvlText w:val="%1."/>
      <w:lvlJc w:val="left"/>
      <w:pPr>
        <w:ind w:left="360" w:hanging="360"/>
      </w:pPr>
    </w:lvl>
    <w:lvl w:ilvl="1" w:tplc="61A09C8A" w:tentative="1">
      <w:start w:val="1"/>
      <w:numFmt w:val="lowerLetter"/>
      <w:lvlText w:val="%2."/>
      <w:lvlJc w:val="left"/>
      <w:pPr>
        <w:ind w:left="1080" w:hanging="360"/>
      </w:pPr>
    </w:lvl>
    <w:lvl w:ilvl="2" w:tplc="E864D0E2" w:tentative="1">
      <w:start w:val="1"/>
      <w:numFmt w:val="lowerRoman"/>
      <w:lvlText w:val="%3."/>
      <w:lvlJc w:val="right"/>
      <w:pPr>
        <w:ind w:left="1800" w:hanging="180"/>
      </w:pPr>
    </w:lvl>
    <w:lvl w:ilvl="3" w:tplc="2D4882AE" w:tentative="1">
      <w:start w:val="1"/>
      <w:numFmt w:val="decimal"/>
      <w:lvlText w:val="%4."/>
      <w:lvlJc w:val="left"/>
      <w:pPr>
        <w:ind w:left="2520" w:hanging="360"/>
      </w:pPr>
    </w:lvl>
    <w:lvl w:ilvl="4" w:tplc="EC30A23A" w:tentative="1">
      <w:start w:val="1"/>
      <w:numFmt w:val="lowerLetter"/>
      <w:lvlText w:val="%5."/>
      <w:lvlJc w:val="left"/>
      <w:pPr>
        <w:ind w:left="3240" w:hanging="360"/>
      </w:pPr>
    </w:lvl>
    <w:lvl w:ilvl="5" w:tplc="FAD6AF7A" w:tentative="1">
      <w:start w:val="1"/>
      <w:numFmt w:val="lowerRoman"/>
      <w:lvlText w:val="%6."/>
      <w:lvlJc w:val="right"/>
      <w:pPr>
        <w:ind w:left="3960" w:hanging="180"/>
      </w:pPr>
    </w:lvl>
    <w:lvl w:ilvl="6" w:tplc="6B96C6F6" w:tentative="1">
      <w:start w:val="1"/>
      <w:numFmt w:val="decimal"/>
      <w:lvlText w:val="%7."/>
      <w:lvlJc w:val="left"/>
      <w:pPr>
        <w:ind w:left="4680" w:hanging="360"/>
      </w:pPr>
    </w:lvl>
    <w:lvl w:ilvl="7" w:tplc="80747852" w:tentative="1">
      <w:start w:val="1"/>
      <w:numFmt w:val="lowerLetter"/>
      <w:lvlText w:val="%8."/>
      <w:lvlJc w:val="left"/>
      <w:pPr>
        <w:ind w:left="5400" w:hanging="360"/>
      </w:pPr>
    </w:lvl>
    <w:lvl w:ilvl="8" w:tplc="5AE807AA" w:tentative="1">
      <w:start w:val="1"/>
      <w:numFmt w:val="lowerRoman"/>
      <w:lvlText w:val="%9."/>
      <w:lvlJc w:val="right"/>
      <w:pPr>
        <w:ind w:left="6120" w:hanging="180"/>
      </w:pPr>
    </w:lvl>
  </w:abstractNum>
  <w:abstractNum w:abstractNumId="17" w15:restartNumberingAfterBreak="0">
    <w:nsid w:val="290A14C2"/>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189B96B"/>
    <w:multiLevelType w:val="hybridMultilevel"/>
    <w:tmpl w:val="F312BC4A"/>
    <w:lvl w:ilvl="0" w:tplc="E4C85DFA">
      <w:start w:val="1"/>
      <w:numFmt w:val="decimal"/>
      <w:lvlText w:val="%1."/>
      <w:lvlJc w:val="left"/>
      <w:pPr>
        <w:ind w:left="720" w:hanging="360"/>
      </w:pPr>
    </w:lvl>
    <w:lvl w:ilvl="1" w:tplc="98C42BEA">
      <w:start w:val="1"/>
      <w:numFmt w:val="lowerLetter"/>
      <w:lvlText w:val="%2."/>
      <w:lvlJc w:val="left"/>
      <w:pPr>
        <w:ind w:left="1440" w:hanging="360"/>
      </w:pPr>
    </w:lvl>
    <w:lvl w:ilvl="2" w:tplc="0FF45F94">
      <w:start w:val="1"/>
      <w:numFmt w:val="lowerRoman"/>
      <w:lvlText w:val="%3."/>
      <w:lvlJc w:val="right"/>
      <w:pPr>
        <w:ind w:left="2160" w:hanging="180"/>
      </w:pPr>
    </w:lvl>
    <w:lvl w:ilvl="3" w:tplc="39C6ED84">
      <w:start w:val="1"/>
      <w:numFmt w:val="decimal"/>
      <w:lvlText w:val="%4."/>
      <w:lvlJc w:val="left"/>
      <w:pPr>
        <w:ind w:left="2880" w:hanging="360"/>
      </w:pPr>
    </w:lvl>
    <w:lvl w:ilvl="4" w:tplc="A9324D98">
      <w:start w:val="1"/>
      <w:numFmt w:val="lowerLetter"/>
      <w:lvlText w:val="%5."/>
      <w:lvlJc w:val="left"/>
      <w:pPr>
        <w:ind w:left="3600" w:hanging="360"/>
      </w:pPr>
    </w:lvl>
    <w:lvl w:ilvl="5" w:tplc="53BA667A">
      <w:start w:val="1"/>
      <w:numFmt w:val="lowerRoman"/>
      <w:lvlText w:val="%6."/>
      <w:lvlJc w:val="right"/>
      <w:pPr>
        <w:ind w:left="4320" w:hanging="180"/>
      </w:pPr>
    </w:lvl>
    <w:lvl w:ilvl="6" w:tplc="DCC4F4B8">
      <w:start w:val="1"/>
      <w:numFmt w:val="decimal"/>
      <w:lvlText w:val="%7."/>
      <w:lvlJc w:val="left"/>
      <w:pPr>
        <w:ind w:left="5040" w:hanging="360"/>
      </w:pPr>
    </w:lvl>
    <w:lvl w:ilvl="7" w:tplc="BA18AD70">
      <w:start w:val="1"/>
      <w:numFmt w:val="lowerLetter"/>
      <w:lvlText w:val="%8."/>
      <w:lvlJc w:val="left"/>
      <w:pPr>
        <w:ind w:left="5760" w:hanging="360"/>
      </w:pPr>
    </w:lvl>
    <w:lvl w:ilvl="8" w:tplc="45F06866">
      <w:start w:val="1"/>
      <w:numFmt w:val="lowerRoman"/>
      <w:lvlText w:val="%9."/>
      <w:lvlJc w:val="right"/>
      <w:pPr>
        <w:ind w:left="6480" w:hanging="180"/>
      </w:pPr>
    </w:lvl>
  </w:abstractNum>
  <w:abstractNum w:abstractNumId="19" w15:restartNumberingAfterBreak="0">
    <w:nsid w:val="333B2AE0"/>
    <w:multiLevelType w:val="hybridMultilevel"/>
    <w:tmpl w:val="19E25E16"/>
    <w:lvl w:ilvl="0" w:tplc="218C7712">
      <w:start w:val="1"/>
      <w:numFmt w:val="decimal"/>
      <w:lvlText w:val="%1."/>
      <w:lvlJc w:val="left"/>
      <w:pPr>
        <w:ind w:left="360" w:hanging="360"/>
      </w:pPr>
    </w:lvl>
    <w:lvl w:ilvl="1" w:tplc="824E5986" w:tentative="1">
      <w:start w:val="1"/>
      <w:numFmt w:val="bullet"/>
      <w:lvlText w:val="o"/>
      <w:lvlJc w:val="left"/>
      <w:pPr>
        <w:ind w:left="1080" w:hanging="360"/>
      </w:pPr>
      <w:rPr>
        <w:rFonts w:hint="default" w:ascii="Courier New" w:hAnsi="Courier New"/>
      </w:rPr>
    </w:lvl>
    <w:lvl w:ilvl="2" w:tplc="D4F8D2EE" w:tentative="1">
      <w:start w:val="1"/>
      <w:numFmt w:val="bullet"/>
      <w:lvlText w:val=""/>
      <w:lvlJc w:val="left"/>
      <w:pPr>
        <w:ind w:left="1800" w:hanging="360"/>
      </w:pPr>
      <w:rPr>
        <w:rFonts w:hint="default" w:ascii="Wingdings" w:hAnsi="Wingdings"/>
      </w:rPr>
    </w:lvl>
    <w:lvl w:ilvl="3" w:tplc="A122302C" w:tentative="1">
      <w:start w:val="1"/>
      <w:numFmt w:val="bullet"/>
      <w:lvlText w:val=""/>
      <w:lvlJc w:val="left"/>
      <w:pPr>
        <w:ind w:left="2520" w:hanging="360"/>
      </w:pPr>
      <w:rPr>
        <w:rFonts w:hint="default" w:ascii="Symbol" w:hAnsi="Symbol"/>
      </w:rPr>
    </w:lvl>
    <w:lvl w:ilvl="4" w:tplc="7130D8C6" w:tentative="1">
      <w:start w:val="1"/>
      <w:numFmt w:val="bullet"/>
      <w:lvlText w:val="o"/>
      <w:lvlJc w:val="left"/>
      <w:pPr>
        <w:ind w:left="3240" w:hanging="360"/>
      </w:pPr>
      <w:rPr>
        <w:rFonts w:hint="default" w:ascii="Courier New" w:hAnsi="Courier New"/>
      </w:rPr>
    </w:lvl>
    <w:lvl w:ilvl="5" w:tplc="B0263A26" w:tentative="1">
      <w:start w:val="1"/>
      <w:numFmt w:val="bullet"/>
      <w:lvlText w:val=""/>
      <w:lvlJc w:val="left"/>
      <w:pPr>
        <w:ind w:left="3960" w:hanging="360"/>
      </w:pPr>
      <w:rPr>
        <w:rFonts w:hint="default" w:ascii="Wingdings" w:hAnsi="Wingdings"/>
      </w:rPr>
    </w:lvl>
    <w:lvl w:ilvl="6" w:tplc="47227826" w:tentative="1">
      <w:start w:val="1"/>
      <w:numFmt w:val="bullet"/>
      <w:lvlText w:val=""/>
      <w:lvlJc w:val="left"/>
      <w:pPr>
        <w:ind w:left="4680" w:hanging="360"/>
      </w:pPr>
      <w:rPr>
        <w:rFonts w:hint="default" w:ascii="Symbol" w:hAnsi="Symbol"/>
      </w:rPr>
    </w:lvl>
    <w:lvl w:ilvl="7" w:tplc="EAD69046" w:tentative="1">
      <w:start w:val="1"/>
      <w:numFmt w:val="bullet"/>
      <w:lvlText w:val="o"/>
      <w:lvlJc w:val="left"/>
      <w:pPr>
        <w:ind w:left="5400" w:hanging="360"/>
      </w:pPr>
      <w:rPr>
        <w:rFonts w:hint="default" w:ascii="Courier New" w:hAnsi="Courier New"/>
      </w:rPr>
    </w:lvl>
    <w:lvl w:ilvl="8" w:tplc="7332A1E2" w:tentative="1">
      <w:start w:val="1"/>
      <w:numFmt w:val="bullet"/>
      <w:lvlText w:val=""/>
      <w:lvlJc w:val="left"/>
      <w:pPr>
        <w:ind w:left="6120" w:hanging="360"/>
      </w:pPr>
      <w:rPr>
        <w:rFonts w:hint="default" w:ascii="Wingdings" w:hAnsi="Wingdings"/>
      </w:rPr>
    </w:lvl>
  </w:abstractNum>
  <w:abstractNum w:abstractNumId="20" w15:restartNumberingAfterBreak="0">
    <w:nsid w:val="35635E4F"/>
    <w:multiLevelType w:val="multilevel"/>
    <w:tmpl w:val="8AE049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E19E29D"/>
    <w:multiLevelType w:val="hybridMultilevel"/>
    <w:tmpl w:val="CACEE51E"/>
    <w:lvl w:ilvl="0" w:tplc="2B12C89E">
      <w:start w:val="1"/>
      <w:numFmt w:val="decimal"/>
      <w:lvlText w:val="%1."/>
      <w:lvlJc w:val="left"/>
      <w:pPr>
        <w:ind w:left="360" w:hanging="360"/>
      </w:pPr>
    </w:lvl>
    <w:lvl w:ilvl="1" w:tplc="11EA9966">
      <w:start w:val="1"/>
      <w:numFmt w:val="lowerLetter"/>
      <w:lvlText w:val="%2."/>
      <w:lvlJc w:val="left"/>
      <w:pPr>
        <w:ind w:left="1080" w:hanging="360"/>
      </w:pPr>
    </w:lvl>
    <w:lvl w:ilvl="2" w:tplc="45FC5C72">
      <w:start w:val="1"/>
      <w:numFmt w:val="lowerRoman"/>
      <w:lvlText w:val="%3."/>
      <w:lvlJc w:val="right"/>
      <w:pPr>
        <w:ind w:left="1800" w:hanging="180"/>
      </w:pPr>
    </w:lvl>
    <w:lvl w:ilvl="3" w:tplc="F104DB00">
      <w:start w:val="1"/>
      <w:numFmt w:val="decimal"/>
      <w:lvlText w:val="%4."/>
      <w:lvlJc w:val="left"/>
      <w:pPr>
        <w:ind w:left="2520" w:hanging="360"/>
      </w:pPr>
    </w:lvl>
    <w:lvl w:ilvl="4" w:tplc="3D6008D0">
      <w:start w:val="1"/>
      <w:numFmt w:val="lowerLetter"/>
      <w:lvlText w:val="%5."/>
      <w:lvlJc w:val="left"/>
      <w:pPr>
        <w:ind w:left="3240" w:hanging="360"/>
      </w:pPr>
    </w:lvl>
    <w:lvl w:ilvl="5" w:tplc="4F2A8BC6">
      <w:start w:val="1"/>
      <w:numFmt w:val="lowerRoman"/>
      <w:lvlText w:val="%6."/>
      <w:lvlJc w:val="right"/>
      <w:pPr>
        <w:ind w:left="3960" w:hanging="180"/>
      </w:pPr>
    </w:lvl>
    <w:lvl w:ilvl="6" w:tplc="CE04F23A">
      <w:start w:val="1"/>
      <w:numFmt w:val="decimal"/>
      <w:lvlText w:val="%7."/>
      <w:lvlJc w:val="left"/>
      <w:pPr>
        <w:ind w:left="4680" w:hanging="360"/>
      </w:pPr>
    </w:lvl>
    <w:lvl w:ilvl="7" w:tplc="6144001E">
      <w:start w:val="1"/>
      <w:numFmt w:val="lowerLetter"/>
      <w:lvlText w:val="%8."/>
      <w:lvlJc w:val="left"/>
      <w:pPr>
        <w:ind w:left="5400" w:hanging="360"/>
      </w:pPr>
    </w:lvl>
    <w:lvl w:ilvl="8" w:tplc="E722B610">
      <w:start w:val="1"/>
      <w:numFmt w:val="lowerRoman"/>
      <w:lvlText w:val="%9."/>
      <w:lvlJc w:val="right"/>
      <w:pPr>
        <w:ind w:left="6120" w:hanging="180"/>
      </w:pPr>
    </w:lvl>
  </w:abstractNum>
  <w:abstractNum w:abstractNumId="22" w15:restartNumberingAfterBreak="0">
    <w:nsid w:val="41B27AE9"/>
    <w:multiLevelType w:val="hybridMultilevel"/>
    <w:tmpl w:val="1C22AF18"/>
    <w:lvl w:ilvl="0" w:tplc="FFFFFFF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47746897"/>
    <w:multiLevelType w:val="multilevel"/>
    <w:tmpl w:val="4D4CCD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478C7AAA"/>
    <w:multiLevelType w:val="multilevel"/>
    <w:tmpl w:val="606C943A"/>
    <w:lvl w:ilvl="0">
      <w:start w:val="1"/>
      <w:numFmt w:val="decimal"/>
      <w:lvlText w:val="%1."/>
      <w:lvlJc w:val="left"/>
      <w:pPr>
        <w:ind w:left="360" w:hanging="360"/>
      </w:pPr>
    </w:lvl>
    <w:lvl w:ilvl="1">
      <w:start w:val="1"/>
      <w:numFmt w:val="bullet"/>
      <w:lvlText w:val=""/>
      <w:lvlJc w:val="left"/>
      <w:pPr>
        <w:ind w:left="720" w:hanging="360"/>
      </w:pPr>
      <w:rPr>
        <w:rFonts w:hint="default" w:ascii="Symbol" w:hAnsi="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2337AE"/>
    <w:multiLevelType w:val="hybridMultilevel"/>
    <w:tmpl w:val="F4261946"/>
    <w:lvl w:ilvl="0" w:tplc="12A2308A">
      <w:start w:val="1"/>
      <w:numFmt w:val="decimal"/>
      <w:lvlText w:val="%1."/>
      <w:lvlJc w:val="left"/>
      <w:pPr>
        <w:ind w:left="360" w:hanging="360"/>
      </w:pPr>
    </w:lvl>
    <w:lvl w:ilvl="1" w:tplc="73CE067C" w:tentative="1">
      <w:start w:val="1"/>
      <w:numFmt w:val="lowerLetter"/>
      <w:lvlText w:val="%2."/>
      <w:lvlJc w:val="left"/>
      <w:pPr>
        <w:ind w:left="1080" w:hanging="360"/>
      </w:pPr>
    </w:lvl>
    <w:lvl w:ilvl="2" w:tplc="055272EA" w:tentative="1">
      <w:start w:val="1"/>
      <w:numFmt w:val="lowerRoman"/>
      <w:lvlText w:val="%3."/>
      <w:lvlJc w:val="right"/>
      <w:pPr>
        <w:ind w:left="1800" w:hanging="180"/>
      </w:pPr>
    </w:lvl>
    <w:lvl w:ilvl="3" w:tplc="EA649A6A" w:tentative="1">
      <w:start w:val="1"/>
      <w:numFmt w:val="decimal"/>
      <w:lvlText w:val="%4."/>
      <w:lvlJc w:val="left"/>
      <w:pPr>
        <w:ind w:left="2520" w:hanging="360"/>
      </w:pPr>
    </w:lvl>
    <w:lvl w:ilvl="4" w:tplc="7EECAE82" w:tentative="1">
      <w:start w:val="1"/>
      <w:numFmt w:val="lowerLetter"/>
      <w:lvlText w:val="%5."/>
      <w:lvlJc w:val="left"/>
      <w:pPr>
        <w:ind w:left="3240" w:hanging="360"/>
      </w:pPr>
    </w:lvl>
    <w:lvl w:ilvl="5" w:tplc="27C28302" w:tentative="1">
      <w:start w:val="1"/>
      <w:numFmt w:val="lowerRoman"/>
      <w:lvlText w:val="%6."/>
      <w:lvlJc w:val="right"/>
      <w:pPr>
        <w:ind w:left="3960" w:hanging="180"/>
      </w:pPr>
    </w:lvl>
    <w:lvl w:ilvl="6" w:tplc="8B8AC9F4" w:tentative="1">
      <w:start w:val="1"/>
      <w:numFmt w:val="decimal"/>
      <w:lvlText w:val="%7."/>
      <w:lvlJc w:val="left"/>
      <w:pPr>
        <w:ind w:left="4680" w:hanging="360"/>
      </w:pPr>
    </w:lvl>
    <w:lvl w:ilvl="7" w:tplc="4D681FC2" w:tentative="1">
      <w:start w:val="1"/>
      <w:numFmt w:val="lowerLetter"/>
      <w:lvlText w:val="%8."/>
      <w:lvlJc w:val="left"/>
      <w:pPr>
        <w:ind w:left="5400" w:hanging="360"/>
      </w:pPr>
    </w:lvl>
    <w:lvl w:ilvl="8" w:tplc="9CC82D18" w:tentative="1">
      <w:start w:val="1"/>
      <w:numFmt w:val="lowerRoman"/>
      <w:lvlText w:val="%9."/>
      <w:lvlJc w:val="right"/>
      <w:pPr>
        <w:ind w:left="6120" w:hanging="180"/>
      </w:pPr>
    </w:lvl>
  </w:abstractNum>
  <w:abstractNum w:abstractNumId="26" w15:restartNumberingAfterBreak="0">
    <w:nsid w:val="490B747E"/>
    <w:multiLevelType w:val="multilevel"/>
    <w:tmpl w:val="AEFEEB20"/>
    <w:lvl w:ilvl="0">
      <w:start w:val="1"/>
      <w:numFmt w:val="bullet"/>
      <w:lvlText w:val=""/>
      <w:lvlJc w:val="left"/>
      <w:pPr>
        <w:tabs>
          <w:tab w:val="num" w:pos="720"/>
        </w:tabs>
        <w:ind w:left="360" w:hanging="360"/>
      </w:pPr>
      <w:rPr>
        <w:rFonts w:hint="default" w:ascii="Symbol" w:hAnsi="Symbol"/>
        <w:sz w:val="20"/>
      </w:rPr>
    </w:lvl>
    <w:lvl w:ilvl="1" w:tentative="1">
      <w:start w:val="1"/>
      <w:numFmt w:val="bullet"/>
      <w:lvlText w:val="o"/>
      <w:lvlJc w:val="left"/>
      <w:pPr>
        <w:tabs>
          <w:tab w:val="num" w:pos="1440"/>
        </w:tabs>
        <w:ind w:left="1080" w:hanging="360"/>
      </w:pPr>
      <w:rPr>
        <w:rFonts w:hint="default" w:ascii="Courier New" w:hAnsi="Courier New"/>
        <w:sz w:val="20"/>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27" w15:restartNumberingAfterBreak="0">
    <w:nsid w:val="4F745D87"/>
    <w:multiLevelType w:val="hybridMultilevel"/>
    <w:tmpl w:val="B0B0DD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4FC07B15"/>
    <w:multiLevelType w:val="hybridMultilevel"/>
    <w:tmpl w:val="DD3030AA"/>
    <w:lvl w:ilvl="0" w:tplc="44027824">
      <w:start w:val="1"/>
      <w:numFmt w:val="decimal"/>
      <w:lvlText w:val="%1."/>
      <w:lvlJc w:val="left"/>
      <w:pPr>
        <w:ind w:left="360" w:hanging="360"/>
      </w:pPr>
    </w:lvl>
    <w:lvl w:ilvl="1" w:tplc="A36E2D7C">
      <w:start w:val="1"/>
      <w:numFmt w:val="lowerLetter"/>
      <w:lvlText w:val="%2."/>
      <w:lvlJc w:val="left"/>
      <w:pPr>
        <w:ind w:left="1080" w:hanging="360"/>
      </w:pPr>
    </w:lvl>
    <w:lvl w:ilvl="2" w:tplc="35404E7E">
      <w:start w:val="1"/>
      <w:numFmt w:val="lowerRoman"/>
      <w:lvlText w:val="%3."/>
      <w:lvlJc w:val="right"/>
      <w:pPr>
        <w:ind w:left="1800" w:hanging="180"/>
      </w:pPr>
    </w:lvl>
    <w:lvl w:ilvl="3" w:tplc="B7FE1984">
      <w:start w:val="1"/>
      <w:numFmt w:val="decimal"/>
      <w:lvlText w:val="%4."/>
      <w:lvlJc w:val="left"/>
      <w:pPr>
        <w:ind w:left="2520" w:hanging="360"/>
      </w:pPr>
    </w:lvl>
    <w:lvl w:ilvl="4" w:tplc="5538BA5E">
      <w:start w:val="1"/>
      <w:numFmt w:val="lowerLetter"/>
      <w:lvlText w:val="%5."/>
      <w:lvlJc w:val="left"/>
      <w:pPr>
        <w:ind w:left="3240" w:hanging="360"/>
      </w:pPr>
    </w:lvl>
    <w:lvl w:ilvl="5" w:tplc="3D9CE07A">
      <w:start w:val="1"/>
      <w:numFmt w:val="lowerRoman"/>
      <w:lvlText w:val="%6."/>
      <w:lvlJc w:val="right"/>
      <w:pPr>
        <w:ind w:left="3960" w:hanging="180"/>
      </w:pPr>
    </w:lvl>
    <w:lvl w:ilvl="6" w:tplc="5B565B16">
      <w:start w:val="1"/>
      <w:numFmt w:val="decimal"/>
      <w:lvlText w:val="%7."/>
      <w:lvlJc w:val="left"/>
      <w:pPr>
        <w:ind w:left="4680" w:hanging="360"/>
      </w:pPr>
    </w:lvl>
    <w:lvl w:ilvl="7" w:tplc="B9F2F08C">
      <w:start w:val="1"/>
      <w:numFmt w:val="lowerLetter"/>
      <w:lvlText w:val="%8."/>
      <w:lvlJc w:val="left"/>
      <w:pPr>
        <w:ind w:left="5400" w:hanging="360"/>
      </w:pPr>
    </w:lvl>
    <w:lvl w:ilvl="8" w:tplc="B04AAAA6">
      <w:start w:val="1"/>
      <w:numFmt w:val="lowerRoman"/>
      <w:lvlText w:val="%9."/>
      <w:lvlJc w:val="right"/>
      <w:pPr>
        <w:ind w:left="6120" w:hanging="180"/>
      </w:pPr>
    </w:lvl>
  </w:abstractNum>
  <w:abstractNum w:abstractNumId="29" w15:restartNumberingAfterBreak="0">
    <w:nsid w:val="54062607"/>
    <w:multiLevelType w:val="hybridMultilevel"/>
    <w:tmpl w:val="BA9EE8EE"/>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56845CDA"/>
    <w:multiLevelType w:val="multilevel"/>
    <w:tmpl w:val="B2BE9C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82D06C5"/>
    <w:multiLevelType w:val="multilevel"/>
    <w:tmpl w:val="B8B6D8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B7146B6"/>
    <w:multiLevelType w:val="hybridMultilevel"/>
    <w:tmpl w:val="7C1CDDC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609B5D0A"/>
    <w:multiLevelType w:val="multilevel"/>
    <w:tmpl w:val="12D498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60FC7ED8"/>
    <w:multiLevelType w:val="multilevel"/>
    <w:tmpl w:val="E146CD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3045A2D"/>
    <w:multiLevelType w:val="multilevel"/>
    <w:tmpl w:val="744CE93C"/>
    <w:lvl w:ilvl="0">
      <w:start w:val="1"/>
      <w:numFmt w:val="bullet"/>
      <w:lvlText w:val=""/>
      <w:lvlJc w:val="left"/>
      <w:pPr>
        <w:tabs>
          <w:tab w:val="num" w:pos="720"/>
        </w:tabs>
        <w:ind w:left="360" w:hanging="360"/>
      </w:pPr>
      <w:rPr>
        <w:rFonts w:hint="default" w:ascii="Symbol" w:hAnsi="Symbol"/>
        <w:sz w:val="20"/>
      </w:rPr>
    </w:lvl>
    <w:lvl w:ilvl="1" w:tentative="1">
      <w:start w:val="1"/>
      <w:numFmt w:val="bullet"/>
      <w:lvlText w:val="o"/>
      <w:lvlJc w:val="left"/>
      <w:pPr>
        <w:tabs>
          <w:tab w:val="num" w:pos="1440"/>
        </w:tabs>
        <w:ind w:left="1080" w:hanging="360"/>
      </w:pPr>
      <w:rPr>
        <w:rFonts w:hint="default" w:ascii="Courier New" w:hAnsi="Courier New"/>
        <w:sz w:val="20"/>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36" w15:restartNumberingAfterBreak="0">
    <w:nsid w:val="656E68D2"/>
    <w:multiLevelType w:val="multilevel"/>
    <w:tmpl w:val="0AF22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71F3524E"/>
    <w:multiLevelType w:val="multilevel"/>
    <w:tmpl w:val="9ABEDA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2A9B4A3"/>
    <w:multiLevelType w:val="hybridMultilevel"/>
    <w:tmpl w:val="C6D805E0"/>
    <w:lvl w:ilvl="0" w:tplc="D5EC6254">
      <w:start w:val="1"/>
      <w:numFmt w:val="decimal"/>
      <w:lvlText w:val="%1."/>
      <w:lvlJc w:val="left"/>
      <w:pPr>
        <w:ind w:left="720" w:hanging="360"/>
      </w:pPr>
    </w:lvl>
    <w:lvl w:ilvl="1" w:tplc="A5A4178C">
      <w:start w:val="1"/>
      <w:numFmt w:val="lowerLetter"/>
      <w:lvlText w:val="%2."/>
      <w:lvlJc w:val="left"/>
      <w:pPr>
        <w:ind w:left="1440" w:hanging="360"/>
      </w:pPr>
    </w:lvl>
    <w:lvl w:ilvl="2" w:tplc="D27EE7BA">
      <w:start w:val="1"/>
      <w:numFmt w:val="lowerRoman"/>
      <w:lvlText w:val="%3."/>
      <w:lvlJc w:val="right"/>
      <w:pPr>
        <w:ind w:left="2160" w:hanging="180"/>
      </w:pPr>
    </w:lvl>
    <w:lvl w:ilvl="3" w:tplc="527495AA">
      <w:start w:val="1"/>
      <w:numFmt w:val="decimal"/>
      <w:lvlText w:val="%4."/>
      <w:lvlJc w:val="left"/>
      <w:pPr>
        <w:ind w:left="2880" w:hanging="360"/>
      </w:pPr>
    </w:lvl>
    <w:lvl w:ilvl="4" w:tplc="2FC88CA8">
      <w:start w:val="1"/>
      <w:numFmt w:val="lowerLetter"/>
      <w:lvlText w:val="%5."/>
      <w:lvlJc w:val="left"/>
      <w:pPr>
        <w:ind w:left="3600" w:hanging="360"/>
      </w:pPr>
    </w:lvl>
    <w:lvl w:ilvl="5" w:tplc="75967FE6">
      <w:start w:val="1"/>
      <w:numFmt w:val="lowerRoman"/>
      <w:lvlText w:val="%6."/>
      <w:lvlJc w:val="right"/>
      <w:pPr>
        <w:ind w:left="4320" w:hanging="180"/>
      </w:pPr>
    </w:lvl>
    <w:lvl w:ilvl="6" w:tplc="205CD2D4">
      <w:start w:val="1"/>
      <w:numFmt w:val="decimal"/>
      <w:lvlText w:val="%7."/>
      <w:lvlJc w:val="left"/>
      <w:pPr>
        <w:ind w:left="5040" w:hanging="360"/>
      </w:pPr>
    </w:lvl>
    <w:lvl w:ilvl="7" w:tplc="90409522">
      <w:start w:val="1"/>
      <w:numFmt w:val="lowerLetter"/>
      <w:lvlText w:val="%8."/>
      <w:lvlJc w:val="left"/>
      <w:pPr>
        <w:ind w:left="5760" w:hanging="360"/>
      </w:pPr>
    </w:lvl>
    <w:lvl w:ilvl="8" w:tplc="B436068E">
      <w:start w:val="1"/>
      <w:numFmt w:val="lowerRoman"/>
      <w:lvlText w:val="%9."/>
      <w:lvlJc w:val="right"/>
      <w:pPr>
        <w:ind w:left="6480" w:hanging="180"/>
      </w:pPr>
    </w:lvl>
  </w:abstractNum>
  <w:abstractNum w:abstractNumId="39" w15:restartNumberingAfterBreak="0">
    <w:nsid w:val="78A10C9C"/>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E85BEE"/>
    <w:multiLevelType w:val="hybridMultilevel"/>
    <w:tmpl w:val="19E25E16"/>
    <w:lvl w:ilvl="0" w:tplc="EC7AB592">
      <w:start w:val="1"/>
      <w:numFmt w:val="decimal"/>
      <w:lvlText w:val="%1."/>
      <w:lvlJc w:val="left"/>
      <w:pPr>
        <w:ind w:left="360" w:hanging="360"/>
      </w:pPr>
    </w:lvl>
    <w:lvl w:ilvl="1" w:tplc="1DA0F772" w:tentative="1">
      <w:start w:val="1"/>
      <w:numFmt w:val="bullet"/>
      <w:lvlText w:val="o"/>
      <w:lvlJc w:val="left"/>
      <w:pPr>
        <w:ind w:left="1080" w:hanging="360"/>
      </w:pPr>
      <w:rPr>
        <w:rFonts w:hint="default" w:ascii="Courier New" w:hAnsi="Courier New"/>
      </w:rPr>
    </w:lvl>
    <w:lvl w:ilvl="2" w:tplc="89C25720" w:tentative="1">
      <w:start w:val="1"/>
      <w:numFmt w:val="bullet"/>
      <w:lvlText w:val=""/>
      <w:lvlJc w:val="left"/>
      <w:pPr>
        <w:ind w:left="1800" w:hanging="360"/>
      </w:pPr>
      <w:rPr>
        <w:rFonts w:hint="default" w:ascii="Wingdings" w:hAnsi="Wingdings"/>
      </w:rPr>
    </w:lvl>
    <w:lvl w:ilvl="3" w:tplc="F9CCC366" w:tentative="1">
      <w:start w:val="1"/>
      <w:numFmt w:val="bullet"/>
      <w:lvlText w:val=""/>
      <w:lvlJc w:val="left"/>
      <w:pPr>
        <w:ind w:left="2520" w:hanging="360"/>
      </w:pPr>
      <w:rPr>
        <w:rFonts w:hint="default" w:ascii="Symbol" w:hAnsi="Symbol"/>
      </w:rPr>
    </w:lvl>
    <w:lvl w:ilvl="4" w:tplc="B13603C2" w:tentative="1">
      <w:start w:val="1"/>
      <w:numFmt w:val="bullet"/>
      <w:lvlText w:val="o"/>
      <w:lvlJc w:val="left"/>
      <w:pPr>
        <w:ind w:left="3240" w:hanging="360"/>
      </w:pPr>
      <w:rPr>
        <w:rFonts w:hint="default" w:ascii="Courier New" w:hAnsi="Courier New"/>
      </w:rPr>
    </w:lvl>
    <w:lvl w:ilvl="5" w:tplc="9AFE7CFA" w:tentative="1">
      <w:start w:val="1"/>
      <w:numFmt w:val="bullet"/>
      <w:lvlText w:val=""/>
      <w:lvlJc w:val="left"/>
      <w:pPr>
        <w:ind w:left="3960" w:hanging="360"/>
      </w:pPr>
      <w:rPr>
        <w:rFonts w:hint="default" w:ascii="Wingdings" w:hAnsi="Wingdings"/>
      </w:rPr>
    </w:lvl>
    <w:lvl w:ilvl="6" w:tplc="E8E2AB84" w:tentative="1">
      <w:start w:val="1"/>
      <w:numFmt w:val="bullet"/>
      <w:lvlText w:val=""/>
      <w:lvlJc w:val="left"/>
      <w:pPr>
        <w:ind w:left="4680" w:hanging="360"/>
      </w:pPr>
      <w:rPr>
        <w:rFonts w:hint="default" w:ascii="Symbol" w:hAnsi="Symbol"/>
      </w:rPr>
    </w:lvl>
    <w:lvl w:ilvl="7" w:tplc="6F045966" w:tentative="1">
      <w:start w:val="1"/>
      <w:numFmt w:val="bullet"/>
      <w:lvlText w:val="o"/>
      <w:lvlJc w:val="left"/>
      <w:pPr>
        <w:ind w:left="5400" w:hanging="360"/>
      </w:pPr>
      <w:rPr>
        <w:rFonts w:hint="default" w:ascii="Courier New" w:hAnsi="Courier New"/>
      </w:rPr>
    </w:lvl>
    <w:lvl w:ilvl="8" w:tplc="0ACC7F0A" w:tentative="1">
      <w:start w:val="1"/>
      <w:numFmt w:val="bullet"/>
      <w:lvlText w:val=""/>
      <w:lvlJc w:val="left"/>
      <w:pPr>
        <w:ind w:left="6120" w:hanging="360"/>
      </w:pPr>
      <w:rPr>
        <w:rFonts w:hint="default" w:ascii="Wingdings" w:hAnsi="Wingdings"/>
      </w:rPr>
    </w:lvl>
  </w:abstractNum>
  <w:abstractNum w:abstractNumId="41" w15:restartNumberingAfterBreak="0">
    <w:nsid w:val="7C2A309E"/>
    <w:multiLevelType w:val="multilevel"/>
    <w:tmpl w:val="969E941A"/>
    <w:lvl w:ilvl="0">
      <w:start w:val="1"/>
      <w:numFmt w:val="bullet"/>
      <w:lvlText w:val=""/>
      <w:lvlJc w:val="left"/>
      <w:pPr>
        <w:tabs>
          <w:tab w:val="num" w:pos="720"/>
        </w:tabs>
        <w:ind w:left="360" w:hanging="360"/>
      </w:pPr>
      <w:rPr>
        <w:rFonts w:hint="default" w:ascii="Symbol" w:hAnsi="Symbol"/>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2160"/>
        </w:tabs>
        <w:ind w:left="1800" w:hanging="360"/>
      </w:pPr>
      <w:rPr>
        <w:rFonts w:hint="default" w:ascii="Wingdings" w:hAnsi="Wingdings"/>
        <w:sz w:val="20"/>
      </w:rPr>
    </w:lvl>
    <w:lvl w:ilvl="3" w:tentative="1">
      <w:start w:val="1"/>
      <w:numFmt w:val="bullet"/>
      <w:lvlText w:val=""/>
      <w:lvlJc w:val="left"/>
      <w:pPr>
        <w:tabs>
          <w:tab w:val="num" w:pos="2880"/>
        </w:tabs>
        <w:ind w:left="2520" w:hanging="360"/>
      </w:pPr>
      <w:rPr>
        <w:rFonts w:hint="default" w:ascii="Wingdings" w:hAnsi="Wingdings"/>
        <w:sz w:val="20"/>
      </w:rPr>
    </w:lvl>
    <w:lvl w:ilvl="4" w:tentative="1">
      <w:start w:val="1"/>
      <w:numFmt w:val="bullet"/>
      <w:lvlText w:val=""/>
      <w:lvlJc w:val="left"/>
      <w:pPr>
        <w:tabs>
          <w:tab w:val="num" w:pos="3600"/>
        </w:tabs>
        <w:ind w:left="3240" w:hanging="360"/>
      </w:pPr>
      <w:rPr>
        <w:rFonts w:hint="default" w:ascii="Wingdings" w:hAnsi="Wingdings"/>
        <w:sz w:val="20"/>
      </w:rPr>
    </w:lvl>
    <w:lvl w:ilvl="5" w:tentative="1">
      <w:start w:val="1"/>
      <w:numFmt w:val="bullet"/>
      <w:lvlText w:val=""/>
      <w:lvlJc w:val="left"/>
      <w:pPr>
        <w:tabs>
          <w:tab w:val="num" w:pos="4320"/>
        </w:tabs>
        <w:ind w:left="3960" w:hanging="360"/>
      </w:pPr>
      <w:rPr>
        <w:rFonts w:hint="default" w:ascii="Wingdings" w:hAnsi="Wingdings"/>
        <w:sz w:val="20"/>
      </w:rPr>
    </w:lvl>
    <w:lvl w:ilvl="6" w:tentative="1">
      <w:start w:val="1"/>
      <w:numFmt w:val="bullet"/>
      <w:lvlText w:val=""/>
      <w:lvlJc w:val="left"/>
      <w:pPr>
        <w:tabs>
          <w:tab w:val="num" w:pos="5040"/>
        </w:tabs>
        <w:ind w:left="4680" w:hanging="360"/>
      </w:pPr>
      <w:rPr>
        <w:rFonts w:hint="default" w:ascii="Wingdings" w:hAnsi="Wingdings"/>
        <w:sz w:val="20"/>
      </w:rPr>
    </w:lvl>
    <w:lvl w:ilvl="7" w:tentative="1">
      <w:start w:val="1"/>
      <w:numFmt w:val="bullet"/>
      <w:lvlText w:val=""/>
      <w:lvlJc w:val="left"/>
      <w:pPr>
        <w:tabs>
          <w:tab w:val="num" w:pos="5760"/>
        </w:tabs>
        <w:ind w:left="5400" w:hanging="360"/>
      </w:pPr>
      <w:rPr>
        <w:rFonts w:hint="default" w:ascii="Wingdings" w:hAnsi="Wingdings"/>
        <w:sz w:val="20"/>
      </w:rPr>
    </w:lvl>
    <w:lvl w:ilvl="8" w:tentative="1">
      <w:start w:val="1"/>
      <w:numFmt w:val="bullet"/>
      <w:lvlText w:val=""/>
      <w:lvlJc w:val="left"/>
      <w:pPr>
        <w:tabs>
          <w:tab w:val="num" w:pos="6480"/>
        </w:tabs>
        <w:ind w:left="6120" w:hanging="360"/>
      </w:pPr>
      <w:rPr>
        <w:rFonts w:hint="default" w:ascii="Wingdings" w:hAnsi="Wingdings"/>
        <w:sz w:val="20"/>
      </w:rPr>
    </w:lvl>
  </w:abstractNum>
  <w:abstractNum w:abstractNumId="42" w15:restartNumberingAfterBreak="0">
    <w:nsid w:val="7E7E01D3"/>
    <w:multiLevelType w:val="multilevel"/>
    <w:tmpl w:val="606C943A"/>
    <w:lvl w:ilvl="0">
      <w:start w:val="1"/>
      <w:numFmt w:val="decimal"/>
      <w:lvlText w:val="%1."/>
      <w:lvlJc w:val="left"/>
      <w:pPr>
        <w:ind w:left="360" w:hanging="360"/>
      </w:pPr>
    </w:lvl>
    <w:lvl w:ilvl="1">
      <w:start w:val="1"/>
      <w:numFmt w:val="bullet"/>
      <w:lvlText w:val=""/>
      <w:lvlJc w:val="left"/>
      <w:pPr>
        <w:ind w:left="720" w:hanging="360"/>
      </w:pPr>
      <w:rPr>
        <w:rFonts w:hint="default" w:ascii="Symbol" w:hAnsi="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3975657">
    <w:abstractNumId w:val="38"/>
  </w:num>
  <w:num w:numId="2" w16cid:durableId="1631544990">
    <w:abstractNumId w:val="18"/>
  </w:num>
  <w:num w:numId="3" w16cid:durableId="1685284522">
    <w:abstractNumId w:val="21"/>
  </w:num>
  <w:num w:numId="4" w16cid:durableId="170336104">
    <w:abstractNumId w:val="28"/>
  </w:num>
  <w:num w:numId="5" w16cid:durableId="1251113195">
    <w:abstractNumId w:val="10"/>
  </w:num>
  <w:num w:numId="6" w16cid:durableId="927737560">
    <w:abstractNumId w:val="9"/>
  </w:num>
  <w:num w:numId="7" w16cid:durableId="116024945">
    <w:abstractNumId w:val="32"/>
  </w:num>
  <w:num w:numId="8" w16cid:durableId="55248264">
    <w:abstractNumId w:val="2"/>
  </w:num>
  <w:num w:numId="9" w16cid:durableId="1054088933">
    <w:abstractNumId w:val="7"/>
  </w:num>
  <w:num w:numId="10" w16cid:durableId="1142892696">
    <w:abstractNumId w:val="3"/>
  </w:num>
  <w:num w:numId="11" w16cid:durableId="245577478">
    <w:abstractNumId w:val="11"/>
  </w:num>
  <w:num w:numId="12" w16cid:durableId="724647988">
    <w:abstractNumId w:val="22"/>
  </w:num>
  <w:num w:numId="13" w16cid:durableId="1949580289">
    <w:abstractNumId w:val="4"/>
  </w:num>
  <w:num w:numId="14" w16cid:durableId="1498232512">
    <w:abstractNumId w:val="34"/>
  </w:num>
  <w:num w:numId="15" w16cid:durableId="635793133">
    <w:abstractNumId w:val="13"/>
  </w:num>
  <w:num w:numId="16" w16cid:durableId="761494682">
    <w:abstractNumId w:val="31"/>
  </w:num>
  <w:num w:numId="17" w16cid:durableId="1778676002">
    <w:abstractNumId w:val="12"/>
  </w:num>
  <w:num w:numId="18" w16cid:durableId="828253250">
    <w:abstractNumId w:val="35"/>
  </w:num>
  <w:num w:numId="19" w16cid:durableId="1475027109">
    <w:abstractNumId w:val="1"/>
  </w:num>
  <w:num w:numId="20" w16cid:durableId="440338425">
    <w:abstractNumId w:val="14"/>
  </w:num>
  <w:num w:numId="21" w16cid:durableId="382142212">
    <w:abstractNumId w:val="0"/>
  </w:num>
  <w:num w:numId="22" w16cid:durableId="1690793993">
    <w:abstractNumId w:val="27"/>
  </w:num>
  <w:num w:numId="23" w16cid:durableId="2000770779">
    <w:abstractNumId w:val="41"/>
  </w:num>
  <w:num w:numId="24" w16cid:durableId="1322810985">
    <w:abstractNumId w:val="23"/>
  </w:num>
  <w:num w:numId="25" w16cid:durableId="1406730806">
    <w:abstractNumId w:val="25"/>
  </w:num>
  <w:num w:numId="26" w16cid:durableId="316765801">
    <w:abstractNumId w:val="29"/>
  </w:num>
  <w:num w:numId="27" w16cid:durableId="1086457248">
    <w:abstractNumId w:val="20"/>
  </w:num>
  <w:num w:numId="28" w16cid:durableId="990989117">
    <w:abstractNumId w:val="37"/>
  </w:num>
  <w:num w:numId="29" w16cid:durableId="636766011">
    <w:abstractNumId w:val="39"/>
  </w:num>
  <w:num w:numId="30" w16cid:durableId="1211452842">
    <w:abstractNumId w:val="6"/>
  </w:num>
  <w:num w:numId="31" w16cid:durableId="113914869">
    <w:abstractNumId w:val="42"/>
  </w:num>
  <w:num w:numId="32" w16cid:durableId="67387870">
    <w:abstractNumId w:val="17"/>
  </w:num>
  <w:num w:numId="33" w16cid:durableId="704478405">
    <w:abstractNumId w:val="33"/>
  </w:num>
  <w:num w:numId="34" w16cid:durableId="881291107">
    <w:abstractNumId w:val="30"/>
  </w:num>
  <w:num w:numId="35" w16cid:durableId="435444626">
    <w:abstractNumId w:val="36"/>
  </w:num>
  <w:num w:numId="36" w16cid:durableId="638724624">
    <w:abstractNumId w:val="16"/>
  </w:num>
  <w:num w:numId="37" w16cid:durableId="97721412">
    <w:abstractNumId w:val="8"/>
  </w:num>
  <w:num w:numId="38" w16cid:durableId="1192451843">
    <w:abstractNumId w:val="24"/>
  </w:num>
  <w:num w:numId="39" w16cid:durableId="2122215303">
    <w:abstractNumId w:val="5"/>
  </w:num>
  <w:num w:numId="40" w16cid:durableId="1835411838">
    <w:abstractNumId w:val="26"/>
  </w:num>
  <w:num w:numId="41" w16cid:durableId="1102070005">
    <w:abstractNumId w:val="15"/>
  </w:num>
  <w:num w:numId="42" w16cid:durableId="2086369474">
    <w:abstractNumId w:val="40"/>
  </w:num>
  <w:num w:numId="43" w16cid:durableId="20704952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trackRevisions w:val="false"/>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D3C32"/>
    <w:rsid w:val="00000D1E"/>
    <w:rsid w:val="00001EA4"/>
    <w:rsid w:val="00002638"/>
    <w:rsid w:val="00003E78"/>
    <w:rsid w:val="000044C7"/>
    <w:rsid w:val="00005977"/>
    <w:rsid w:val="00007142"/>
    <w:rsid w:val="000073C7"/>
    <w:rsid w:val="00010B08"/>
    <w:rsid w:val="0001157D"/>
    <w:rsid w:val="00013D87"/>
    <w:rsid w:val="000154E8"/>
    <w:rsid w:val="00016756"/>
    <w:rsid w:val="00016DDB"/>
    <w:rsid w:val="00017035"/>
    <w:rsid w:val="00017C20"/>
    <w:rsid w:val="00031F55"/>
    <w:rsid w:val="00032941"/>
    <w:rsid w:val="00035795"/>
    <w:rsid w:val="000369E8"/>
    <w:rsid w:val="000372AA"/>
    <w:rsid w:val="00037DD7"/>
    <w:rsid w:val="00041EEB"/>
    <w:rsid w:val="00042DD8"/>
    <w:rsid w:val="000438B7"/>
    <w:rsid w:val="000439FE"/>
    <w:rsid w:val="00044AEB"/>
    <w:rsid w:val="0004577D"/>
    <w:rsid w:val="00045FD3"/>
    <w:rsid w:val="00046D2F"/>
    <w:rsid w:val="00050F39"/>
    <w:rsid w:val="00051891"/>
    <w:rsid w:val="00054FAF"/>
    <w:rsid w:val="00060BD7"/>
    <w:rsid w:val="000613E3"/>
    <w:rsid w:val="000619C1"/>
    <w:rsid w:val="00066796"/>
    <w:rsid w:val="00067B43"/>
    <w:rsid w:val="0007274F"/>
    <w:rsid w:val="00077666"/>
    <w:rsid w:val="00081D65"/>
    <w:rsid w:val="00082985"/>
    <w:rsid w:val="00083BCE"/>
    <w:rsid w:val="000846B4"/>
    <w:rsid w:val="00086497"/>
    <w:rsid w:val="00086BD4"/>
    <w:rsid w:val="00091965"/>
    <w:rsid w:val="00093325"/>
    <w:rsid w:val="000936A1"/>
    <w:rsid w:val="000961B0"/>
    <w:rsid w:val="000974B3"/>
    <w:rsid w:val="000976FE"/>
    <w:rsid w:val="000A0347"/>
    <w:rsid w:val="000A1624"/>
    <w:rsid w:val="000A1828"/>
    <w:rsid w:val="000A39ED"/>
    <w:rsid w:val="000A72A0"/>
    <w:rsid w:val="000A73FF"/>
    <w:rsid w:val="000B2DF2"/>
    <w:rsid w:val="000B3275"/>
    <w:rsid w:val="000B69AE"/>
    <w:rsid w:val="000B7395"/>
    <w:rsid w:val="000C2B90"/>
    <w:rsid w:val="000C3E0C"/>
    <w:rsid w:val="000C5171"/>
    <w:rsid w:val="000D3EE6"/>
    <w:rsid w:val="000D51A6"/>
    <w:rsid w:val="000D538F"/>
    <w:rsid w:val="000E02B0"/>
    <w:rsid w:val="000E0D70"/>
    <w:rsid w:val="000E0FA7"/>
    <w:rsid w:val="000E21E8"/>
    <w:rsid w:val="000E4A13"/>
    <w:rsid w:val="000E574B"/>
    <w:rsid w:val="000F14FC"/>
    <w:rsid w:val="000F2CE9"/>
    <w:rsid w:val="000F35DD"/>
    <w:rsid w:val="000F3E4C"/>
    <w:rsid w:val="000F5BF6"/>
    <w:rsid w:val="000F66E1"/>
    <w:rsid w:val="000F7A42"/>
    <w:rsid w:val="0010155C"/>
    <w:rsid w:val="00102AE1"/>
    <w:rsid w:val="00103B80"/>
    <w:rsid w:val="00106014"/>
    <w:rsid w:val="00107C35"/>
    <w:rsid w:val="00112EC0"/>
    <w:rsid w:val="001157C1"/>
    <w:rsid w:val="0011680C"/>
    <w:rsid w:val="00117E35"/>
    <w:rsid w:val="00122BAD"/>
    <w:rsid w:val="001247BF"/>
    <w:rsid w:val="00133A3C"/>
    <w:rsid w:val="00133AC6"/>
    <w:rsid w:val="00133DEA"/>
    <w:rsid w:val="00136EE9"/>
    <w:rsid w:val="00147515"/>
    <w:rsid w:val="001529CE"/>
    <w:rsid w:val="00155782"/>
    <w:rsid w:val="00156028"/>
    <w:rsid w:val="001565BA"/>
    <w:rsid w:val="00160BFA"/>
    <w:rsid w:val="0016248C"/>
    <w:rsid w:val="00162E70"/>
    <w:rsid w:val="001646F6"/>
    <w:rsid w:val="00165575"/>
    <w:rsid w:val="00167B94"/>
    <w:rsid w:val="0017142B"/>
    <w:rsid w:val="0017374F"/>
    <w:rsid w:val="00174344"/>
    <w:rsid w:val="00175309"/>
    <w:rsid w:val="00177EA6"/>
    <w:rsid w:val="00183FC0"/>
    <w:rsid w:val="00187468"/>
    <w:rsid w:val="00192236"/>
    <w:rsid w:val="00192EEF"/>
    <w:rsid w:val="00193DF3"/>
    <w:rsid w:val="00194959"/>
    <w:rsid w:val="0019509C"/>
    <w:rsid w:val="00195453"/>
    <w:rsid w:val="001A052B"/>
    <w:rsid w:val="001A1087"/>
    <w:rsid w:val="001A1F7C"/>
    <w:rsid w:val="001A2882"/>
    <w:rsid w:val="001A2C5C"/>
    <w:rsid w:val="001A2C76"/>
    <w:rsid w:val="001A3993"/>
    <w:rsid w:val="001A3CC1"/>
    <w:rsid w:val="001A3CF0"/>
    <w:rsid w:val="001A4981"/>
    <w:rsid w:val="001A572F"/>
    <w:rsid w:val="001B1C9C"/>
    <w:rsid w:val="001B2F06"/>
    <w:rsid w:val="001B3B51"/>
    <w:rsid w:val="001B4F5D"/>
    <w:rsid w:val="001B5B1E"/>
    <w:rsid w:val="001C0FB7"/>
    <w:rsid w:val="001C15E3"/>
    <w:rsid w:val="001C4D2A"/>
    <w:rsid w:val="001C4FCF"/>
    <w:rsid w:val="001C782A"/>
    <w:rsid w:val="001C793A"/>
    <w:rsid w:val="001D0C18"/>
    <w:rsid w:val="001D26DA"/>
    <w:rsid w:val="001D6B98"/>
    <w:rsid w:val="001E1814"/>
    <w:rsid w:val="001E4BE8"/>
    <w:rsid w:val="001E65E5"/>
    <w:rsid w:val="001F141F"/>
    <w:rsid w:val="001F223C"/>
    <w:rsid w:val="001F2445"/>
    <w:rsid w:val="001F2911"/>
    <w:rsid w:val="001F33A1"/>
    <w:rsid w:val="001F768E"/>
    <w:rsid w:val="001F7ECE"/>
    <w:rsid w:val="00201605"/>
    <w:rsid w:val="00201C3D"/>
    <w:rsid w:val="00204EFB"/>
    <w:rsid w:val="0020597D"/>
    <w:rsid w:val="00205D12"/>
    <w:rsid w:val="002070B2"/>
    <w:rsid w:val="002070CB"/>
    <w:rsid w:val="00207837"/>
    <w:rsid w:val="00211C6A"/>
    <w:rsid w:val="00212BDB"/>
    <w:rsid w:val="002130BA"/>
    <w:rsid w:val="00215BDF"/>
    <w:rsid w:val="00215D1D"/>
    <w:rsid w:val="00221F98"/>
    <w:rsid w:val="00226958"/>
    <w:rsid w:val="002310C5"/>
    <w:rsid w:val="0023136D"/>
    <w:rsid w:val="00232A00"/>
    <w:rsid w:val="00234102"/>
    <w:rsid w:val="00234948"/>
    <w:rsid w:val="00235F14"/>
    <w:rsid w:val="002361A5"/>
    <w:rsid w:val="00236B55"/>
    <w:rsid w:val="0023708B"/>
    <w:rsid w:val="00237536"/>
    <w:rsid w:val="00243130"/>
    <w:rsid w:val="00244076"/>
    <w:rsid w:val="00245FE3"/>
    <w:rsid w:val="00250F99"/>
    <w:rsid w:val="0025135C"/>
    <w:rsid w:val="00255583"/>
    <w:rsid w:val="00256A14"/>
    <w:rsid w:val="002616A0"/>
    <w:rsid w:val="00262171"/>
    <w:rsid w:val="00262C82"/>
    <w:rsid w:val="00264E7A"/>
    <w:rsid w:val="0026715C"/>
    <w:rsid w:val="00267B22"/>
    <w:rsid w:val="00270FC0"/>
    <w:rsid w:val="00273518"/>
    <w:rsid w:val="00274234"/>
    <w:rsid w:val="00277012"/>
    <w:rsid w:val="0027766A"/>
    <w:rsid w:val="00286037"/>
    <w:rsid w:val="002874B5"/>
    <w:rsid w:val="002967EB"/>
    <w:rsid w:val="002975EE"/>
    <w:rsid w:val="0029ABF1"/>
    <w:rsid w:val="002A09A2"/>
    <w:rsid w:val="002A16A6"/>
    <w:rsid w:val="002A415D"/>
    <w:rsid w:val="002A4614"/>
    <w:rsid w:val="002B1322"/>
    <w:rsid w:val="002B35B1"/>
    <w:rsid w:val="002B51E9"/>
    <w:rsid w:val="002B64A1"/>
    <w:rsid w:val="002C141B"/>
    <w:rsid w:val="002C1A13"/>
    <w:rsid w:val="002C4E30"/>
    <w:rsid w:val="002C5740"/>
    <w:rsid w:val="002C57A4"/>
    <w:rsid w:val="002C5BCD"/>
    <w:rsid w:val="002C6AE7"/>
    <w:rsid w:val="002C79DA"/>
    <w:rsid w:val="002D0A16"/>
    <w:rsid w:val="002D4590"/>
    <w:rsid w:val="002D4F02"/>
    <w:rsid w:val="002D6233"/>
    <w:rsid w:val="002D6891"/>
    <w:rsid w:val="002D7038"/>
    <w:rsid w:val="002D7EB1"/>
    <w:rsid w:val="002D7F78"/>
    <w:rsid w:val="002E0F80"/>
    <w:rsid w:val="002E4C55"/>
    <w:rsid w:val="002E569A"/>
    <w:rsid w:val="002F0137"/>
    <w:rsid w:val="002F44F8"/>
    <w:rsid w:val="002F56E3"/>
    <w:rsid w:val="002F5FEA"/>
    <w:rsid w:val="002F6012"/>
    <w:rsid w:val="002F6501"/>
    <w:rsid w:val="0030049E"/>
    <w:rsid w:val="003016BC"/>
    <w:rsid w:val="00302DE5"/>
    <w:rsid w:val="00304AE1"/>
    <w:rsid w:val="00305D12"/>
    <w:rsid w:val="00312328"/>
    <w:rsid w:val="00314A14"/>
    <w:rsid w:val="00315F0D"/>
    <w:rsid w:val="00322BAF"/>
    <w:rsid w:val="00323B71"/>
    <w:rsid w:val="00325766"/>
    <w:rsid w:val="003300AC"/>
    <w:rsid w:val="003315BF"/>
    <w:rsid w:val="00332382"/>
    <w:rsid w:val="003338CE"/>
    <w:rsid w:val="003360C3"/>
    <w:rsid w:val="00336856"/>
    <w:rsid w:val="00342E64"/>
    <w:rsid w:val="0034327A"/>
    <w:rsid w:val="00343321"/>
    <w:rsid w:val="00343B94"/>
    <w:rsid w:val="00350A20"/>
    <w:rsid w:val="00353D7B"/>
    <w:rsid w:val="00357082"/>
    <w:rsid w:val="00361486"/>
    <w:rsid w:val="003655C3"/>
    <w:rsid w:val="00366539"/>
    <w:rsid w:val="00375BCF"/>
    <w:rsid w:val="00376289"/>
    <w:rsid w:val="00377235"/>
    <w:rsid w:val="00380307"/>
    <w:rsid w:val="00382F74"/>
    <w:rsid w:val="00384EA8"/>
    <w:rsid w:val="003859CC"/>
    <w:rsid w:val="003868B1"/>
    <w:rsid w:val="00396FC1"/>
    <w:rsid w:val="003A0057"/>
    <w:rsid w:val="003A0212"/>
    <w:rsid w:val="003A277E"/>
    <w:rsid w:val="003A2EB6"/>
    <w:rsid w:val="003A3AB3"/>
    <w:rsid w:val="003A3D53"/>
    <w:rsid w:val="003A611D"/>
    <w:rsid w:val="003A698A"/>
    <w:rsid w:val="003B2932"/>
    <w:rsid w:val="003C068E"/>
    <w:rsid w:val="003C5D6B"/>
    <w:rsid w:val="003C7055"/>
    <w:rsid w:val="003C769A"/>
    <w:rsid w:val="003D09D3"/>
    <w:rsid w:val="003D0AC7"/>
    <w:rsid w:val="003D470C"/>
    <w:rsid w:val="003D599F"/>
    <w:rsid w:val="003E1F54"/>
    <w:rsid w:val="003E384A"/>
    <w:rsid w:val="003E4D2A"/>
    <w:rsid w:val="003E6D3A"/>
    <w:rsid w:val="003F5188"/>
    <w:rsid w:val="003F63A5"/>
    <w:rsid w:val="003F758A"/>
    <w:rsid w:val="00400102"/>
    <w:rsid w:val="00407C22"/>
    <w:rsid w:val="0041084B"/>
    <w:rsid w:val="0041088B"/>
    <w:rsid w:val="0041178F"/>
    <w:rsid w:val="00413CA9"/>
    <w:rsid w:val="00413DE0"/>
    <w:rsid w:val="00420655"/>
    <w:rsid w:val="004210A8"/>
    <w:rsid w:val="00421B54"/>
    <w:rsid w:val="00422BD1"/>
    <w:rsid w:val="00424AEB"/>
    <w:rsid w:val="004256B8"/>
    <w:rsid w:val="00425DC7"/>
    <w:rsid w:val="00426A88"/>
    <w:rsid w:val="004323C6"/>
    <w:rsid w:val="00434A2F"/>
    <w:rsid w:val="00437538"/>
    <w:rsid w:val="00443223"/>
    <w:rsid w:val="00445727"/>
    <w:rsid w:val="00450DB8"/>
    <w:rsid w:val="004531B3"/>
    <w:rsid w:val="0045638E"/>
    <w:rsid w:val="00456D06"/>
    <w:rsid w:val="00457268"/>
    <w:rsid w:val="00460832"/>
    <w:rsid w:val="0046342F"/>
    <w:rsid w:val="004639AA"/>
    <w:rsid w:val="00471E32"/>
    <w:rsid w:val="004761B6"/>
    <w:rsid w:val="00476A0C"/>
    <w:rsid w:val="00480551"/>
    <w:rsid w:val="004809DB"/>
    <w:rsid w:val="00480BA2"/>
    <w:rsid w:val="00484F39"/>
    <w:rsid w:val="00486D52"/>
    <w:rsid w:val="00492445"/>
    <w:rsid w:val="004933E2"/>
    <w:rsid w:val="00494792"/>
    <w:rsid w:val="00494B5B"/>
    <w:rsid w:val="004A1279"/>
    <w:rsid w:val="004A3E5A"/>
    <w:rsid w:val="004A5341"/>
    <w:rsid w:val="004A6274"/>
    <w:rsid w:val="004A6E29"/>
    <w:rsid w:val="004A7033"/>
    <w:rsid w:val="004A71D5"/>
    <w:rsid w:val="004A7F62"/>
    <w:rsid w:val="004B57C0"/>
    <w:rsid w:val="004B5A76"/>
    <w:rsid w:val="004B7392"/>
    <w:rsid w:val="004B73F4"/>
    <w:rsid w:val="004C3B6A"/>
    <w:rsid w:val="004C74F3"/>
    <w:rsid w:val="004D1B87"/>
    <w:rsid w:val="004D1EE2"/>
    <w:rsid w:val="004D7CF0"/>
    <w:rsid w:val="004E40A3"/>
    <w:rsid w:val="004E4CB8"/>
    <w:rsid w:val="004F0356"/>
    <w:rsid w:val="004F1187"/>
    <w:rsid w:val="004F2F9C"/>
    <w:rsid w:val="004F3D13"/>
    <w:rsid w:val="004F5D89"/>
    <w:rsid w:val="005001FD"/>
    <w:rsid w:val="0050190F"/>
    <w:rsid w:val="005019FE"/>
    <w:rsid w:val="00503C5F"/>
    <w:rsid w:val="00506558"/>
    <w:rsid w:val="00507847"/>
    <w:rsid w:val="005118A6"/>
    <w:rsid w:val="00511911"/>
    <w:rsid w:val="00512DA8"/>
    <w:rsid w:val="00515080"/>
    <w:rsid w:val="00517C73"/>
    <w:rsid w:val="00520BD7"/>
    <w:rsid w:val="00520DD2"/>
    <w:rsid w:val="00521F91"/>
    <w:rsid w:val="00524295"/>
    <w:rsid w:val="005242CF"/>
    <w:rsid w:val="00526369"/>
    <w:rsid w:val="00531C5B"/>
    <w:rsid w:val="005328E8"/>
    <w:rsid w:val="005331A0"/>
    <w:rsid w:val="0053451D"/>
    <w:rsid w:val="00534AC9"/>
    <w:rsid w:val="00534C0D"/>
    <w:rsid w:val="00536E47"/>
    <w:rsid w:val="00542F8C"/>
    <w:rsid w:val="005445E6"/>
    <w:rsid w:val="0054670D"/>
    <w:rsid w:val="00547221"/>
    <w:rsid w:val="0055367C"/>
    <w:rsid w:val="005543B6"/>
    <w:rsid w:val="00555BF3"/>
    <w:rsid w:val="005562B8"/>
    <w:rsid w:val="00556702"/>
    <w:rsid w:val="00557346"/>
    <w:rsid w:val="00560376"/>
    <w:rsid w:val="005606FC"/>
    <w:rsid w:val="00560DEC"/>
    <w:rsid w:val="0056260A"/>
    <w:rsid w:val="0056263C"/>
    <w:rsid w:val="005628A7"/>
    <w:rsid w:val="00563004"/>
    <w:rsid w:val="0056398F"/>
    <w:rsid w:val="005702E7"/>
    <w:rsid w:val="00573AEA"/>
    <w:rsid w:val="0057504D"/>
    <w:rsid w:val="00575F0E"/>
    <w:rsid w:val="00580C31"/>
    <w:rsid w:val="0058279D"/>
    <w:rsid w:val="005836C6"/>
    <w:rsid w:val="00583911"/>
    <w:rsid w:val="00585694"/>
    <w:rsid w:val="00585AD0"/>
    <w:rsid w:val="00590071"/>
    <w:rsid w:val="00590125"/>
    <w:rsid w:val="0059140D"/>
    <w:rsid w:val="00592D4A"/>
    <w:rsid w:val="00593577"/>
    <w:rsid w:val="005936E9"/>
    <w:rsid w:val="005A025E"/>
    <w:rsid w:val="005A1293"/>
    <w:rsid w:val="005A4CAC"/>
    <w:rsid w:val="005A703C"/>
    <w:rsid w:val="005B136A"/>
    <w:rsid w:val="005B2D52"/>
    <w:rsid w:val="005B3C8B"/>
    <w:rsid w:val="005B48E0"/>
    <w:rsid w:val="005B5E22"/>
    <w:rsid w:val="005B697B"/>
    <w:rsid w:val="005B6E40"/>
    <w:rsid w:val="005C0BBC"/>
    <w:rsid w:val="005C1FC9"/>
    <w:rsid w:val="005C2170"/>
    <w:rsid w:val="005C4E62"/>
    <w:rsid w:val="005C5CE3"/>
    <w:rsid w:val="005C6334"/>
    <w:rsid w:val="005C6DA7"/>
    <w:rsid w:val="005C7660"/>
    <w:rsid w:val="005D06E1"/>
    <w:rsid w:val="005D1219"/>
    <w:rsid w:val="005D6100"/>
    <w:rsid w:val="005D7D28"/>
    <w:rsid w:val="005D7ED5"/>
    <w:rsid w:val="005F0CF5"/>
    <w:rsid w:val="005F16B8"/>
    <w:rsid w:val="005F26FE"/>
    <w:rsid w:val="005F32C1"/>
    <w:rsid w:val="005F60CF"/>
    <w:rsid w:val="00600339"/>
    <w:rsid w:val="0060206C"/>
    <w:rsid w:val="006027F5"/>
    <w:rsid w:val="00603B64"/>
    <w:rsid w:val="0060669F"/>
    <w:rsid w:val="006104A2"/>
    <w:rsid w:val="00610752"/>
    <w:rsid w:val="00610A5B"/>
    <w:rsid w:val="00611E22"/>
    <w:rsid w:val="00612852"/>
    <w:rsid w:val="006149B4"/>
    <w:rsid w:val="00620E92"/>
    <w:rsid w:val="0062610D"/>
    <w:rsid w:val="006341FD"/>
    <w:rsid w:val="00634D0C"/>
    <w:rsid w:val="006371F8"/>
    <w:rsid w:val="00640F9E"/>
    <w:rsid w:val="006427AD"/>
    <w:rsid w:val="006446AB"/>
    <w:rsid w:val="0064566E"/>
    <w:rsid w:val="00647429"/>
    <w:rsid w:val="00651024"/>
    <w:rsid w:val="006533FD"/>
    <w:rsid w:val="00654A41"/>
    <w:rsid w:val="00663920"/>
    <w:rsid w:val="0066409E"/>
    <w:rsid w:val="00665456"/>
    <w:rsid w:val="006716B1"/>
    <w:rsid w:val="00671FB0"/>
    <w:rsid w:val="0067436B"/>
    <w:rsid w:val="00674A32"/>
    <w:rsid w:val="0067638A"/>
    <w:rsid w:val="00676D25"/>
    <w:rsid w:val="00677024"/>
    <w:rsid w:val="006770CB"/>
    <w:rsid w:val="00677343"/>
    <w:rsid w:val="00681424"/>
    <w:rsid w:val="00681546"/>
    <w:rsid w:val="006822E7"/>
    <w:rsid w:val="0068535A"/>
    <w:rsid w:val="006918F9"/>
    <w:rsid w:val="00693B95"/>
    <w:rsid w:val="006940FC"/>
    <w:rsid w:val="00694C1A"/>
    <w:rsid w:val="00695BA2"/>
    <w:rsid w:val="00695E73"/>
    <w:rsid w:val="006A083D"/>
    <w:rsid w:val="006A1282"/>
    <w:rsid w:val="006A37AA"/>
    <w:rsid w:val="006A5AF2"/>
    <w:rsid w:val="006A7905"/>
    <w:rsid w:val="006B6E2E"/>
    <w:rsid w:val="006B7C0C"/>
    <w:rsid w:val="006B7DDC"/>
    <w:rsid w:val="006C40EE"/>
    <w:rsid w:val="006C6435"/>
    <w:rsid w:val="006C6FFA"/>
    <w:rsid w:val="006D3B4B"/>
    <w:rsid w:val="006D672C"/>
    <w:rsid w:val="006D7164"/>
    <w:rsid w:val="006D78C3"/>
    <w:rsid w:val="006E20AE"/>
    <w:rsid w:val="006E5E56"/>
    <w:rsid w:val="006E6EBF"/>
    <w:rsid w:val="006E6F80"/>
    <w:rsid w:val="006EFB80"/>
    <w:rsid w:val="006F1B64"/>
    <w:rsid w:val="006F2FF9"/>
    <w:rsid w:val="006F4722"/>
    <w:rsid w:val="006F5C21"/>
    <w:rsid w:val="006F7DBA"/>
    <w:rsid w:val="00702BD4"/>
    <w:rsid w:val="00703A3C"/>
    <w:rsid w:val="00705D96"/>
    <w:rsid w:val="007062A0"/>
    <w:rsid w:val="007066D0"/>
    <w:rsid w:val="007072ED"/>
    <w:rsid w:val="007103F3"/>
    <w:rsid w:val="00711A8F"/>
    <w:rsid w:val="00713423"/>
    <w:rsid w:val="007143F4"/>
    <w:rsid w:val="00714EE4"/>
    <w:rsid w:val="0072657A"/>
    <w:rsid w:val="00727B1F"/>
    <w:rsid w:val="00736667"/>
    <w:rsid w:val="00736DC4"/>
    <w:rsid w:val="00737F11"/>
    <w:rsid w:val="00744EC8"/>
    <w:rsid w:val="007456FC"/>
    <w:rsid w:val="00751108"/>
    <w:rsid w:val="00751A76"/>
    <w:rsid w:val="00751ECA"/>
    <w:rsid w:val="00753821"/>
    <w:rsid w:val="00754B42"/>
    <w:rsid w:val="00755B95"/>
    <w:rsid w:val="00757F2D"/>
    <w:rsid w:val="00761255"/>
    <w:rsid w:val="007663D6"/>
    <w:rsid w:val="00775E45"/>
    <w:rsid w:val="00775FAE"/>
    <w:rsid w:val="007768AE"/>
    <w:rsid w:val="00777CB1"/>
    <w:rsid w:val="00777F09"/>
    <w:rsid w:val="0078311C"/>
    <w:rsid w:val="00786BBA"/>
    <w:rsid w:val="00791A71"/>
    <w:rsid w:val="0079726A"/>
    <w:rsid w:val="00797F7A"/>
    <w:rsid w:val="007A1DF5"/>
    <w:rsid w:val="007A2D2E"/>
    <w:rsid w:val="007B4AF8"/>
    <w:rsid w:val="007B5C0E"/>
    <w:rsid w:val="007B6E41"/>
    <w:rsid w:val="007C56B2"/>
    <w:rsid w:val="007C58AE"/>
    <w:rsid w:val="007C6422"/>
    <w:rsid w:val="007C70E2"/>
    <w:rsid w:val="007C77D5"/>
    <w:rsid w:val="007D1104"/>
    <w:rsid w:val="007D19E0"/>
    <w:rsid w:val="007D3B94"/>
    <w:rsid w:val="007D679A"/>
    <w:rsid w:val="007D6A79"/>
    <w:rsid w:val="007E0760"/>
    <w:rsid w:val="007E09E3"/>
    <w:rsid w:val="007E0A59"/>
    <w:rsid w:val="007E2E65"/>
    <w:rsid w:val="007E3C38"/>
    <w:rsid w:val="007E43D4"/>
    <w:rsid w:val="007E6944"/>
    <w:rsid w:val="007E6C18"/>
    <w:rsid w:val="007E6D29"/>
    <w:rsid w:val="007E6EAF"/>
    <w:rsid w:val="007F1071"/>
    <w:rsid w:val="007F1297"/>
    <w:rsid w:val="007F2C4E"/>
    <w:rsid w:val="0080217A"/>
    <w:rsid w:val="008023B9"/>
    <w:rsid w:val="00803598"/>
    <w:rsid w:val="00803A6B"/>
    <w:rsid w:val="00810CC8"/>
    <w:rsid w:val="008207AE"/>
    <w:rsid w:val="00821031"/>
    <w:rsid w:val="00821E02"/>
    <w:rsid w:val="00825045"/>
    <w:rsid w:val="00826028"/>
    <w:rsid w:val="008273F6"/>
    <w:rsid w:val="00832BAA"/>
    <w:rsid w:val="008402AD"/>
    <w:rsid w:val="00840638"/>
    <w:rsid w:val="00840F32"/>
    <w:rsid w:val="00841B84"/>
    <w:rsid w:val="00842A84"/>
    <w:rsid w:val="0084464A"/>
    <w:rsid w:val="00851454"/>
    <w:rsid w:val="0085180E"/>
    <w:rsid w:val="0085252A"/>
    <w:rsid w:val="00852F9D"/>
    <w:rsid w:val="008532AB"/>
    <w:rsid w:val="0085573C"/>
    <w:rsid w:val="00855E28"/>
    <w:rsid w:val="00857968"/>
    <w:rsid w:val="00860250"/>
    <w:rsid w:val="008609DA"/>
    <w:rsid w:val="00865F36"/>
    <w:rsid w:val="00866C1A"/>
    <w:rsid w:val="00867A4D"/>
    <w:rsid w:val="008712C9"/>
    <w:rsid w:val="0087776F"/>
    <w:rsid w:val="00877F82"/>
    <w:rsid w:val="00881BDF"/>
    <w:rsid w:val="00882832"/>
    <w:rsid w:val="00884694"/>
    <w:rsid w:val="00894D55"/>
    <w:rsid w:val="00895100"/>
    <w:rsid w:val="00895C22"/>
    <w:rsid w:val="00897CEA"/>
    <w:rsid w:val="008A184E"/>
    <w:rsid w:val="008A6183"/>
    <w:rsid w:val="008A6611"/>
    <w:rsid w:val="008B2972"/>
    <w:rsid w:val="008B3735"/>
    <w:rsid w:val="008B4FE7"/>
    <w:rsid w:val="008B5F8B"/>
    <w:rsid w:val="008B60FB"/>
    <w:rsid w:val="008B62EB"/>
    <w:rsid w:val="008B724C"/>
    <w:rsid w:val="008C0720"/>
    <w:rsid w:val="008C297B"/>
    <w:rsid w:val="008C5F80"/>
    <w:rsid w:val="008D46E4"/>
    <w:rsid w:val="008E0658"/>
    <w:rsid w:val="008E1524"/>
    <w:rsid w:val="008E1BF0"/>
    <w:rsid w:val="008E5A10"/>
    <w:rsid w:val="008E653E"/>
    <w:rsid w:val="008E6624"/>
    <w:rsid w:val="008E6ABA"/>
    <w:rsid w:val="008F31C5"/>
    <w:rsid w:val="008F3BEB"/>
    <w:rsid w:val="008F6812"/>
    <w:rsid w:val="008F797D"/>
    <w:rsid w:val="009020A3"/>
    <w:rsid w:val="00902CAF"/>
    <w:rsid w:val="009035D9"/>
    <w:rsid w:val="0090470C"/>
    <w:rsid w:val="00906C83"/>
    <w:rsid w:val="00907D4B"/>
    <w:rsid w:val="00911A4A"/>
    <w:rsid w:val="00915300"/>
    <w:rsid w:val="00915A24"/>
    <w:rsid w:val="009162BA"/>
    <w:rsid w:val="00920018"/>
    <w:rsid w:val="00920CF5"/>
    <w:rsid w:val="009236F2"/>
    <w:rsid w:val="00926916"/>
    <w:rsid w:val="00927B9E"/>
    <w:rsid w:val="00931D18"/>
    <w:rsid w:val="00935468"/>
    <w:rsid w:val="00937929"/>
    <w:rsid w:val="00941F43"/>
    <w:rsid w:val="00943619"/>
    <w:rsid w:val="00945D50"/>
    <w:rsid w:val="00946FB6"/>
    <w:rsid w:val="00954EF4"/>
    <w:rsid w:val="009600AF"/>
    <w:rsid w:val="00964559"/>
    <w:rsid w:val="00964764"/>
    <w:rsid w:val="00970563"/>
    <w:rsid w:val="009707E4"/>
    <w:rsid w:val="00971E28"/>
    <w:rsid w:val="009725C0"/>
    <w:rsid w:val="009800E7"/>
    <w:rsid w:val="009806DA"/>
    <w:rsid w:val="00981297"/>
    <w:rsid w:val="0098789A"/>
    <w:rsid w:val="00991167"/>
    <w:rsid w:val="009912D7"/>
    <w:rsid w:val="009916AB"/>
    <w:rsid w:val="00992F46"/>
    <w:rsid w:val="009970AF"/>
    <w:rsid w:val="00997B11"/>
    <w:rsid w:val="00997C3D"/>
    <w:rsid w:val="00997E0E"/>
    <w:rsid w:val="009A06DE"/>
    <w:rsid w:val="009A1F94"/>
    <w:rsid w:val="009A3BD5"/>
    <w:rsid w:val="009A6D28"/>
    <w:rsid w:val="009A7666"/>
    <w:rsid w:val="009B3C57"/>
    <w:rsid w:val="009C2D38"/>
    <w:rsid w:val="009C399F"/>
    <w:rsid w:val="009C4325"/>
    <w:rsid w:val="009C76B0"/>
    <w:rsid w:val="009D02F3"/>
    <w:rsid w:val="009D2C2A"/>
    <w:rsid w:val="009D44F7"/>
    <w:rsid w:val="009E133A"/>
    <w:rsid w:val="009E2A72"/>
    <w:rsid w:val="009E5DD0"/>
    <w:rsid w:val="009F0B58"/>
    <w:rsid w:val="009F3030"/>
    <w:rsid w:val="009F33BE"/>
    <w:rsid w:val="009F34D3"/>
    <w:rsid w:val="009F6262"/>
    <w:rsid w:val="00A006E6"/>
    <w:rsid w:val="00A00F0C"/>
    <w:rsid w:val="00A01063"/>
    <w:rsid w:val="00A03CFA"/>
    <w:rsid w:val="00A04DBC"/>
    <w:rsid w:val="00A056BF"/>
    <w:rsid w:val="00A06CF2"/>
    <w:rsid w:val="00A139A7"/>
    <w:rsid w:val="00A14C53"/>
    <w:rsid w:val="00A1575F"/>
    <w:rsid w:val="00A158C4"/>
    <w:rsid w:val="00A17AB0"/>
    <w:rsid w:val="00A17F4F"/>
    <w:rsid w:val="00A211E3"/>
    <w:rsid w:val="00A27A06"/>
    <w:rsid w:val="00A333D6"/>
    <w:rsid w:val="00A338A4"/>
    <w:rsid w:val="00A34940"/>
    <w:rsid w:val="00A45199"/>
    <w:rsid w:val="00A45B15"/>
    <w:rsid w:val="00A46D71"/>
    <w:rsid w:val="00A47247"/>
    <w:rsid w:val="00A47AA6"/>
    <w:rsid w:val="00A529A0"/>
    <w:rsid w:val="00A52F22"/>
    <w:rsid w:val="00A53277"/>
    <w:rsid w:val="00A536B7"/>
    <w:rsid w:val="00A646B9"/>
    <w:rsid w:val="00A703F5"/>
    <w:rsid w:val="00A71ED8"/>
    <w:rsid w:val="00A7663E"/>
    <w:rsid w:val="00A77E49"/>
    <w:rsid w:val="00A82B39"/>
    <w:rsid w:val="00A90259"/>
    <w:rsid w:val="00A90633"/>
    <w:rsid w:val="00A91372"/>
    <w:rsid w:val="00A914F3"/>
    <w:rsid w:val="00A959B3"/>
    <w:rsid w:val="00AA0B3B"/>
    <w:rsid w:val="00AA3982"/>
    <w:rsid w:val="00AA3EED"/>
    <w:rsid w:val="00AA7A0E"/>
    <w:rsid w:val="00AB0A83"/>
    <w:rsid w:val="00AC20AC"/>
    <w:rsid w:val="00AC5BCC"/>
    <w:rsid w:val="00AC6DF2"/>
    <w:rsid w:val="00AC74C2"/>
    <w:rsid w:val="00AD2D75"/>
    <w:rsid w:val="00AD4036"/>
    <w:rsid w:val="00AD4AB3"/>
    <w:rsid w:val="00AD5F00"/>
    <w:rsid w:val="00AD6619"/>
    <w:rsid w:val="00AE3732"/>
    <w:rsid w:val="00AE57B9"/>
    <w:rsid w:val="00AE6553"/>
    <w:rsid w:val="00AE6A04"/>
    <w:rsid w:val="00AE72A7"/>
    <w:rsid w:val="00AE78E3"/>
    <w:rsid w:val="00AE7E6A"/>
    <w:rsid w:val="00AF22EA"/>
    <w:rsid w:val="00AF29C7"/>
    <w:rsid w:val="00AF3252"/>
    <w:rsid w:val="00AF3BE8"/>
    <w:rsid w:val="00AF4CC0"/>
    <w:rsid w:val="00B00F82"/>
    <w:rsid w:val="00B02744"/>
    <w:rsid w:val="00B054D8"/>
    <w:rsid w:val="00B058DA"/>
    <w:rsid w:val="00B06FA3"/>
    <w:rsid w:val="00B07F72"/>
    <w:rsid w:val="00B10C87"/>
    <w:rsid w:val="00B1133F"/>
    <w:rsid w:val="00B15040"/>
    <w:rsid w:val="00B16B41"/>
    <w:rsid w:val="00B201BD"/>
    <w:rsid w:val="00B240AB"/>
    <w:rsid w:val="00B2663E"/>
    <w:rsid w:val="00B26CF4"/>
    <w:rsid w:val="00B335E4"/>
    <w:rsid w:val="00B3425E"/>
    <w:rsid w:val="00B35924"/>
    <w:rsid w:val="00B35FB5"/>
    <w:rsid w:val="00B41386"/>
    <w:rsid w:val="00B43199"/>
    <w:rsid w:val="00B43375"/>
    <w:rsid w:val="00B51914"/>
    <w:rsid w:val="00B5241E"/>
    <w:rsid w:val="00B527AD"/>
    <w:rsid w:val="00B53E29"/>
    <w:rsid w:val="00B55B29"/>
    <w:rsid w:val="00B563D3"/>
    <w:rsid w:val="00B56794"/>
    <w:rsid w:val="00B574B9"/>
    <w:rsid w:val="00B61AD5"/>
    <w:rsid w:val="00B635F1"/>
    <w:rsid w:val="00B639EF"/>
    <w:rsid w:val="00B63FFD"/>
    <w:rsid w:val="00B643C5"/>
    <w:rsid w:val="00B64E91"/>
    <w:rsid w:val="00B6642C"/>
    <w:rsid w:val="00B7105C"/>
    <w:rsid w:val="00B73E23"/>
    <w:rsid w:val="00B74405"/>
    <w:rsid w:val="00B75DAD"/>
    <w:rsid w:val="00B7739E"/>
    <w:rsid w:val="00B82A63"/>
    <w:rsid w:val="00B849A0"/>
    <w:rsid w:val="00B912FB"/>
    <w:rsid w:val="00B91DC2"/>
    <w:rsid w:val="00B92E5E"/>
    <w:rsid w:val="00B9322C"/>
    <w:rsid w:val="00B9366C"/>
    <w:rsid w:val="00B953A3"/>
    <w:rsid w:val="00BA140C"/>
    <w:rsid w:val="00BA26EB"/>
    <w:rsid w:val="00BA280D"/>
    <w:rsid w:val="00BA377E"/>
    <w:rsid w:val="00BC0FA9"/>
    <w:rsid w:val="00BC27A7"/>
    <w:rsid w:val="00BC5AFB"/>
    <w:rsid w:val="00BC6A86"/>
    <w:rsid w:val="00BD06D4"/>
    <w:rsid w:val="00BD0705"/>
    <w:rsid w:val="00BD0CB3"/>
    <w:rsid w:val="00BD0FA7"/>
    <w:rsid w:val="00BD7AA8"/>
    <w:rsid w:val="00BE1712"/>
    <w:rsid w:val="00BE24C9"/>
    <w:rsid w:val="00BE385D"/>
    <w:rsid w:val="00BE71BE"/>
    <w:rsid w:val="00BF0349"/>
    <w:rsid w:val="00BF1096"/>
    <w:rsid w:val="00BF3DE8"/>
    <w:rsid w:val="00BF4E9E"/>
    <w:rsid w:val="00BF716E"/>
    <w:rsid w:val="00C03C57"/>
    <w:rsid w:val="00C05529"/>
    <w:rsid w:val="00C068BB"/>
    <w:rsid w:val="00C1021B"/>
    <w:rsid w:val="00C106D4"/>
    <w:rsid w:val="00C1130B"/>
    <w:rsid w:val="00C113C9"/>
    <w:rsid w:val="00C12493"/>
    <w:rsid w:val="00C1299E"/>
    <w:rsid w:val="00C212CA"/>
    <w:rsid w:val="00C221E8"/>
    <w:rsid w:val="00C2327C"/>
    <w:rsid w:val="00C23917"/>
    <w:rsid w:val="00C24D09"/>
    <w:rsid w:val="00C2580B"/>
    <w:rsid w:val="00C264B7"/>
    <w:rsid w:val="00C3365A"/>
    <w:rsid w:val="00C3481F"/>
    <w:rsid w:val="00C40871"/>
    <w:rsid w:val="00C40C78"/>
    <w:rsid w:val="00C4273E"/>
    <w:rsid w:val="00C45E0E"/>
    <w:rsid w:val="00C50687"/>
    <w:rsid w:val="00C5469E"/>
    <w:rsid w:val="00C5494E"/>
    <w:rsid w:val="00C61FE9"/>
    <w:rsid w:val="00C640DD"/>
    <w:rsid w:val="00C65349"/>
    <w:rsid w:val="00C6631B"/>
    <w:rsid w:val="00C720B5"/>
    <w:rsid w:val="00C721A9"/>
    <w:rsid w:val="00C73613"/>
    <w:rsid w:val="00C73E1A"/>
    <w:rsid w:val="00C74B5A"/>
    <w:rsid w:val="00C75B77"/>
    <w:rsid w:val="00C76CFB"/>
    <w:rsid w:val="00C76FF7"/>
    <w:rsid w:val="00C77E53"/>
    <w:rsid w:val="00C8033B"/>
    <w:rsid w:val="00C806F4"/>
    <w:rsid w:val="00C83D29"/>
    <w:rsid w:val="00C83D59"/>
    <w:rsid w:val="00C87A41"/>
    <w:rsid w:val="00C93F2E"/>
    <w:rsid w:val="00C95E53"/>
    <w:rsid w:val="00C9D351"/>
    <w:rsid w:val="00CA099F"/>
    <w:rsid w:val="00CA29E1"/>
    <w:rsid w:val="00CA2FEF"/>
    <w:rsid w:val="00CB00A4"/>
    <w:rsid w:val="00CB157F"/>
    <w:rsid w:val="00CB6B9E"/>
    <w:rsid w:val="00CC0D4A"/>
    <w:rsid w:val="00CC0F17"/>
    <w:rsid w:val="00CD3C32"/>
    <w:rsid w:val="00CD62A4"/>
    <w:rsid w:val="00CE2D0F"/>
    <w:rsid w:val="00CE36EF"/>
    <w:rsid w:val="00CE596C"/>
    <w:rsid w:val="00CF0C03"/>
    <w:rsid w:val="00CF0C7A"/>
    <w:rsid w:val="00CF130C"/>
    <w:rsid w:val="00CF4C65"/>
    <w:rsid w:val="00CF5178"/>
    <w:rsid w:val="00CF7D72"/>
    <w:rsid w:val="00D00694"/>
    <w:rsid w:val="00D04E80"/>
    <w:rsid w:val="00D06B73"/>
    <w:rsid w:val="00D07717"/>
    <w:rsid w:val="00D1262F"/>
    <w:rsid w:val="00D176EB"/>
    <w:rsid w:val="00D1791C"/>
    <w:rsid w:val="00D20FE6"/>
    <w:rsid w:val="00D222C7"/>
    <w:rsid w:val="00D32211"/>
    <w:rsid w:val="00D33453"/>
    <w:rsid w:val="00D34F5F"/>
    <w:rsid w:val="00D3511B"/>
    <w:rsid w:val="00D4171A"/>
    <w:rsid w:val="00D42485"/>
    <w:rsid w:val="00D446CF"/>
    <w:rsid w:val="00D51023"/>
    <w:rsid w:val="00D51763"/>
    <w:rsid w:val="00D51EE6"/>
    <w:rsid w:val="00D52EEB"/>
    <w:rsid w:val="00D536A6"/>
    <w:rsid w:val="00D5416E"/>
    <w:rsid w:val="00D568C1"/>
    <w:rsid w:val="00D5701B"/>
    <w:rsid w:val="00D62FCC"/>
    <w:rsid w:val="00D635F5"/>
    <w:rsid w:val="00D67195"/>
    <w:rsid w:val="00D67CD9"/>
    <w:rsid w:val="00D7775D"/>
    <w:rsid w:val="00D80000"/>
    <w:rsid w:val="00D80A2A"/>
    <w:rsid w:val="00D84903"/>
    <w:rsid w:val="00D87C8B"/>
    <w:rsid w:val="00D87DE0"/>
    <w:rsid w:val="00D91A58"/>
    <w:rsid w:val="00D94BE7"/>
    <w:rsid w:val="00D9703F"/>
    <w:rsid w:val="00D97858"/>
    <w:rsid w:val="00DA0C72"/>
    <w:rsid w:val="00DA3051"/>
    <w:rsid w:val="00DA659C"/>
    <w:rsid w:val="00DB4BF2"/>
    <w:rsid w:val="00DB4D15"/>
    <w:rsid w:val="00DB5FFE"/>
    <w:rsid w:val="00DC01B6"/>
    <w:rsid w:val="00DC0627"/>
    <w:rsid w:val="00DC0EEA"/>
    <w:rsid w:val="00DD135E"/>
    <w:rsid w:val="00DD2199"/>
    <w:rsid w:val="00DD3D3D"/>
    <w:rsid w:val="00DD4B34"/>
    <w:rsid w:val="00DD76AC"/>
    <w:rsid w:val="00DE1050"/>
    <w:rsid w:val="00DE2589"/>
    <w:rsid w:val="00DE4997"/>
    <w:rsid w:val="00DE632B"/>
    <w:rsid w:val="00DE7F5F"/>
    <w:rsid w:val="00DF0303"/>
    <w:rsid w:val="00DF16AC"/>
    <w:rsid w:val="00DF3AC0"/>
    <w:rsid w:val="00DF584A"/>
    <w:rsid w:val="00DF5E83"/>
    <w:rsid w:val="00DF736F"/>
    <w:rsid w:val="00E01FF9"/>
    <w:rsid w:val="00E026F0"/>
    <w:rsid w:val="00E12270"/>
    <w:rsid w:val="00E13BD5"/>
    <w:rsid w:val="00E15AD2"/>
    <w:rsid w:val="00E15C11"/>
    <w:rsid w:val="00E17776"/>
    <w:rsid w:val="00E17B1F"/>
    <w:rsid w:val="00E17DF9"/>
    <w:rsid w:val="00E22100"/>
    <w:rsid w:val="00E23530"/>
    <w:rsid w:val="00E23877"/>
    <w:rsid w:val="00E2693E"/>
    <w:rsid w:val="00E27EB9"/>
    <w:rsid w:val="00E32F83"/>
    <w:rsid w:val="00E37925"/>
    <w:rsid w:val="00E4113A"/>
    <w:rsid w:val="00E4278A"/>
    <w:rsid w:val="00E4282C"/>
    <w:rsid w:val="00E4563D"/>
    <w:rsid w:val="00E470F6"/>
    <w:rsid w:val="00E552CA"/>
    <w:rsid w:val="00E57421"/>
    <w:rsid w:val="00E57E57"/>
    <w:rsid w:val="00E57ED4"/>
    <w:rsid w:val="00E6026D"/>
    <w:rsid w:val="00E61795"/>
    <w:rsid w:val="00E62D7F"/>
    <w:rsid w:val="00E6376A"/>
    <w:rsid w:val="00E66173"/>
    <w:rsid w:val="00E6673E"/>
    <w:rsid w:val="00E6B16D"/>
    <w:rsid w:val="00E70E91"/>
    <w:rsid w:val="00E71146"/>
    <w:rsid w:val="00E74842"/>
    <w:rsid w:val="00E75918"/>
    <w:rsid w:val="00E764E6"/>
    <w:rsid w:val="00E77C23"/>
    <w:rsid w:val="00E80A45"/>
    <w:rsid w:val="00E85D00"/>
    <w:rsid w:val="00E90C29"/>
    <w:rsid w:val="00E92864"/>
    <w:rsid w:val="00E93635"/>
    <w:rsid w:val="00E9414A"/>
    <w:rsid w:val="00E95614"/>
    <w:rsid w:val="00E97ABA"/>
    <w:rsid w:val="00EA0397"/>
    <w:rsid w:val="00EA401E"/>
    <w:rsid w:val="00EA5187"/>
    <w:rsid w:val="00EA6126"/>
    <w:rsid w:val="00EB0AFE"/>
    <w:rsid w:val="00EB3F1A"/>
    <w:rsid w:val="00EB4EE2"/>
    <w:rsid w:val="00EB7073"/>
    <w:rsid w:val="00EC0EAF"/>
    <w:rsid w:val="00EC276D"/>
    <w:rsid w:val="00EC2C45"/>
    <w:rsid w:val="00EC31C5"/>
    <w:rsid w:val="00EC440D"/>
    <w:rsid w:val="00EC6141"/>
    <w:rsid w:val="00EC6DFB"/>
    <w:rsid w:val="00ED36B4"/>
    <w:rsid w:val="00ED4CD4"/>
    <w:rsid w:val="00ED5AA3"/>
    <w:rsid w:val="00ED64D5"/>
    <w:rsid w:val="00ED6D90"/>
    <w:rsid w:val="00ED70BE"/>
    <w:rsid w:val="00ED735B"/>
    <w:rsid w:val="00EDBCF8"/>
    <w:rsid w:val="00EE1CCF"/>
    <w:rsid w:val="00EF0D0D"/>
    <w:rsid w:val="00EF1085"/>
    <w:rsid w:val="00EF189E"/>
    <w:rsid w:val="00EF3474"/>
    <w:rsid w:val="00EF4404"/>
    <w:rsid w:val="00F003F1"/>
    <w:rsid w:val="00F0077D"/>
    <w:rsid w:val="00F008DD"/>
    <w:rsid w:val="00F05310"/>
    <w:rsid w:val="00F129DF"/>
    <w:rsid w:val="00F12ADC"/>
    <w:rsid w:val="00F13B93"/>
    <w:rsid w:val="00F1424F"/>
    <w:rsid w:val="00F156A6"/>
    <w:rsid w:val="00F16F39"/>
    <w:rsid w:val="00F24D3C"/>
    <w:rsid w:val="00F26FE8"/>
    <w:rsid w:val="00F2777E"/>
    <w:rsid w:val="00F27C1D"/>
    <w:rsid w:val="00F30DBE"/>
    <w:rsid w:val="00F31A0C"/>
    <w:rsid w:val="00F335C3"/>
    <w:rsid w:val="00F360F7"/>
    <w:rsid w:val="00F426EE"/>
    <w:rsid w:val="00F430DF"/>
    <w:rsid w:val="00F52182"/>
    <w:rsid w:val="00F54532"/>
    <w:rsid w:val="00F54AD7"/>
    <w:rsid w:val="00F55086"/>
    <w:rsid w:val="00F568FA"/>
    <w:rsid w:val="00F56EBA"/>
    <w:rsid w:val="00F60353"/>
    <w:rsid w:val="00F616AE"/>
    <w:rsid w:val="00F64E63"/>
    <w:rsid w:val="00F66FC0"/>
    <w:rsid w:val="00F7164E"/>
    <w:rsid w:val="00F73260"/>
    <w:rsid w:val="00F74255"/>
    <w:rsid w:val="00F74C8E"/>
    <w:rsid w:val="00F76083"/>
    <w:rsid w:val="00F77148"/>
    <w:rsid w:val="00F776CF"/>
    <w:rsid w:val="00F82663"/>
    <w:rsid w:val="00F82D07"/>
    <w:rsid w:val="00F84DCC"/>
    <w:rsid w:val="00F86382"/>
    <w:rsid w:val="00F9113E"/>
    <w:rsid w:val="00F91D84"/>
    <w:rsid w:val="00F95107"/>
    <w:rsid w:val="00F96C01"/>
    <w:rsid w:val="00FA3A72"/>
    <w:rsid w:val="00FA45F7"/>
    <w:rsid w:val="00FA673A"/>
    <w:rsid w:val="00FB0839"/>
    <w:rsid w:val="00FB2B48"/>
    <w:rsid w:val="00FB3B86"/>
    <w:rsid w:val="00FB3FF7"/>
    <w:rsid w:val="00FB4428"/>
    <w:rsid w:val="00FC1A50"/>
    <w:rsid w:val="00FC38C5"/>
    <w:rsid w:val="00FC459C"/>
    <w:rsid w:val="00FD03D7"/>
    <w:rsid w:val="00FD1F50"/>
    <w:rsid w:val="00FD55CA"/>
    <w:rsid w:val="00FE0D9C"/>
    <w:rsid w:val="00FE2436"/>
    <w:rsid w:val="00FE3673"/>
    <w:rsid w:val="00FE5ECB"/>
    <w:rsid w:val="00FE6DA5"/>
    <w:rsid w:val="00FE702A"/>
    <w:rsid w:val="00FF201C"/>
    <w:rsid w:val="00FF468F"/>
    <w:rsid w:val="00FF66E9"/>
    <w:rsid w:val="00FF7026"/>
    <w:rsid w:val="00FF71FE"/>
    <w:rsid w:val="01072EDD"/>
    <w:rsid w:val="02489F93"/>
    <w:rsid w:val="02AA06AE"/>
    <w:rsid w:val="02CC9924"/>
    <w:rsid w:val="02E103DF"/>
    <w:rsid w:val="03180B89"/>
    <w:rsid w:val="036B8B17"/>
    <w:rsid w:val="03BBE9CD"/>
    <w:rsid w:val="03BC6AA0"/>
    <w:rsid w:val="03DFE337"/>
    <w:rsid w:val="0401B71D"/>
    <w:rsid w:val="0435CC1D"/>
    <w:rsid w:val="046BD23C"/>
    <w:rsid w:val="04DC0BE7"/>
    <w:rsid w:val="050772E6"/>
    <w:rsid w:val="062C1553"/>
    <w:rsid w:val="06899ED5"/>
    <w:rsid w:val="077A1207"/>
    <w:rsid w:val="07C20C99"/>
    <w:rsid w:val="0805566D"/>
    <w:rsid w:val="08100FA3"/>
    <w:rsid w:val="08101B38"/>
    <w:rsid w:val="082952A8"/>
    <w:rsid w:val="0844BDB6"/>
    <w:rsid w:val="08B1B8CA"/>
    <w:rsid w:val="090F3FD2"/>
    <w:rsid w:val="098516EC"/>
    <w:rsid w:val="09A351DD"/>
    <w:rsid w:val="09A70EAF"/>
    <w:rsid w:val="0A453928"/>
    <w:rsid w:val="0A8A2750"/>
    <w:rsid w:val="0ADE6DBB"/>
    <w:rsid w:val="0B10E9FC"/>
    <w:rsid w:val="0B283B58"/>
    <w:rsid w:val="0B640CA4"/>
    <w:rsid w:val="0BA006C6"/>
    <w:rsid w:val="0BD8EA2D"/>
    <w:rsid w:val="0C09F5E8"/>
    <w:rsid w:val="0C1BF2F0"/>
    <w:rsid w:val="0C3C8C74"/>
    <w:rsid w:val="0C44B780"/>
    <w:rsid w:val="0C491836"/>
    <w:rsid w:val="0C786460"/>
    <w:rsid w:val="0C7A6C6D"/>
    <w:rsid w:val="0C7F0230"/>
    <w:rsid w:val="0C959709"/>
    <w:rsid w:val="0CA5464D"/>
    <w:rsid w:val="0D01645C"/>
    <w:rsid w:val="0D1732BA"/>
    <w:rsid w:val="0D35966E"/>
    <w:rsid w:val="0D93A467"/>
    <w:rsid w:val="0D993312"/>
    <w:rsid w:val="0E29E7B4"/>
    <w:rsid w:val="0E2D4BFD"/>
    <w:rsid w:val="0ECA8CAC"/>
    <w:rsid w:val="0ED845E8"/>
    <w:rsid w:val="0F08532B"/>
    <w:rsid w:val="0F0E3FAB"/>
    <w:rsid w:val="0F44EABB"/>
    <w:rsid w:val="0F87357C"/>
    <w:rsid w:val="0F8EC183"/>
    <w:rsid w:val="0FBA3DBF"/>
    <w:rsid w:val="0FBC2C2B"/>
    <w:rsid w:val="1093CCFC"/>
    <w:rsid w:val="10B7C256"/>
    <w:rsid w:val="10D7F711"/>
    <w:rsid w:val="11194BF6"/>
    <w:rsid w:val="111E4FC1"/>
    <w:rsid w:val="1203FA58"/>
    <w:rsid w:val="12C8FD19"/>
    <w:rsid w:val="13154A16"/>
    <w:rsid w:val="1339F56B"/>
    <w:rsid w:val="133C207A"/>
    <w:rsid w:val="1382C967"/>
    <w:rsid w:val="138C48BA"/>
    <w:rsid w:val="13C6682D"/>
    <w:rsid w:val="13E843E7"/>
    <w:rsid w:val="144B33A6"/>
    <w:rsid w:val="14532DFC"/>
    <w:rsid w:val="149824EB"/>
    <w:rsid w:val="14A9F73A"/>
    <w:rsid w:val="14B5F6B6"/>
    <w:rsid w:val="14EEE244"/>
    <w:rsid w:val="159044C8"/>
    <w:rsid w:val="15CCBA5B"/>
    <w:rsid w:val="1613A9B2"/>
    <w:rsid w:val="16417010"/>
    <w:rsid w:val="1658861A"/>
    <w:rsid w:val="1677811A"/>
    <w:rsid w:val="16887448"/>
    <w:rsid w:val="16BA396C"/>
    <w:rsid w:val="17093C68"/>
    <w:rsid w:val="170D5404"/>
    <w:rsid w:val="17980EB9"/>
    <w:rsid w:val="17D978A0"/>
    <w:rsid w:val="18A5CCBC"/>
    <w:rsid w:val="19029207"/>
    <w:rsid w:val="19458769"/>
    <w:rsid w:val="195A828C"/>
    <w:rsid w:val="196C0D6D"/>
    <w:rsid w:val="198A7FE7"/>
    <w:rsid w:val="19ABBC48"/>
    <w:rsid w:val="19C570C1"/>
    <w:rsid w:val="19C7F865"/>
    <w:rsid w:val="19DBF9F8"/>
    <w:rsid w:val="19FA6ED1"/>
    <w:rsid w:val="1A1936FC"/>
    <w:rsid w:val="1A1D8940"/>
    <w:rsid w:val="1A55A513"/>
    <w:rsid w:val="1A766FEB"/>
    <w:rsid w:val="1AABA4DA"/>
    <w:rsid w:val="1B0E240A"/>
    <w:rsid w:val="1B83A9E4"/>
    <w:rsid w:val="1B92506C"/>
    <w:rsid w:val="1BDB017C"/>
    <w:rsid w:val="1BDE04F6"/>
    <w:rsid w:val="1BFAA283"/>
    <w:rsid w:val="1BFC5D34"/>
    <w:rsid w:val="1C2ABE5B"/>
    <w:rsid w:val="1C2B1B41"/>
    <w:rsid w:val="1CA069CB"/>
    <w:rsid w:val="1CF039E2"/>
    <w:rsid w:val="1CFC9196"/>
    <w:rsid w:val="1D0ED152"/>
    <w:rsid w:val="1D266618"/>
    <w:rsid w:val="1D61B849"/>
    <w:rsid w:val="1D89723D"/>
    <w:rsid w:val="1D9396DB"/>
    <w:rsid w:val="1DCEC73C"/>
    <w:rsid w:val="1E09200A"/>
    <w:rsid w:val="1E22AA98"/>
    <w:rsid w:val="1E3BE639"/>
    <w:rsid w:val="1EA448BF"/>
    <w:rsid w:val="1ED7B732"/>
    <w:rsid w:val="1EF5BFC0"/>
    <w:rsid w:val="1F39EC66"/>
    <w:rsid w:val="1F80A9BD"/>
    <w:rsid w:val="1F860692"/>
    <w:rsid w:val="1FD9CFB6"/>
    <w:rsid w:val="1FF63C16"/>
    <w:rsid w:val="20021F24"/>
    <w:rsid w:val="20045D4B"/>
    <w:rsid w:val="2070A7AD"/>
    <w:rsid w:val="209CF1BA"/>
    <w:rsid w:val="20B1A8EA"/>
    <w:rsid w:val="20B3279D"/>
    <w:rsid w:val="21157B6E"/>
    <w:rsid w:val="21370DAF"/>
    <w:rsid w:val="219EAD47"/>
    <w:rsid w:val="21AE8758"/>
    <w:rsid w:val="21B2B53D"/>
    <w:rsid w:val="21B649BC"/>
    <w:rsid w:val="21CBDD9A"/>
    <w:rsid w:val="221BB250"/>
    <w:rsid w:val="2234CE27"/>
    <w:rsid w:val="228D8300"/>
    <w:rsid w:val="2292703A"/>
    <w:rsid w:val="231C26C5"/>
    <w:rsid w:val="2322843B"/>
    <w:rsid w:val="236EFE6B"/>
    <w:rsid w:val="238C3CB8"/>
    <w:rsid w:val="238E49BA"/>
    <w:rsid w:val="2396DA83"/>
    <w:rsid w:val="23FA0A45"/>
    <w:rsid w:val="24499DA4"/>
    <w:rsid w:val="24829AE5"/>
    <w:rsid w:val="248E9875"/>
    <w:rsid w:val="25009F79"/>
    <w:rsid w:val="2517EAF9"/>
    <w:rsid w:val="26427255"/>
    <w:rsid w:val="26D34A82"/>
    <w:rsid w:val="270D4C36"/>
    <w:rsid w:val="271ED3D9"/>
    <w:rsid w:val="274BFA70"/>
    <w:rsid w:val="276AA6BA"/>
    <w:rsid w:val="280DEECB"/>
    <w:rsid w:val="2870B50D"/>
    <w:rsid w:val="287B5A4D"/>
    <w:rsid w:val="28B45EDD"/>
    <w:rsid w:val="28F4C7C9"/>
    <w:rsid w:val="2A209398"/>
    <w:rsid w:val="2A27C9FE"/>
    <w:rsid w:val="2A4F3CE4"/>
    <w:rsid w:val="2A673651"/>
    <w:rsid w:val="2A8EB61C"/>
    <w:rsid w:val="2ACDB8F8"/>
    <w:rsid w:val="2ADC9F7B"/>
    <w:rsid w:val="2AECFFE7"/>
    <w:rsid w:val="2B2F9C8E"/>
    <w:rsid w:val="2B33BD3E"/>
    <w:rsid w:val="2BD21914"/>
    <w:rsid w:val="2BDD6AA5"/>
    <w:rsid w:val="2BE405F1"/>
    <w:rsid w:val="2C3A6EE6"/>
    <w:rsid w:val="2C97F78B"/>
    <w:rsid w:val="2D098797"/>
    <w:rsid w:val="2D1E9D47"/>
    <w:rsid w:val="2D2A985F"/>
    <w:rsid w:val="2D3265BB"/>
    <w:rsid w:val="2E1BE9D5"/>
    <w:rsid w:val="2E1D1468"/>
    <w:rsid w:val="2EA7CFF1"/>
    <w:rsid w:val="2F342EE0"/>
    <w:rsid w:val="2F446CE3"/>
    <w:rsid w:val="2F5C2703"/>
    <w:rsid w:val="301CB2D3"/>
    <w:rsid w:val="30A14FE7"/>
    <w:rsid w:val="30B2D6C4"/>
    <w:rsid w:val="310CEF4C"/>
    <w:rsid w:val="313D5792"/>
    <w:rsid w:val="31729317"/>
    <w:rsid w:val="319DA1ED"/>
    <w:rsid w:val="31CC1B6B"/>
    <w:rsid w:val="32378385"/>
    <w:rsid w:val="32539AA1"/>
    <w:rsid w:val="32B02656"/>
    <w:rsid w:val="32F559D5"/>
    <w:rsid w:val="33A8A438"/>
    <w:rsid w:val="33EF6B02"/>
    <w:rsid w:val="343B1619"/>
    <w:rsid w:val="347ADA57"/>
    <w:rsid w:val="34FD55FB"/>
    <w:rsid w:val="35378CDC"/>
    <w:rsid w:val="356CBC2D"/>
    <w:rsid w:val="357A28EF"/>
    <w:rsid w:val="3613B8B4"/>
    <w:rsid w:val="3666A1E0"/>
    <w:rsid w:val="36BEFD41"/>
    <w:rsid w:val="3711532C"/>
    <w:rsid w:val="3717C655"/>
    <w:rsid w:val="3753CD02"/>
    <w:rsid w:val="37787857"/>
    <w:rsid w:val="379121CB"/>
    <w:rsid w:val="38437C3F"/>
    <w:rsid w:val="388F1575"/>
    <w:rsid w:val="389D8826"/>
    <w:rsid w:val="38FF44A3"/>
    <w:rsid w:val="391F67DA"/>
    <w:rsid w:val="39B2A2CE"/>
    <w:rsid w:val="3A190E05"/>
    <w:rsid w:val="3A1E1B1F"/>
    <w:rsid w:val="3A67D93B"/>
    <w:rsid w:val="3A8DF7E4"/>
    <w:rsid w:val="3AEB6C21"/>
    <w:rsid w:val="3B1225E4"/>
    <w:rsid w:val="3B4C374E"/>
    <w:rsid w:val="3B8DE54B"/>
    <w:rsid w:val="3BA3A93B"/>
    <w:rsid w:val="3CA007BF"/>
    <w:rsid w:val="3CA9EA9B"/>
    <w:rsid w:val="3CF074C3"/>
    <w:rsid w:val="3D25105D"/>
    <w:rsid w:val="3D47CBC9"/>
    <w:rsid w:val="3D48C1C2"/>
    <w:rsid w:val="3D56F95F"/>
    <w:rsid w:val="3DC238BA"/>
    <w:rsid w:val="3DD9A632"/>
    <w:rsid w:val="3DDF6D23"/>
    <w:rsid w:val="3DEAE54A"/>
    <w:rsid w:val="3DEE13CA"/>
    <w:rsid w:val="3EAEB21D"/>
    <w:rsid w:val="3EE244BB"/>
    <w:rsid w:val="3F05F772"/>
    <w:rsid w:val="3F10B425"/>
    <w:rsid w:val="3F31E165"/>
    <w:rsid w:val="3F9FCBD6"/>
    <w:rsid w:val="3FA75619"/>
    <w:rsid w:val="3FBE36C0"/>
    <w:rsid w:val="3FFE3581"/>
    <w:rsid w:val="4060E759"/>
    <w:rsid w:val="4077E4A7"/>
    <w:rsid w:val="408A07C0"/>
    <w:rsid w:val="40A7D604"/>
    <w:rsid w:val="415A39F2"/>
    <w:rsid w:val="41CD5358"/>
    <w:rsid w:val="42081B23"/>
    <w:rsid w:val="42BB90A0"/>
    <w:rsid w:val="42E7F6AA"/>
    <w:rsid w:val="439D8049"/>
    <w:rsid w:val="43D49660"/>
    <w:rsid w:val="4467B16B"/>
    <w:rsid w:val="446F7A57"/>
    <w:rsid w:val="44A71C97"/>
    <w:rsid w:val="44F751CB"/>
    <w:rsid w:val="451C91E0"/>
    <w:rsid w:val="4581A198"/>
    <w:rsid w:val="45A5839F"/>
    <w:rsid w:val="45F9EEFD"/>
    <w:rsid w:val="463F54D9"/>
    <w:rsid w:val="464A370E"/>
    <w:rsid w:val="464B6B01"/>
    <w:rsid w:val="468A7767"/>
    <w:rsid w:val="474BEA56"/>
    <w:rsid w:val="47F6A94F"/>
    <w:rsid w:val="48FFCE1F"/>
    <w:rsid w:val="494C5285"/>
    <w:rsid w:val="49BFDE53"/>
    <w:rsid w:val="49CCB9B9"/>
    <w:rsid w:val="4A304AB5"/>
    <w:rsid w:val="4A4933BE"/>
    <w:rsid w:val="4AA3F18C"/>
    <w:rsid w:val="4AEBB281"/>
    <w:rsid w:val="4B4D9B0B"/>
    <w:rsid w:val="4C31E894"/>
    <w:rsid w:val="4C70EB36"/>
    <w:rsid w:val="4D217FC5"/>
    <w:rsid w:val="4D3F05BA"/>
    <w:rsid w:val="4D8666FE"/>
    <w:rsid w:val="4E5EFF4F"/>
    <w:rsid w:val="4EB82E79"/>
    <w:rsid w:val="4EBEDEB0"/>
    <w:rsid w:val="4FA039CB"/>
    <w:rsid w:val="50359FDF"/>
    <w:rsid w:val="50AA946A"/>
    <w:rsid w:val="5171B5F5"/>
    <w:rsid w:val="51ACD54D"/>
    <w:rsid w:val="52A5A324"/>
    <w:rsid w:val="52C0B3FD"/>
    <w:rsid w:val="542CBBC1"/>
    <w:rsid w:val="5474B956"/>
    <w:rsid w:val="54750CAF"/>
    <w:rsid w:val="54B76695"/>
    <w:rsid w:val="552AA0BC"/>
    <w:rsid w:val="55919DB1"/>
    <w:rsid w:val="559A5EAF"/>
    <w:rsid w:val="55C2A511"/>
    <w:rsid w:val="5608B22A"/>
    <w:rsid w:val="5649CF2E"/>
    <w:rsid w:val="56865839"/>
    <w:rsid w:val="570E51AC"/>
    <w:rsid w:val="572EF741"/>
    <w:rsid w:val="573B41F8"/>
    <w:rsid w:val="578D2C20"/>
    <w:rsid w:val="57931462"/>
    <w:rsid w:val="57C90794"/>
    <w:rsid w:val="57F0D88C"/>
    <w:rsid w:val="57F7E03A"/>
    <w:rsid w:val="5978BC3E"/>
    <w:rsid w:val="599459BD"/>
    <w:rsid w:val="5A282928"/>
    <w:rsid w:val="5A667B88"/>
    <w:rsid w:val="5A80C6A2"/>
    <w:rsid w:val="5AB87A39"/>
    <w:rsid w:val="5B3758CB"/>
    <w:rsid w:val="5B4C47CF"/>
    <w:rsid w:val="5B7054F8"/>
    <w:rsid w:val="5B88CFCC"/>
    <w:rsid w:val="5BA1C558"/>
    <w:rsid w:val="5BE9BB12"/>
    <w:rsid w:val="5BEFD912"/>
    <w:rsid w:val="5C2A7CF9"/>
    <w:rsid w:val="5C6C55D8"/>
    <w:rsid w:val="5CAACD67"/>
    <w:rsid w:val="5CE14507"/>
    <w:rsid w:val="5D9491BF"/>
    <w:rsid w:val="5E4758E0"/>
    <w:rsid w:val="5E6C9BAD"/>
    <w:rsid w:val="5EB7EB90"/>
    <w:rsid w:val="5EEECED6"/>
    <w:rsid w:val="5EF59E24"/>
    <w:rsid w:val="5F154B01"/>
    <w:rsid w:val="5F55262F"/>
    <w:rsid w:val="5F9E6523"/>
    <w:rsid w:val="5FBCC25C"/>
    <w:rsid w:val="5FCF2DAC"/>
    <w:rsid w:val="5FEC40E7"/>
    <w:rsid w:val="6099CDD8"/>
    <w:rsid w:val="60C01CD6"/>
    <w:rsid w:val="615EE0D9"/>
    <w:rsid w:val="61787CC3"/>
    <w:rsid w:val="617CDCF7"/>
    <w:rsid w:val="61BB39BD"/>
    <w:rsid w:val="61D84A52"/>
    <w:rsid w:val="6221C77A"/>
    <w:rsid w:val="623B37B9"/>
    <w:rsid w:val="624A0897"/>
    <w:rsid w:val="6287715E"/>
    <w:rsid w:val="6298FB81"/>
    <w:rsid w:val="63104CC7"/>
    <w:rsid w:val="6344B895"/>
    <w:rsid w:val="6349F294"/>
    <w:rsid w:val="63BF0364"/>
    <w:rsid w:val="640865D8"/>
    <w:rsid w:val="641AB0D0"/>
    <w:rsid w:val="6420125D"/>
    <w:rsid w:val="6470C64E"/>
    <w:rsid w:val="64B34065"/>
    <w:rsid w:val="64C4AE0D"/>
    <w:rsid w:val="64D4B9F4"/>
    <w:rsid w:val="64D6903F"/>
    <w:rsid w:val="64F5058E"/>
    <w:rsid w:val="650C6783"/>
    <w:rsid w:val="654ECF38"/>
    <w:rsid w:val="657985F1"/>
    <w:rsid w:val="65BFBC8C"/>
    <w:rsid w:val="65FD0F95"/>
    <w:rsid w:val="66439741"/>
    <w:rsid w:val="66509D75"/>
    <w:rsid w:val="66E1A62A"/>
    <w:rsid w:val="67D73DD8"/>
    <w:rsid w:val="6815E73D"/>
    <w:rsid w:val="68811AB4"/>
    <w:rsid w:val="68BBF103"/>
    <w:rsid w:val="68DE7149"/>
    <w:rsid w:val="68DFF21C"/>
    <w:rsid w:val="69473C02"/>
    <w:rsid w:val="69594419"/>
    <w:rsid w:val="699DF513"/>
    <w:rsid w:val="69E0E302"/>
    <w:rsid w:val="6A097C29"/>
    <w:rsid w:val="6B0801E2"/>
    <w:rsid w:val="6B332B52"/>
    <w:rsid w:val="6B7B85F9"/>
    <w:rsid w:val="6BF9ED41"/>
    <w:rsid w:val="6C0A0FE7"/>
    <w:rsid w:val="6C348E62"/>
    <w:rsid w:val="6C34FBE4"/>
    <w:rsid w:val="6C4D8CC9"/>
    <w:rsid w:val="6CBE0EFE"/>
    <w:rsid w:val="6CF22385"/>
    <w:rsid w:val="6CF2DB70"/>
    <w:rsid w:val="6D09ED98"/>
    <w:rsid w:val="6D4B6756"/>
    <w:rsid w:val="6D6A6FC8"/>
    <w:rsid w:val="6D8E9AFA"/>
    <w:rsid w:val="6DEC8E76"/>
    <w:rsid w:val="6E109930"/>
    <w:rsid w:val="6E35DBFD"/>
    <w:rsid w:val="6E7939E0"/>
    <w:rsid w:val="6E83BE05"/>
    <w:rsid w:val="6EE7E3DE"/>
    <w:rsid w:val="6F19C4DF"/>
    <w:rsid w:val="6F86527A"/>
    <w:rsid w:val="6FC24162"/>
    <w:rsid w:val="700ACA79"/>
    <w:rsid w:val="7016143B"/>
    <w:rsid w:val="7068996D"/>
    <w:rsid w:val="70AF23DF"/>
    <w:rsid w:val="70C56F51"/>
    <w:rsid w:val="719F28E8"/>
    <w:rsid w:val="71C2B266"/>
    <w:rsid w:val="71FEF281"/>
    <w:rsid w:val="7224CCC6"/>
    <w:rsid w:val="72289563"/>
    <w:rsid w:val="723F91A1"/>
    <w:rsid w:val="72861DD8"/>
    <w:rsid w:val="72A69B48"/>
    <w:rsid w:val="7341C2D8"/>
    <w:rsid w:val="735AD826"/>
    <w:rsid w:val="7439B4D5"/>
    <w:rsid w:val="744109E8"/>
    <w:rsid w:val="75B77F53"/>
    <w:rsid w:val="75B9AA07"/>
    <w:rsid w:val="761929DF"/>
    <w:rsid w:val="76292746"/>
    <w:rsid w:val="7685DA2E"/>
    <w:rsid w:val="76D101BA"/>
    <w:rsid w:val="76E66C2C"/>
    <w:rsid w:val="77C722B6"/>
    <w:rsid w:val="77FF3F64"/>
    <w:rsid w:val="78315C72"/>
    <w:rsid w:val="783E541C"/>
    <w:rsid w:val="78AF9E24"/>
    <w:rsid w:val="78B7A687"/>
    <w:rsid w:val="795A684F"/>
    <w:rsid w:val="79628C92"/>
    <w:rsid w:val="7997AB4E"/>
    <w:rsid w:val="79E940CB"/>
    <w:rsid w:val="7A026F45"/>
    <w:rsid w:val="7A10CD27"/>
    <w:rsid w:val="7A51DBF2"/>
    <w:rsid w:val="7B00F657"/>
    <w:rsid w:val="7B19001B"/>
    <w:rsid w:val="7B190525"/>
    <w:rsid w:val="7B8EB94D"/>
    <w:rsid w:val="7BD13EB2"/>
    <w:rsid w:val="7BE7D65E"/>
    <w:rsid w:val="7C2C68A6"/>
    <w:rsid w:val="7C872236"/>
    <w:rsid w:val="7CA38853"/>
    <w:rsid w:val="7CCDB879"/>
    <w:rsid w:val="7CD6B567"/>
    <w:rsid w:val="7CEA4591"/>
    <w:rsid w:val="7D02620F"/>
    <w:rsid w:val="7D602A5A"/>
    <w:rsid w:val="7DAB7A3D"/>
    <w:rsid w:val="7DD721C7"/>
    <w:rsid w:val="7E2DE946"/>
    <w:rsid w:val="7ED66429"/>
    <w:rsid w:val="7EF3F835"/>
    <w:rsid w:val="7F4CD9AE"/>
    <w:rsid w:val="7F5B5294"/>
    <w:rsid w:val="7FE75B6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35821D"/>
  <w15:chartTrackingRefBased/>
  <w15:docId w15:val="{24864F53-4F70-487C-B087-A6C2D4E5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B912FB"/>
    <w:pPr>
      <w:spacing w:line="240" w:lineRule="auto"/>
      <w:jc w:val="both"/>
    </w:pPr>
    <w:rPr>
      <w:rFonts w:ascii="Evolventa" w:hAnsi="Evolventa"/>
    </w:rPr>
  </w:style>
  <w:style w:type="paragraph" w:styleId="1">
    <w:name w:val="heading 1"/>
    <w:basedOn w:val="a"/>
    <w:next w:val="a"/>
    <w:link w:val="10"/>
    <w:uiPriority w:val="9"/>
    <w:qFormat/>
    <w:rsid w:val="005936E9"/>
    <w:pPr>
      <w:keepNext/>
      <w:keepLines/>
      <w:spacing w:before="360" w:after="80"/>
      <w:outlineLvl w:val="0"/>
    </w:pPr>
    <w:rPr>
      <w:rFonts w:eastAsiaTheme="majorEastAsia" w:cstheme="majorBidi"/>
      <w:b/>
      <w:bCs/>
      <w:color w:val="000000" w:themeColor="text1"/>
    </w:rPr>
  </w:style>
  <w:style w:type="paragraph" w:styleId="2">
    <w:name w:val="heading 2"/>
    <w:basedOn w:val="a"/>
    <w:next w:val="a"/>
    <w:link w:val="20"/>
    <w:uiPriority w:val="9"/>
    <w:semiHidden/>
    <w:unhideWhenUsed/>
    <w:qFormat/>
    <w:rsid w:val="00CD3C3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semiHidden/>
    <w:unhideWhenUsed/>
    <w:qFormat/>
    <w:rsid w:val="00CD3C32"/>
    <w:pPr>
      <w:keepNext/>
      <w:keepLines/>
      <w:spacing w:before="160" w:after="80"/>
      <w:outlineLvl w:val="2"/>
    </w:pPr>
    <w:rPr>
      <w:rFonts w:asciiTheme="minorHAnsi" w:hAnsiTheme="minorHAnsi"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D3C32"/>
    <w:pPr>
      <w:keepNext/>
      <w:keepLines/>
      <w:spacing w:before="80" w:after="40"/>
      <w:outlineLvl w:val="3"/>
    </w:pPr>
    <w:rPr>
      <w:rFonts w:asciiTheme="minorHAnsi" w:hAnsiTheme="minorHAnsi" w:eastAsiaTheme="majorEastAsia" w:cstheme="majorBidi"/>
      <w:i/>
      <w:iCs/>
      <w:color w:val="0F4761" w:themeColor="accent1" w:themeShade="BF"/>
    </w:rPr>
  </w:style>
  <w:style w:type="paragraph" w:styleId="5">
    <w:name w:val="heading 5"/>
    <w:basedOn w:val="a"/>
    <w:next w:val="a"/>
    <w:link w:val="50"/>
    <w:uiPriority w:val="9"/>
    <w:semiHidden/>
    <w:unhideWhenUsed/>
    <w:qFormat/>
    <w:rsid w:val="00CD3C32"/>
    <w:pPr>
      <w:keepNext/>
      <w:keepLines/>
      <w:spacing w:before="80" w:after="40"/>
      <w:outlineLvl w:val="4"/>
    </w:pPr>
    <w:rPr>
      <w:rFonts w:asciiTheme="minorHAnsi" w:hAnsiTheme="minorHAnsi" w:eastAsiaTheme="majorEastAsia" w:cstheme="majorBidi"/>
      <w:color w:val="0F4761" w:themeColor="accent1" w:themeShade="BF"/>
    </w:rPr>
  </w:style>
  <w:style w:type="paragraph" w:styleId="6">
    <w:name w:val="heading 6"/>
    <w:basedOn w:val="a"/>
    <w:next w:val="a"/>
    <w:link w:val="60"/>
    <w:uiPriority w:val="9"/>
    <w:semiHidden/>
    <w:unhideWhenUsed/>
    <w:qFormat/>
    <w:rsid w:val="00CD3C32"/>
    <w:pPr>
      <w:keepNext/>
      <w:keepLines/>
      <w:spacing w:before="40" w:after="0"/>
      <w:outlineLvl w:val="5"/>
    </w:pPr>
    <w:rPr>
      <w:rFonts w:asciiTheme="minorHAnsi" w:hAnsiTheme="minorHAnsi" w:eastAsiaTheme="majorEastAsia" w:cstheme="majorBidi"/>
      <w:i/>
      <w:iCs/>
      <w:color w:val="595959" w:themeColor="text1" w:themeTint="A6"/>
    </w:rPr>
  </w:style>
  <w:style w:type="paragraph" w:styleId="7">
    <w:name w:val="heading 7"/>
    <w:basedOn w:val="a"/>
    <w:next w:val="a"/>
    <w:link w:val="70"/>
    <w:uiPriority w:val="9"/>
    <w:semiHidden/>
    <w:unhideWhenUsed/>
    <w:qFormat/>
    <w:rsid w:val="00CD3C32"/>
    <w:pPr>
      <w:keepNext/>
      <w:keepLines/>
      <w:spacing w:before="40" w:after="0"/>
      <w:outlineLvl w:val="6"/>
    </w:pPr>
    <w:rPr>
      <w:rFonts w:asciiTheme="minorHAnsi" w:hAnsiTheme="minorHAnsi" w:eastAsiaTheme="majorEastAsia" w:cstheme="majorBidi"/>
      <w:color w:val="595959" w:themeColor="text1" w:themeTint="A6"/>
    </w:rPr>
  </w:style>
  <w:style w:type="paragraph" w:styleId="8">
    <w:name w:val="heading 8"/>
    <w:basedOn w:val="a"/>
    <w:next w:val="a"/>
    <w:link w:val="80"/>
    <w:uiPriority w:val="9"/>
    <w:semiHidden/>
    <w:unhideWhenUsed/>
    <w:qFormat/>
    <w:rsid w:val="00CD3C32"/>
    <w:pPr>
      <w:keepNext/>
      <w:keepLines/>
      <w:spacing w:after="0"/>
      <w:outlineLvl w:val="7"/>
    </w:pPr>
    <w:rPr>
      <w:rFonts w:asciiTheme="minorHAnsi" w:hAnsiTheme="minorHAnsi" w:eastAsiaTheme="majorEastAsia" w:cstheme="majorBidi"/>
      <w:i/>
      <w:iCs/>
      <w:color w:val="272727" w:themeColor="text1" w:themeTint="D8"/>
    </w:rPr>
  </w:style>
  <w:style w:type="paragraph" w:styleId="9">
    <w:name w:val="heading 9"/>
    <w:basedOn w:val="a"/>
    <w:next w:val="a"/>
    <w:link w:val="90"/>
    <w:uiPriority w:val="9"/>
    <w:semiHidden/>
    <w:unhideWhenUsed/>
    <w:qFormat/>
    <w:rsid w:val="00CD3C32"/>
    <w:pPr>
      <w:keepNext/>
      <w:keepLines/>
      <w:spacing w:after="0"/>
      <w:outlineLvl w:val="8"/>
    </w:pPr>
    <w:rPr>
      <w:rFonts w:asciiTheme="minorHAnsi" w:hAnsiTheme="minorHAnsi"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uiPriority w:val="9"/>
    <w:rsid w:val="005936E9"/>
    <w:rPr>
      <w:rFonts w:ascii="Evolventa" w:hAnsi="Evolventa" w:eastAsiaTheme="majorEastAsia" w:cstheme="majorBidi"/>
      <w:b/>
      <w:bCs/>
      <w:color w:val="000000" w:themeColor="text1"/>
    </w:rPr>
  </w:style>
  <w:style w:type="character" w:styleId="20" w:customStyle="1">
    <w:name w:val="Заголовок 2 Знак"/>
    <w:basedOn w:val="a0"/>
    <w:link w:val="2"/>
    <w:uiPriority w:val="9"/>
    <w:semiHidden/>
    <w:rsid w:val="00CD3C32"/>
    <w:rPr>
      <w:rFonts w:asciiTheme="majorHAnsi" w:hAnsiTheme="majorHAnsi" w:eastAsiaTheme="majorEastAsia" w:cstheme="majorBidi"/>
      <w:color w:val="0F4761" w:themeColor="accent1" w:themeShade="BF"/>
      <w:sz w:val="32"/>
      <w:szCs w:val="32"/>
    </w:rPr>
  </w:style>
  <w:style w:type="character" w:styleId="30" w:customStyle="1">
    <w:name w:val="Заголовок 3 Знак"/>
    <w:basedOn w:val="a0"/>
    <w:link w:val="3"/>
    <w:uiPriority w:val="9"/>
    <w:semiHidden/>
    <w:rsid w:val="00CD3C32"/>
    <w:rPr>
      <w:rFonts w:eastAsiaTheme="majorEastAsia" w:cstheme="majorBidi"/>
      <w:color w:val="0F4761" w:themeColor="accent1" w:themeShade="BF"/>
      <w:sz w:val="28"/>
      <w:szCs w:val="28"/>
    </w:rPr>
  </w:style>
  <w:style w:type="character" w:styleId="40" w:customStyle="1">
    <w:name w:val="Заголовок 4 Знак"/>
    <w:basedOn w:val="a0"/>
    <w:link w:val="4"/>
    <w:uiPriority w:val="9"/>
    <w:semiHidden/>
    <w:rsid w:val="00CD3C32"/>
    <w:rPr>
      <w:rFonts w:eastAsiaTheme="majorEastAsia" w:cstheme="majorBidi"/>
      <w:i/>
      <w:iCs/>
      <w:color w:val="0F4761" w:themeColor="accent1" w:themeShade="BF"/>
    </w:rPr>
  </w:style>
  <w:style w:type="character" w:styleId="50" w:customStyle="1">
    <w:name w:val="Заголовок 5 Знак"/>
    <w:basedOn w:val="a0"/>
    <w:link w:val="5"/>
    <w:uiPriority w:val="9"/>
    <w:semiHidden/>
    <w:rsid w:val="00CD3C32"/>
    <w:rPr>
      <w:rFonts w:eastAsiaTheme="majorEastAsia" w:cstheme="majorBidi"/>
      <w:color w:val="0F4761" w:themeColor="accent1" w:themeShade="BF"/>
    </w:rPr>
  </w:style>
  <w:style w:type="character" w:styleId="60" w:customStyle="1">
    <w:name w:val="Заголовок 6 Знак"/>
    <w:basedOn w:val="a0"/>
    <w:link w:val="6"/>
    <w:uiPriority w:val="9"/>
    <w:semiHidden/>
    <w:rsid w:val="00CD3C32"/>
    <w:rPr>
      <w:rFonts w:eastAsiaTheme="majorEastAsia" w:cstheme="majorBidi"/>
      <w:i/>
      <w:iCs/>
      <w:color w:val="595959" w:themeColor="text1" w:themeTint="A6"/>
    </w:rPr>
  </w:style>
  <w:style w:type="character" w:styleId="70" w:customStyle="1">
    <w:name w:val="Заголовок 7 Знак"/>
    <w:basedOn w:val="a0"/>
    <w:link w:val="7"/>
    <w:uiPriority w:val="9"/>
    <w:semiHidden/>
    <w:rsid w:val="00CD3C32"/>
    <w:rPr>
      <w:rFonts w:eastAsiaTheme="majorEastAsia" w:cstheme="majorBidi"/>
      <w:color w:val="595959" w:themeColor="text1" w:themeTint="A6"/>
    </w:rPr>
  </w:style>
  <w:style w:type="character" w:styleId="80" w:customStyle="1">
    <w:name w:val="Заголовок 8 Знак"/>
    <w:basedOn w:val="a0"/>
    <w:link w:val="8"/>
    <w:uiPriority w:val="9"/>
    <w:semiHidden/>
    <w:rsid w:val="00CD3C32"/>
    <w:rPr>
      <w:rFonts w:eastAsiaTheme="majorEastAsia" w:cstheme="majorBidi"/>
      <w:i/>
      <w:iCs/>
      <w:color w:val="272727" w:themeColor="text1" w:themeTint="D8"/>
    </w:rPr>
  </w:style>
  <w:style w:type="character" w:styleId="90" w:customStyle="1">
    <w:name w:val="Заголовок 9 Знак"/>
    <w:basedOn w:val="a0"/>
    <w:link w:val="9"/>
    <w:uiPriority w:val="9"/>
    <w:semiHidden/>
    <w:rsid w:val="00CD3C32"/>
    <w:rPr>
      <w:rFonts w:eastAsiaTheme="majorEastAsia" w:cstheme="majorBidi"/>
      <w:color w:val="272727" w:themeColor="text1" w:themeTint="D8"/>
    </w:rPr>
  </w:style>
  <w:style w:type="paragraph" w:styleId="a3">
    <w:name w:val="Title"/>
    <w:basedOn w:val="a"/>
    <w:next w:val="a"/>
    <w:link w:val="a4"/>
    <w:uiPriority w:val="10"/>
    <w:qFormat/>
    <w:rsid w:val="005836C6"/>
    <w:pPr>
      <w:spacing w:after="80"/>
      <w:contextualSpacing/>
      <w:jc w:val="center"/>
    </w:pPr>
    <w:rPr>
      <w:rFonts w:eastAsiaTheme="majorEastAsia" w:cstheme="majorBidi"/>
      <w:b/>
      <w:bCs/>
      <w:spacing w:val="-10"/>
      <w:kern w:val="28"/>
    </w:rPr>
  </w:style>
  <w:style w:type="character" w:styleId="a4" w:customStyle="1">
    <w:name w:val="Назва Знак"/>
    <w:basedOn w:val="a0"/>
    <w:link w:val="a3"/>
    <w:uiPriority w:val="10"/>
    <w:rsid w:val="005836C6"/>
    <w:rPr>
      <w:rFonts w:ascii="Evolventa" w:hAnsi="Evolventa" w:eastAsiaTheme="majorEastAsia" w:cstheme="majorBidi"/>
      <w:b/>
      <w:bCs/>
      <w:spacing w:val="-10"/>
      <w:kern w:val="28"/>
    </w:rPr>
  </w:style>
  <w:style w:type="paragraph" w:styleId="a5">
    <w:name w:val="Subtitle"/>
    <w:basedOn w:val="a"/>
    <w:next w:val="a"/>
    <w:link w:val="a6"/>
    <w:uiPriority w:val="11"/>
    <w:qFormat/>
    <w:rsid w:val="00CD3C32"/>
    <w:pPr>
      <w:numPr>
        <w:ilvl w:val="1"/>
      </w:numPr>
    </w:pPr>
    <w:rPr>
      <w:rFonts w:asciiTheme="minorHAnsi" w:hAnsiTheme="minorHAnsi" w:eastAsiaTheme="majorEastAsia" w:cstheme="majorBidi"/>
      <w:color w:val="595959" w:themeColor="text1" w:themeTint="A6"/>
      <w:spacing w:val="15"/>
      <w:sz w:val="28"/>
      <w:szCs w:val="28"/>
    </w:rPr>
  </w:style>
  <w:style w:type="character" w:styleId="a6" w:customStyle="1">
    <w:name w:val="Підзаголовок Знак"/>
    <w:basedOn w:val="a0"/>
    <w:link w:val="a5"/>
    <w:uiPriority w:val="11"/>
    <w:rsid w:val="00CD3C3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D3C32"/>
    <w:pPr>
      <w:spacing w:before="160"/>
      <w:jc w:val="center"/>
    </w:pPr>
    <w:rPr>
      <w:i/>
      <w:iCs/>
      <w:color w:val="404040" w:themeColor="text1" w:themeTint="BF"/>
    </w:rPr>
  </w:style>
  <w:style w:type="character" w:styleId="a8" w:customStyle="1">
    <w:name w:val="Цитата Знак"/>
    <w:basedOn w:val="a0"/>
    <w:link w:val="a7"/>
    <w:uiPriority w:val="29"/>
    <w:rsid w:val="00CD3C32"/>
    <w:rPr>
      <w:rFonts w:ascii="Evolventa" w:hAnsi="Evolventa"/>
      <w:i/>
      <w:iCs/>
      <w:color w:val="404040" w:themeColor="text1" w:themeTint="BF"/>
    </w:rPr>
  </w:style>
  <w:style w:type="paragraph" w:styleId="a9">
    <w:name w:val="List Paragraph"/>
    <w:basedOn w:val="a"/>
    <w:uiPriority w:val="34"/>
    <w:qFormat/>
    <w:rsid w:val="00CD3C32"/>
    <w:pPr>
      <w:ind w:left="720"/>
      <w:contextualSpacing/>
    </w:pPr>
  </w:style>
  <w:style w:type="character" w:styleId="aa">
    <w:name w:val="Intense Emphasis"/>
    <w:basedOn w:val="a0"/>
    <w:uiPriority w:val="21"/>
    <w:qFormat/>
    <w:rsid w:val="00CD3C32"/>
    <w:rPr>
      <w:i/>
      <w:iCs/>
      <w:color w:val="0F4761" w:themeColor="accent1" w:themeShade="BF"/>
    </w:rPr>
  </w:style>
  <w:style w:type="paragraph" w:styleId="ab">
    <w:name w:val="Intense Quote"/>
    <w:basedOn w:val="a"/>
    <w:next w:val="a"/>
    <w:link w:val="ac"/>
    <w:uiPriority w:val="30"/>
    <w:qFormat/>
    <w:rsid w:val="00CD3C3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customStyle="1">
    <w:name w:val="Насичена цитата Знак"/>
    <w:basedOn w:val="a0"/>
    <w:link w:val="ab"/>
    <w:uiPriority w:val="30"/>
    <w:rsid w:val="00CD3C32"/>
    <w:rPr>
      <w:rFonts w:ascii="Evolventa" w:hAnsi="Evolventa"/>
      <w:i/>
      <w:iCs/>
      <w:color w:val="0F4761" w:themeColor="accent1" w:themeShade="BF"/>
    </w:rPr>
  </w:style>
  <w:style w:type="character" w:styleId="ad">
    <w:name w:val="Intense Reference"/>
    <w:basedOn w:val="a0"/>
    <w:uiPriority w:val="32"/>
    <w:qFormat/>
    <w:rsid w:val="00CD3C32"/>
    <w:rPr>
      <w:b/>
      <w:bCs/>
      <w:smallCaps/>
      <w:color w:val="0F4761" w:themeColor="accent1" w:themeShade="BF"/>
      <w:spacing w:val="5"/>
    </w:rPr>
  </w:style>
  <w:style w:type="paragraph" w:styleId="ae">
    <w:name w:val="No Spacing"/>
    <w:uiPriority w:val="1"/>
    <w:qFormat/>
    <w:rsid w:val="005836C6"/>
    <w:pPr>
      <w:spacing w:after="0" w:line="240" w:lineRule="auto"/>
      <w:jc w:val="both"/>
    </w:pPr>
    <w:rPr>
      <w:rFonts w:ascii="Evolventa" w:hAnsi="Evolventa"/>
    </w:rPr>
  </w:style>
  <w:style w:type="paragraph" w:styleId="af">
    <w:name w:val="annotation text"/>
    <w:basedOn w:val="a"/>
    <w:link w:val="af0"/>
    <w:uiPriority w:val="99"/>
    <w:semiHidden/>
    <w:unhideWhenUsed/>
    <w:rsid w:val="00534AC9"/>
    <w:rPr>
      <w:sz w:val="20"/>
      <w:szCs w:val="20"/>
    </w:rPr>
  </w:style>
  <w:style w:type="character" w:styleId="af0" w:customStyle="1">
    <w:name w:val="Текст примітки Знак"/>
    <w:basedOn w:val="a0"/>
    <w:link w:val="af"/>
    <w:uiPriority w:val="99"/>
    <w:semiHidden/>
    <w:rsid w:val="00534AC9"/>
    <w:rPr>
      <w:rFonts w:ascii="Evolventa" w:hAnsi="Evolventa"/>
      <w:sz w:val="20"/>
      <w:szCs w:val="20"/>
    </w:rPr>
  </w:style>
  <w:style w:type="character" w:styleId="af1">
    <w:name w:val="annotation reference"/>
    <w:basedOn w:val="a0"/>
    <w:uiPriority w:val="99"/>
    <w:semiHidden/>
    <w:unhideWhenUsed/>
    <w:rsid w:val="00534AC9"/>
    <w:rPr>
      <w:sz w:val="16"/>
      <w:szCs w:val="16"/>
    </w:rPr>
  </w:style>
  <w:style w:type="character" w:styleId="description" w:customStyle="1">
    <w:name w:val="description"/>
    <w:basedOn w:val="a0"/>
    <w:rsid w:val="005C1FC9"/>
  </w:style>
  <w:style w:type="character" w:styleId="af2">
    <w:name w:val="Hyperlink"/>
    <w:basedOn w:val="a0"/>
    <w:uiPriority w:val="99"/>
    <w:unhideWhenUsed/>
    <w:rsid w:val="00480551"/>
    <w:rPr>
      <w:color w:val="467886" w:themeColor="hyperlink"/>
      <w:u w:val="single"/>
    </w:rPr>
  </w:style>
  <w:style w:type="character" w:styleId="af3">
    <w:name w:val="Unresolved Mention"/>
    <w:basedOn w:val="a0"/>
    <w:uiPriority w:val="99"/>
    <w:semiHidden/>
    <w:unhideWhenUsed/>
    <w:rsid w:val="00480551"/>
    <w:rPr>
      <w:color w:val="605E5C"/>
      <w:shd w:val="clear" w:color="auto" w:fill="E1DFDD"/>
    </w:rPr>
  </w:style>
  <w:style w:type="paragraph" w:styleId="paragraph" w:customStyle="1">
    <w:name w:val="paragraph"/>
    <w:basedOn w:val="a"/>
    <w:rsid w:val="000961B0"/>
    <w:pPr>
      <w:spacing w:before="100" w:beforeAutospacing="1" w:after="100" w:afterAutospacing="1"/>
      <w:jc w:val="left"/>
    </w:pPr>
    <w:rPr>
      <w:rFonts w:ascii="Times New Roman" w:hAnsi="Times New Roman" w:eastAsia="Times New Roman" w:cs="Times New Roman"/>
      <w:kern w:val="0"/>
      <w:lang/>
    </w:rPr>
  </w:style>
  <w:style w:type="character" w:styleId="normaltextrun" w:customStyle="1">
    <w:name w:val="normaltextrun"/>
    <w:basedOn w:val="a0"/>
    <w:rsid w:val="000961B0"/>
  </w:style>
  <w:style w:type="character" w:styleId="eop" w:customStyle="1">
    <w:name w:val="eop"/>
    <w:basedOn w:val="a0"/>
    <w:rsid w:val="00096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45021">
      <w:bodyDiv w:val="1"/>
      <w:marLeft w:val="0"/>
      <w:marRight w:val="0"/>
      <w:marTop w:val="0"/>
      <w:marBottom w:val="0"/>
      <w:divBdr>
        <w:top w:val="none" w:sz="0" w:space="0" w:color="auto"/>
        <w:left w:val="none" w:sz="0" w:space="0" w:color="auto"/>
        <w:bottom w:val="none" w:sz="0" w:space="0" w:color="auto"/>
        <w:right w:val="none" w:sz="0" w:space="0" w:color="auto"/>
      </w:divBdr>
    </w:div>
    <w:div w:id="112795041">
      <w:bodyDiv w:val="1"/>
      <w:marLeft w:val="0"/>
      <w:marRight w:val="0"/>
      <w:marTop w:val="0"/>
      <w:marBottom w:val="0"/>
      <w:divBdr>
        <w:top w:val="none" w:sz="0" w:space="0" w:color="auto"/>
        <w:left w:val="none" w:sz="0" w:space="0" w:color="auto"/>
        <w:bottom w:val="none" w:sz="0" w:space="0" w:color="auto"/>
        <w:right w:val="none" w:sz="0" w:space="0" w:color="auto"/>
      </w:divBdr>
    </w:div>
    <w:div w:id="280113445">
      <w:bodyDiv w:val="1"/>
      <w:marLeft w:val="0"/>
      <w:marRight w:val="0"/>
      <w:marTop w:val="0"/>
      <w:marBottom w:val="0"/>
      <w:divBdr>
        <w:top w:val="none" w:sz="0" w:space="0" w:color="auto"/>
        <w:left w:val="none" w:sz="0" w:space="0" w:color="auto"/>
        <w:bottom w:val="none" w:sz="0" w:space="0" w:color="auto"/>
        <w:right w:val="none" w:sz="0" w:space="0" w:color="auto"/>
      </w:divBdr>
    </w:div>
    <w:div w:id="471558428">
      <w:bodyDiv w:val="1"/>
      <w:marLeft w:val="0"/>
      <w:marRight w:val="0"/>
      <w:marTop w:val="0"/>
      <w:marBottom w:val="0"/>
      <w:divBdr>
        <w:top w:val="none" w:sz="0" w:space="0" w:color="auto"/>
        <w:left w:val="none" w:sz="0" w:space="0" w:color="auto"/>
        <w:bottom w:val="none" w:sz="0" w:space="0" w:color="auto"/>
        <w:right w:val="none" w:sz="0" w:space="0" w:color="auto"/>
      </w:divBdr>
    </w:div>
    <w:div w:id="828063716">
      <w:bodyDiv w:val="1"/>
      <w:marLeft w:val="0"/>
      <w:marRight w:val="0"/>
      <w:marTop w:val="0"/>
      <w:marBottom w:val="0"/>
      <w:divBdr>
        <w:top w:val="none" w:sz="0" w:space="0" w:color="auto"/>
        <w:left w:val="none" w:sz="0" w:space="0" w:color="auto"/>
        <w:bottom w:val="none" w:sz="0" w:space="0" w:color="auto"/>
        <w:right w:val="none" w:sz="0" w:space="0" w:color="auto"/>
      </w:divBdr>
    </w:div>
    <w:div w:id="835002856">
      <w:bodyDiv w:val="1"/>
      <w:marLeft w:val="0"/>
      <w:marRight w:val="0"/>
      <w:marTop w:val="0"/>
      <w:marBottom w:val="0"/>
      <w:divBdr>
        <w:top w:val="none" w:sz="0" w:space="0" w:color="auto"/>
        <w:left w:val="none" w:sz="0" w:space="0" w:color="auto"/>
        <w:bottom w:val="none" w:sz="0" w:space="0" w:color="auto"/>
        <w:right w:val="none" w:sz="0" w:space="0" w:color="auto"/>
      </w:divBdr>
    </w:div>
    <w:div w:id="918371214">
      <w:bodyDiv w:val="1"/>
      <w:marLeft w:val="0"/>
      <w:marRight w:val="0"/>
      <w:marTop w:val="0"/>
      <w:marBottom w:val="0"/>
      <w:divBdr>
        <w:top w:val="none" w:sz="0" w:space="0" w:color="auto"/>
        <w:left w:val="none" w:sz="0" w:space="0" w:color="auto"/>
        <w:bottom w:val="none" w:sz="0" w:space="0" w:color="auto"/>
        <w:right w:val="none" w:sz="0" w:space="0" w:color="auto"/>
      </w:divBdr>
    </w:div>
    <w:div w:id="946741091">
      <w:bodyDiv w:val="1"/>
      <w:marLeft w:val="0"/>
      <w:marRight w:val="0"/>
      <w:marTop w:val="0"/>
      <w:marBottom w:val="0"/>
      <w:divBdr>
        <w:top w:val="none" w:sz="0" w:space="0" w:color="auto"/>
        <w:left w:val="none" w:sz="0" w:space="0" w:color="auto"/>
        <w:bottom w:val="none" w:sz="0" w:space="0" w:color="auto"/>
        <w:right w:val="none" w:sz="0" w:space="0" w:color="auto"/>
      </w:divBdr>
    </w:div>
    <w:div w:id="1116560976">
      <w:bodyDiv w:val="1"/>
      <w:marLeft w:val="0"/>
      <w:marRight w:val="0"/>
      <w:marTop w:val="0"/>
      <w:marBottom w:val="0"/>
      <w:divBdr>
        <w:top w:val="none" w:sz="0" w:space="0" w:color="auto"/>
        <w:left w:val="none" w:sz="0" w:space="0" w:color="auto"/>
        <w:bottom w:val="none" w:sz="0" w:space="0" w:color="auto"/>
        <w:right w:val="none" w:sz="0" w:space="0" w:color="auto"/>
      </w:divBdr>
    </w:div>
    <w:div w:id="1151025813">
      <w:bodyDiv w:val="1"/>
      <w:marLeft w:val="0"/>
      <w:marRight w:val="0"/>
      <w:marTop w:val="0"/>
      <w:marBottom w:val="0"/>
      <w:divBdr>
        <w:top w:val="none" w:sz="0" w:space="0" w:color="auto"/>
        <w:left w:val="none" w:sz="0" w:space="0" w:color="auto"/>
        <w:bottom w:val="none" w:sz="0" w:space="0" w:color="auto"/>
        <w:right w:val="none" w:sz="0" w:space="0" w:color="auto"/>
      </w:divBdr>
    </w:div>
    <w:div w:id="1276710138">
      <w:bodyDiv w:val="1"/>
      <w:marLeft w:val="0"/>
      <w:marRight w:val="0"/>
      <w:marTop w:val="0"/>
      <w:marBottom w:val="0"/>
      <w:divBdr>
        <w:top w:val="none" w:sz="0" w:space="0" w:color="auto"/>
        <w:left w:val="none" w:sz="0" w:space="0" w:color="auto"/>
        <w:bottom w:val="none" w:sz="0" w:space="0" w:color="auto"/>
        <w:right w:val="none" w:sz="0" w:space="0" w:color="auto"/>
      </w:divBdr>
    </w:div>
    <w:div w:id="1281954493">
      <w:bodyDiv w:val="1"/>
      <w:marLeft w:val="0"/>
      <w:marRight w:val="0"/>
      <w:marTop w:val="0"/>
      <w:marBottom w:val="0"/>
      <w:divBdr>
        <w:top w:val="none" w:sz="0" w:space="0" w:color="auto"/>
        <w:left w:val="none" w:sz="0" w:space="0" w:color="auto"/>
        <w:bottom w:val="none" w:sz="0" w:space="0" w:color="auto"/>
        <w:right w:val="none" w:sz="0" w:space="0" w:color="auto"/>
      </w:divBdr>
    </w:div>
    <w:div w:id="1402871905">
      <w:bodyDiv w:val="1"/>
      <w:marLeft w:val="0"/>
      <w:marRight w:val="0"/>
      <w:marTop w:val="0"/>
      <w:marBottom w:val="0"/>
      <w:divBdr>
        <w:top w:val="none" w:sz="0" w:space="0" w:color="auto"/>
        <w:left w:val="none" w:sz="0" w:space="0" w:color="auto"/>
        <w:bottom w:val="none" w:sz="0" w:space="0" w:color="auto"/>
        <w:right w:val="none" w:sz="0" w:space="0" w:color="auto"/>
      </w:divBdr>
      <w:divsChild>
        <w:div w:id="186799841">
          <w:marLeft w:val="0"/>
          <w:marRight w:val="0"/>
          <w:marTop w:val="0"/>
          <w:marBottom w:val="0"/>
          <w:divBdr>
            <w:top w:val="none" w:sz="0" w:space="0" w:color="auto"/>
            <w:left w:val="none" w:sz="0" w:space="0" w:color="auto"/>
            <w:bottom w:val="none" w:sz="0" w:space="0" w:color="auto"/>
            <w:right w:val="none" w:sz="0" w:space="0" w:color="auto"/>
          </w:divBdr>
        </w:div>
        <w:div w:id="232588924">
          <w:marLeft w:val="0"/>
          <w:marRight w:val="0"/>
          <w:marTop w:val="0"/>
          <w:marBottom w:val="0"/>
          <w:divBdr>
            <w:top w:val="none" w:sz="0" w:space="0" w:color="auto"/>
            <w:left w:val="none" w:sz="0" w:space="0" w:color="auto"/>
            <w:bottom w:val="none" w:sz="0" w:space="0" w:color="auto"/>
            <w:right w:val="none" w:sz="0" w:space="0" w:color="auto"/>
          </w:divBdr>
        </w:div>
      </w:divsChild>
    </w:div>
    <w:div w:id="1409571957">
      <w:bodyDiv w:val="1"/>
      <w:marLeft w:val="0"/>
      <w:marRight w:val="0"/>
      <w:marTop w:val="0"/>
      <w:marBottom w:val="0"/>
      <w:divBdr>
        <w:top w:val="none" w:sz="0" w:space="0" w:color="auto"/>
        <w:left w:val="none" w:sz="0" w:space="0" w:color="auto"/>
        <w:bottom w:val="none" w:sz="0" w:space="0" w:color="auto"/>
        <w:right w:val="none" w:sz="0" w:space="0" w:color="auto"/>
      </w:divBdr>
    </w:div>
    <w:div w:id="1419328219">
      <w:bodyDiv w:val="1"/>
      <w:marLeft w:val="0"/>
      <w:marRight w:val="0"/>
      <w:marTop w:val="0"/>
      <w:marBottom w:val="0"/>
      <w:divBdr>
        <w:top w:val="none" w:sz="0" w:space="0" w:color="auto"/>
        <w:left w:val="none" w:sz="0" w:space="0" w:color="auto"/>
        <w:bottom w:val="none" w:sz="0" w:space="0" w:color="auto"/>
        <w:right w:val="none" w:sz="0" w:space="0" w:color="auto"/>
      </w:divBdr>
    </w:div>
    <w:div w:id="1505433614">
      <w:bodyDiv w:val="1"/>
      <w:marLeft w:val="0"/>
      <w:marRight w:val="0"/>
      <w:marTop w:val="0"/>
      <w:marBottom w:val="0"/>
      <w:divBdr>
        <w:top w:val="none" w:sz="0" w:space="0" w:color="auto"/>
        <w:left w:val="none" w:sz="0" w:space="0" w:color="auto"/>
        <w:bottom w:val="none" w:sz="0" w:space="0" w:color="auto"/>
        <w:right w:val="none" w:sz="0" w:space="0" w:color="auto"/>
      </w:divBdr>
    </w:div>
    <w:div w:id="1505514808">
      <w:bodyDiv w:val="1"/>
      <w:marLeft w:val="0"/>
      <w:marRight w:val="0"/>
      <w:marTop w:val="0"/>
      <w:marBottom w:val="0"/>
      <w:divBdr>
        <w:top w:val="none" w:sz="0" w:space="0" w:color="auto"/>
        <w:left w:val="none" w:sz="0" w:space="0" w:color="auto"/>
        <w:bottom w:val="none" w:sz="0" w:space="0" w:color="auto"/>
        <w:right w:val="none" w:sz="0" w:space="0" w:color="auto"/>
      </w:divBdr>
    </w:div>
    <w:div w:id="1582326262">
      <w:bodyDiv w:val="1"/>
      <w:marLeft w:val="0"/>
      <w:marRight w:val="0"/>
      <w:marTop w:val="0"/>
      <w:marBottom w:val="0"/>
      <w:divBdr>
        <w:top w:val="none" w:sz="0" w:space="0" w:color="auto"/>
        <w:left w:val="none" w:sz="0" w:space="0" w:color="auto"/>
        <w:bottom w:val="none" w:sz="0" w:space="0" w:color="auto"/>
        <w:right w:val="none" w:sz="0" w:space="0" w:color="auto"/>
      </w:divBdr>
    </w:div>
    <w:div w:id="1600259027">
      <w:bodyDiv w:val="1"/>
      <w:marLeft w:val="0"/>
      <w:marRight w:val="0"/>
      <w:marTop w:val="0"/>
      <w:marBottom w:val="0"/>
      <w:divBdr>
        <w:top w:val="none" w:sz="0" w:space="0" w:color="auto"/>
        <w:left w:val="none" w:sz="0" w:space="0" w:color="auto"/>
        <w:bottom w:val="none" w:sz="0" w:space="0" w:color="auto"/>
        <w:right w:val="none" w:sz="0" w:space="0" w:color="auto"/>
      </w:divBdr>
    </w:div>
    <w:div w:id="1609049336">
      <w:bodyDiv w:val="1"/>
      <w:marLeft w:val="0"/>
      <w:marRight w:val="0"/>
      <w:marTop w:val="0"/>
      <w:marBottom w:val="0"/>
      <w:divBdr>
        <w:top w:val="none" w:sz="0" w:space="0" w:color="auto"/>
        <w:left w:val="none" w:sz="0" w:space="0" w:color="auto"/>
        <w:bottom w:val="none" w:sz="0" w:space="0" w:color="auto"/>
        <w:right w:val="none" w:sz="0" w:space="0" w:color="auto"/>
      </w:divBdr>
    </w:div>
    <w:div w:id="1737319208">
      <w:bodyDiv w:val="1"/>
      <w:marLeft w:val="0"/>
      <w:marRight w:val="0"/>
      <w:marTop w:val="0"/>
      <w:marBottom w:val="0"/>
      <w:divBdr>
        <w:top w:val="none" w:sz="0" w:space="0" w:color="auto"/>
        <w:left w:val="none" w:sz="0" w:space="0" w:color="auto"/>
        <w:bottom w:val="none" w:sz="0" w:space="0" w:color="auto"/>
        <w:right w:val="none" w:sz="0" w:space="0" w:color="auto"/>
      </w:divBdr>
    </w:div>
    <w:div w:id="1914776984">
      <w:bodyDiv w:val="1"/>
      <w:marLeft w:val="0"/>
      <w:marRight w:val="0"/>
      <w:marTop w:val="0"/>
      <w:marBottom w:val="0"/>
      <w:divBdr>
        <w:top w:val="none" w:sz="0" w:space="0" w:color="auto"/>
        <w:left w:val="none" w:sz="0" w:space="0" w:color="auto"/>
        <w:bottom w:val="none" w:sz="0" w:space="0" w:color="auto"/>
        <w:right w:val="none" w:sz="0" w:space="0" w:color="auto"/>
      </w:divBdr>
    </w:div>
    <w:div w:id="1921131959">
      <w:bodyDiv w:val="1"/>
      <w:marLeft w:val="0"/>
      <w:marRight w:val="0"/>
      <w:marTop w:val="0"/>
      <w:marBottom w:val="0"/>
      <w:divBdr>
        <w:top w:val="none" w:sz="0" w:space="0" w:color="auto"/>
        <w:left w:val="none" w:sz="0" w:space="0" w:color="auto"/>
        <w:bottom w:val="none" w:sz="0" w:space="0" w:color="auto"/>
        <w:right w:val="none" w:sz="0" w:space="0" w:color="auto"/>
      </w:divBdr>
    </w:div>
    <w:div w:id="2004508114">
      <w:bodyDiv w:val="1"/>
      <w:marLeft w:val="0"/>
      <w:marRight w:val="0"/>
      <w:marTop w:val="0"/>
      <w:marBottom w:val="0"/>
      <w:divBdr>
        <w:top w:val="none" w:sz="0" w:space="0" w:color="auto"/>
        <w:left w:val="none" w:sz="0" w:space="0" w:color="auto"/>
        <w:bottom w:val="none" w:sz="0" w:space="0" w:color="auto"/>
        <w:right w:val="none" w:sz="0" w:space="0" w:color="auto"/>
      </w:divBdr>
    </w:div>
    <w:div w:id="213085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ur-lex.europa.eu/legal-content/EN/TXT/PDF/?uri=CELEX:32023R1114"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2fd867a-5075-47f1-b90c-9ca579698800">
      <Terms xmlns="http://schemas.microsoft.com/office/infopath/2007/PartnerControls"/>
    </lcf76f155ced4ddcb4097134ff3c332f>
    <TaxCatchAll xmlns="70a52c67-7fd9-448a-ab4a-64fb12cda37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0C0CE8A2D1DD8A459CD06E64C63B2841" ma:contentTypeVersion="18" ma:contentTypeDescription="Створення нового документа." ma:contentTypeScope="" ma:versionID="fc091f66c993a99bd3be86f964f082ed">
  <xsd:schema xmlns:xsd="http://www.w3.org/2001/XMLSchema" xmlns:xs="http://www.w3.org/2001/XMLSchema" xmlns:p="http://schemas.microsoft.com/office/2006/metadata/properties" xmlns:ns2="b2fd867a-5075-47f1-b90c-9ca579698800" xmlns:ns3="70a52c67-7fd9-448a-ab4a-64fb12cda37a" targetNamespace="http://schemas.microsoft.com/office/2006/metadata/properties" ma:root="true" ma:fieldsID="59adc1938704fd23b32ab67dc3e6b187" ns2:_="" ns3:_="">
    <xsd:import namespace="b2fd867a-5075-47f1-b90c-9ca579698800"/>
    <xsd:import namespace="70a52c67-7fd9-448a-ab4a-64fb12cda3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3:TaxCatchAll"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d867a-5075-47f1-b90c-9ca579698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Теги зображень" ma:readOnly="false" ma:fieldId="{5cf76f15-5ced-4ddc-b409-7134ff3c332f}" ma:taxonomyMulti="true" ma:sspId="980165ce-324b-4a57-8233-25cc765b586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a52c67-7fd9-448a-ab4a-64fb12cda37a" elementFormDefault="qualified">
    <xsd:import namespace="http://schemas.microsoft.com/office/2006/documentManagement/types"/>
    <xsd:import namespace="http://schemas.microsoft.com/office/infopath/2007/PartnerControls"/>
    <xsd:element name="SharedWithUsers" ma:index="10"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Відомості про тих, хто має доступ" ma:internalName="SharedWithDetails" ma:readOnly="true">
      <xsd:simpleType>
        <xsd:restriction base="dms:Note">
          <xsd:maxLength value="255"/>
        </xsd:restriction>
      </xsd:simpleType>
    </xsd:element>
    <xsd:element name="TaxCatchAll" ma:index="21" nillable="true" ma:displayName="Taxonomy Catch All Column" ma:hidden="true" ma:list="{12dadf27-d66c-4cc6-a9c3-37d4fc3ad426}" ma:internalName="TaxCatchAll" ma:showField="CatchAllData" ma:web="70a52c67-7fd9-448a-ab4a-64fb12cda3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3DD3AE-9278-499A-AE45-710029717039}">
  <ds:schemaRefs>
    <ds:schemaRef ds:uri="http://schemas.microsoft.com/office/2006/metadata/properties"/>
    <ds:schemaRef ds:uri="http://schemas.microsoft.com/office/infopath/2007/PartnerControls"/>
    <ds:schemaRef ds:uri="b2fd867a-5075-47f1-b90c-9ca579698800"/>
    <ds:schemaRef ds:uri="70a52c67-7fd9-448a-ab4a-64fb12cda37a"/>
  </ds:schemaRefs>
</ds:datastoreItem>
</file>

<file path=customXml/itemProps2.xml><?xml version="1.0" encoding="utf-8"?>
<ds:datastoreItem xmlns:ds="http://schemas.openxmlformats.org/officeDocument/2006/customXml" ds:itemID="{8FDBDEA6-D927-449D-96B7-473645AAE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d867a-5075-47f1-b90c-9ca579698800"/>
    <ds:schemaRef ds:uri="70a52c67-7fd9-448a-ab4a-64fb12cda3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F28920-18B8-4ED0-8924-91914099642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Dmytro Nykytenko</dc:creator>
  <keywords/>
  <dc:description/>
  <lastModifiedBy>Petro Bilyk</lastModifiedBy>
  <revision>500</revision>
  <dcterms:created xsi:type="dcterms:W3CDTF">2024-06-12T02:55:00.0000000Z</dcterms:created>
  <dcterms:modified xsi:type="dcterms:W3CDTF">2024-06-17T06:46:50.8949913Z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0x0101000C0CE8A2D1DD8A459CD06E64C63B2841</vt:lpwstr>
  </property>
  <property fmtid="{D5CDD505-2E9C-101B-9397-08002B2CF9AE}" pid="3" name="MediaServiceImageTags">
    <vt:lpwstr/>
  </property>
  <property fmtid="{D5CDD505-2E9C-101B-9397-08002B2CF9AE}" pid="4" name="GrammarlyDocumentId">
    <vt:lpwstr>91d7cf2f5395e6a101016539ff408c56bd4047fbc3d42363b53657aa3a6179b6</vt:lpwstr>
  </property>
</Properties>
</file>