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GB"/>
        </w:rPr>
      </w:pPr>
      <w:r>
        <w:rPr>
          <w:lang w:val="en-GB"/>
        </w:rPr>
        <w:t>Test A  - UAI 324</w:t>
      </w:r>
    </w:p>
    <w:p>
      <w:pPr>
        <w:pStyle w:val="Normal"/>
        <w:rPr>
          <w:lang w:val="en-GB"/>
        </w:rPr>
      </w:pPr>
      <w:r>
        <w:rPr>
          <w:lang w:val="en-GB"/>
        </w:rPr>
        <w:t>winter semester 2025</w:t>
      </w:r>
    </w:p>
    <w:p>
      <w:pPr>
        <w:pStyle w:val="Heading1"/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  <w:lang w:val="en-GB"/>
        </w:rPr>
      </w:pP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spacing w:val="0"/>
          <w:sz w:val="24"/>
          <w:szCs w:val="24"/>
          <w:lang w:val="en-GB"/>
        </w:rPr>
        <w:t>Exam - Theoretical part - max is 46, min to pass is 33 points</w:t>
      </w:r>
    </w:p>
    <w:p>
      <w:pPr>
        <w:pStyle w:val="Normal"/>
        <w:rPr>
          <w:lang w:val="en-GB"/>
        </w:rPr>
      </w:pPr>
      <w:r>
        <w:rPr>
          <w:b/>
          <w:bCs/>
          <w:color w:val="C9211E"/>
          <w:lang w:val="en-GB"/>
        </w:rPr>
        <w:t>LLM usage strictly forbidden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2"/>
        <w:gridCol w:w="6939"/>
      </w:tblGrid>
      <w:tr>
        <w:trPr/>
        <w:tc>
          <w:tcPr>
            <w:tcW w:w="21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Name of student</w:t>
            </w:r>
          </w:p>
        </w:tc>
        <w:tc>
          <w:tcPr>
            <w:tcW w:w="693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Date</w:t>
            </w:r>
          </w:p>
        </w:tc>
        <w:tc>
          <w:tcPr>
            <w:tcW w:w="693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  <w:lang w:val="en-GB"/>
        </w:rPr>
        <w:t xml:space="preserve">1 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spacing w:val="0"/>
          <w:sz w:val="22"/>
          <w:szCs w:val="22"/>
          <w:lang w:val="en-GB"/>
        </w:rPr>
        <w:t>Immutable vs. Mutable</w:t>
      </w:r>
      <w:r>
        <w:rPr>
          <w:sz w:val="22"/>
          <w:szCs w:val="22"/>
          <w:lang w:val="en-GB"/>
        </w:rPr>
        <w:tab/>
        <w:tab/>
        <w:tab/>
        <w:tab/>
        <w:tab/>
        <w:tab/>
        <w:tab/>
        <w:t>1 point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Nakreslete schéma nebo vytvořte tabulku, která znázorňuje rozdíl mezi immutable a mutable datovými typy v Pythonu. Uveďte alespoň 3 příklady každého typu a vysvětlete, jaký to má praktický dopad při přiřazování proměnných nebo předávání argumentů do funkcí.</w:t>
            </w:r>
          </w:p>
        </w:tc>
      </w:tr>
      <w:tr>
        <w:trPr>
          <w:trHeight w:val="6079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  <w:lang w:val="en-GB"/>
        </w:rPr>
        <w:t xml:space="preserve">2. 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spacing w:val="0"/>
          <w:sz w:val="22"/>
          <w:szCs w:val="22"/>
        </w:rPr>
        <w:t>Řídicí struktury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spacing w:val="0"/>
          <w:sz w:val="22"/>
          <w:szCs w:val="22"/>
          <w:lang w:val="en-GB"/>
        </w:rPr>
        <w:tab/>
        <w:tab/>
        <w:tab/>
        <w:tab/>
        <w:tab/>
        <w:tab/>
        <w:tab/>
        <w:tab/>
        <w:t>3 points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>
          <w:trHeight w:val="1350" w:hRule="atLeast"/>
        </w:trPr>
        <w:tc>
          <w:tcPr>
            <w:tcW w:w="9062" w:type="dxa"/>
            <w:tcBorders/>
            <w:shd w:color="auto" w:fill="FFF2CC" w:themeFill="accent4" w:themeFillTint="33" w:val="clear"/>
          </w:tcPr>
          <w:p>
            <w:pPr>
              <w:pStyle w:val="TextBody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kern w:val="0"/>
                <w:sz w:val="22"/>
                <w:szCs w:val="22"/>
                <w:lang w:val="en-GB" w:eastAsia="en-US" w:bidi="ar-SA"/>
              </w:rPr>
              <w:t>Napište funkci klasifikuj_bod(x, y), která přijímá souřadnice bodu v rovině. Funkce vrátí řetězec popisující, ve kterém kvadrantu (I-IV) se bod nachází, nebo zda leží na některé z os, případně v počátku. Zakreslete logiku funkce pomocí vývojového diagramu (flowchart).</w:t>
            </w:r>
          </w:p>
          <w:p>
            <w:pPr>
              <w:pStyle w:val="TextBody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PreformattedText"/>
              <w:widowControl w:val="false"/>
              <w:shd w:val="clear" w:fill="FFFFFF"/>
              <w:spacing w:lineRule="auto" w:line="312" w:before="0" w:after="283"/>
              <w:ind w:left="0" w:right="0" w:hanging="0"/>
              <w:rPr>
                <w:lang w:val="en-GB"/>
              </w:rPr>
            </w:pPr>
            <w:r>
              <w:rPr>
                <w:rStyle w:val="SourceText"/>
                <w:rFonts w:ascii="menlo;consolas;DejaVu Sans Mono;monospace" w:hAnsi="menlo;consolas;DejaVu Sans Mono;monospace"/>
                <w:b w:val="false"/>
                <w:i w:val="false"/>
                <w:caps w:val="false"/>
                <w:smallCaps w:val="false"/>
                <w:spacing w:val="0"/>
                <w:sz w:val="21"/>
                <w:shd w:fill="FFFFFF" w:val="clear"/>
              </w:rPr>
              <w:t>Přehled kvadrantů: 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right="0" w:hanging="0"/>
              <w:jc w:val="left"/>
              <w:rPr>
                <w:lang w:val="en-GB"/>
              </w:rPr>
            </w:pPr>
            <w:r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sz w:val="21"/>
              </w:rPr>
              <w:t>kvadrant (I.): (x&gt;0,y&gt;0) (kladné x, kladné y).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right="0" w:hanging="0"/>
              <w:jc w:val="left"/>
              <w:rPr>
                <w:lang w:val="en-GB"/>
              </w:rPr>
            </w:pPr>
            <w:r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sz w:val="21"/>
              </w:rPr>
              <w:t>kvadrant (II.): (x&lt;0,y&gt;0) (záporné x, kladné y).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right="0" w:hanging="0"/>
              <w:jc w:val="left"/>
              <w:rPr>
                <w:lang w:val="en-GB"/>
              </w:rPr>
            </w:pPr>
            <w:r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sz w:val="21"/>
              </w:rPr>
              <w:t>kvadrant (III.): (x&lt;0,y&lt;0) (záporné x, záporné y).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right="0" w:hanging="0"/>
              <w:jc w:val="left"/>
              <w:rPr>
                <w:lang w:val="en-GB"/>
              </w:rPr>
            </w:pPr>
            <w:r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sz w:val="21"/>
              </w:rPr>
              <w:t>kvadrant (IV.): (x&gt;0,y&lt;0) (kladné x, záporné y).</w:t>
            </w:r>
            <w:r>
              <w:rPr/>
              <w:br/>
            </w:r>
          </w:p>
        </w:tc>
      </w:tr>
      <w:tr>
        <w:trPr>
          <w:trHeight w:val="8214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val="2E74B5" w:themeColor="accent1" w:themeShade="bf"/>
          <w:kern w:val="0"/>
          <w:sz w:val="22"/>
          <w:szCs w:val="22"/>
          <w:lang w:val="en-GB" w:eastAsia="en-US" w:bidi="ar-SA"/>
        </w:rPr>
        <w:t xml:space="preserve">3. </w:t>
      </w:r>
      <w:r>
        <w:rPr>
          <w:rFonts w:eastAsia="" w:cs="" w:ascii="Calibri Light" w:hAnsi="Calibri Light" w:asciiTheme="majorHAnsi" w:cstheme="majorBidi" w:eastAsiaTheme="majorEastAsia" w:hAnsiTheme="majorHAnsi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Slovníky a cykly</w:t>
        <w:tab/>
        <w:tab/>
        <w:tab/>
        <w:tab/>
        <w:tab/>
        <w:tab/>
        <w:tab/>
        <w:tab/>
        <w:t>2 points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Máte seznam n-tic studenti = [("Anna", 85), ("Petr", 92), ("Eva", 78)].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Napište kód, který tento seznam převede na slovník, kde jméno je klíč a známka je hodnota. Poté pomocí cyklu vypočítejte průměrnou známku. Vysvětlete, proč je slovník pro tento úkol vhodnější datovou strukturou než seznam n-tic.</w:t>
            </w:r>
          </w:p>
        </w:tc>
      </w:tr>
      <w:tr>
        <w:trPr>
          <w:trHeight w:val="366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/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4. Porozumění kódu a výjimkám</w:t>
        <w:tab/>
        <w:tab/>
        <w:tab/>
        <w:tab/>
        <w:tab/>
        <w:tab/>
        <w:tab/>
        <w:t>2 points</w:t>
      </w: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TextBody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Co vypíše následující kód? Podrobně vysvětlete krok po kroku, co se děje, včetně zpracování výjimky.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ind w:left="0" w:right="0" w:hanging="0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def test(x):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try: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return 10 / x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except ZeroDivisionError: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return "Nulou dělit nelze"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finally: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print("Konec výpočtu")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print(test(2))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print(test(0))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 w:before="0" w:after="283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print(test(5))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6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>
          <w:lang w:val="en-GB"/>
        </w:rPr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5. Práce se soubory a kontextový manažer</w:t>
        <w:tab/>
        <w:tab/>
        <w:tab/>
        <w:tab/>
        <w:t>2 points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Napište kód, který přečte obsah textového souboru </w:t>
            </w: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data.txt</w:t>
            </w: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, přidá na konec každého řádku jeho délku (počet znaků) a výsledek zapíše do nového souboru </w:t>
            </w: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data_upravene.txt</w:t>
            </w: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. Vysvětlete, proč je vhodné pro práci se soubory používat konstrukci </w:t>
            </w: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with</w:t>
            </w: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 (context manager).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file1=open('data.txt','w')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file1.write('print(test(2))\n')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file1.write('print(test(0))\n')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file1.write('print(test(5))\n')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eastAsia="Calibri" w:cs="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file1.close()</w:t>
            </w:r>
          </w:p>
        </w:tc>
      </w:tr>
      <w:tr>
        <w:trPr/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>
          <w:rFonts w:ascii="Calibri Light" w:hAnsi="Calibri Light" w:eastAsia="" w:cs="" w:asciiTheme="majorHAnsi" w:cstheme="majorBidi" w:eastAsiaTheme="majorEastAsia" w:hAnsiTheme="majorHAnsi"/>
          <w:b w:val="false"/>
          <w:b w:val="false"/>
          <w:i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6. Porozumění seznamům a objektům</w:t>
        <w:tab/>
        <w:tab/>
        <w:tab/>
        <w:tab/>
        <w:tab/>
        <w:t>3 points</w:t>
      </w:r>
    </w:p>
    <w:p>
      <w:pPr>
        <w:pStyle w:val="TextBody"/>
        <w:rPr>
          <w:lang w:val="en-GB"/>
        </w:rPr>
      </w:pP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Preformatted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a = [1, 2]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 w:before="0" w:after="283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menlo;consolas;DejaVu Sans Mono;monospace" w:hAnsi="menlo;consolas;DejaVu Sans Mono;monospace"/>
                <w:b w:val="false"/>
                <w:i w:val="false"/>
                <w:caps w:val="false"/>
                <w:smallCaps w:val="false"/>
                <w:spacing w:val="0"/>
                <w:sz w:val="21"/>
              </w:rPr>
              <w:t>b = [a, 4, 5]</w:t>
            </w:r>
          </w:p>
          <w:p>
            <w:pPr>
              <w:pStyle w:val="TextBody"/>
              <w:widowControl w:val="false"/>
              <w:spacing w:before="0" w:after="0"/>
              <w:ind w:left="0" w:right="0" w:hanging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sz w:val="21"/>
              </w:rPr>
              <w:t>Nakreslete v podobě "box-and-pointer" diagramu (schématu odkazů), jak vypadá v paměti následující struktura po provedení operace b[0].append(3). Vysvětlete, co se stane s proměnnou a.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452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/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7. Generátory a iterátory</w:t>
        <w:tab/>
        <w:tab/>
        <w:tab/>
        <w:tab/>
        <w:tab/>
        <w:t>2 points</w:t>
      </w: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Preformatted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Vysvětlete rozdíl mezi generátorem (tzn. s </w:t>
            </w:r>
            <w:r>
              <w:rPr>
                <w:rStyle w:val="StrongEmphasis"/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yield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) a běžnou funkcí tzn. s </w:t>
            </w:r>
            <w:r>
              <w:rPr>
                <w:rStyle w:val="StrongEmphasis"/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return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, která vrací seznam. Napište dvě verze funkce nasobky(n, limit): první ať vrátí seznam násobků čísla n až do hodnoty limit, druhá ať použije generátor. Uveďte konkrétní situaci, kdy je použití generátoru paměťově efektivnější.</w:t>
            </w:r>
          </w:p>
        </w:tc>
      </w:tr>
      <w:tr>
        <w:trPr>
          <w:trHeight w:val="452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/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8. Dědičnost a polymorfismus</w:t>
        <w:tab/>
        <w:tab/>
        <w:tab/>
        <w:tab/>
        <w:t>4 points</w:t>
      </w: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Preformatted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 xml:space="preserve">Vytvořte jednoduchou třídní hierarchii 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Tvar -&gt; Ctverec, Kruh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 xml:space="preserve">. Základní třída 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Tvar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 xml:space="preserve"> by měla mít metodu 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obvod() a obsah()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 xml:space="preserve">, které vyhodí výjimku 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NotImplementedError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 xml:space="preserve">. Odvozené třídy tyto metody implementují. Napište funkci 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vypis_info(tvar)</w:t>
            </w: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, která demonstruje polymorfismus. Nakreslete UML diagram této hierarchie.</w:t>
            </w:r>
          </w:p>
          <w:p>
            <w:pPr>
              <w:pStyle w:val="Preformatted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Pokud napíšete řešení pomocí abstraktní třídy a I bez ní, je to plus.</w:t>
            </w:r>
          </w:p>
        </w:tc>
      </w:tr>
      <w:tr>
        <w:trPr>
          <w:trHeight w:val="7025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/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9. Mutable default arguments (klasický problém)</w:t>
        <w:tab/>
        <w:tab/>
        <w:tab/>
        <w:t>3 points</w:t>
      </w: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TextBody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2"/>
                <w:lang w:val="en-GB" w:eastAsia="en-US" w:bidi="ar-SA"/>
              </w:rPr>
              <w:t>Proč následující funkce nefunguje podle očekávání? Nakreslete schéma, jak se mění stav proměnné seznam v paměti při opakovaných voláních. Jak byste kód opravili?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ind w:left="0" w:right="0" w:hanging="0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def pridej_prvek(prvek, seznam=[]):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seznam.append(prvek)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  <w:caps w:val="false"/>
                <w:smallCaps w:val="false"/>
                <w:spacing w:val="0"/>
              </w:rPr>
            </w:pPr>
            <w:r>
              <w:rPr>
                <w:i/>
                <w:iCs/>
                <w:caps w:val="false"/>
                <w:smallCaps w:val="false"/>
                <w:spacing w:val="0"/>
              </w:rPr>
              <w:t xml:space="preserve">    </w:t>
            </w: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return seznam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  <w:p>
            <w:pPr>
              <w:pStyle w:val="PreformattedText"/>
              <w:widowControl w:val="false"/>
              <w:shd w:val="clear" w:fill="FFFFFF"/>
              <w:spacing w:lineRule="auto" w:line="312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print(pridej_prvek(1))</w:t>
            </w:r>
          </w:p>
          <w:p>
            <w:pPr>
              <w:pStyle w:val="PreformattedText"/>
              <w:widowControl w:val="false"/>
              <w:shd w:val="clear" w:fill="FFFFFF"/>
              <w:spacing w:lineRule="auto" w:line="312" w:before="0" w:after="283"/>
              <w:rPr>
                <w:rFonts w:ascii="menlo;consolas;DejaVu Sans Mono;monospace" w:hAnsi="menlo;consolas;DejaVu Sans Mono;monospace"/>
                <w:b w:val="false"/>
                <w:b w:val="false"/>
                <w:i/>
                <w:i/>
                <w:iCs/>
                <w:caps w:val="false"/>
                <w:smallCaps w:val="false"/>
                <w:spacing w:val="0"/>
                <w:sz w:val="21"/>
              </w:rPr>
            </w:pPr>
            <w:r>
              <w:rPr>
                <w:rFonts w:ascii="menlo;consolas;DejaVu Sans Mono;monospace" w:hAnsi="menlo;consolas;DejaVu Sans Mono;monospace"/>
                <w:b w:val="false"/>
                <w:i/>
                <w:iCs/>
                <w:caps w:val="false"/>
                <w:smallCaps w:val="false"/>
                <w:spacing w:val="0"/>
                <w:sz w:val="21"/>
              </w:rPr>
              <w:t>print(pridej_prvek(2))  # Vypíše [1, 2], ne [2]!</w:t>
            </w:r>
          </w:p>
          <w:p>
            <w:pPr>
              <w:pStyle w:val="Preformatted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025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/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10.Rekurze vs. iterace</w:t>
        <w:tab/>
        <w:tab/>
        <w:tab/>
        <w:tab/>
        <w:tab/>
        <w:tab/>
        <w:tab/>
        <w:t>4 points</w:t>
      </w: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Napište rekurzivní a iterativní (cyklickou) verzi funkce pro výpočet faktoriálu. Nakreslete schéma zásobníku (call stack) pro rekurzivní volání s n=4. Diskutujte výhody a nevýhody každého přístupu (čitelnost, paměť, výkon).</w:t>
            </w:r>
          </w:p>
        </w:tc>
      </w:tr>
      <w:tr>
        <w:trPr>
          <w:trHeight w:val="471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/>
      </w:pPr>
      <w:r>
        <w:rPr>
          <w:rFonts w:eastAsia="" w:cs="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11. Porozumění vývojáku</w:t>
        <w:tab/>
        <w:tab/>
        <w:tab/>
        <w:tab/>
        <w:tab/>
        <w:tab/>
        <w:tab/>
        <w:t>4 points</w:t>
      </w:r>
      <w:r>
        <w:rPr/>
        <w:br/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drawing>
                <wp:anchor behindDoc="0" distT="0" distB="0" distL="0" distR="0" simplePos="0" locked="0" layoutInCell="1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76850" cy="6334125"/>
                  <wp:effectExtent l="0" t="0" r="0" b="0"/>
                  <wp:wrapSquare wrapText="largest"/>
                  <wp:docPr id="1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63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Popište, jak rozumíte tomuto vývojáku.</w:t>
            </w:r>
          </w:p>
        </w:tc>
      </w:tr>
      <w:tr>
        <w:trPr>
          <w:trHeight w:val="471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 w:val="false"/>
          <w:b w:val="false"/>
          <w:i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</w:pPr>
      <w:r>
        <w:rPr>
          <w:rFonts w:eastAsia="" w:cs="" w:ascii="Calibri Light" w:hAnsi="Calibri Light" w:cstheme="majorBidi" w:eastAsiaTheme="majorEastAsia"/>
          <w:b w:val="false"/>
          <w:i w:val="false"/>
          <w:caps w:val="false"/>
          <w:smallCaps w:val="false"/>
          <w:color w:val="2E74B5" w:themeColor="accent1" w:themeShade="bf"/>
          <w:spacing w:val="0"/>
          <w:kern w:val="0"/>
          <w:sz w:val="22"/>
          <w:szCs w:val="22"/>
          <w:lang w:val="en-GB" w:eastAsia="en-US" w:bidi="ar-SA"/>
        </w:rPr>
        <w:t>12. (P) Lambda, map, filter, reduce</w:t>
        <w:tab/>
        <w:tab/>
        <w:tab/>
        <w:tab/>
        <w:tab/>
        <w:t>4 points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Pomocí funkcí map, filter a lambda výrazu vyřešte tento úkol: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Máte seznam čísel cisla = range(1, 11).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 xml:space="preserve">1. Získejte nový seznam obsahující druhé mocniny všech lichých čísel z původního seznamu.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GB" w:eastAsia="en-US" w:bidi="ar-SA"/>
              </w:rPr>
              <w:t>2. Napište ekvivalentní kód pomocí list comprehension a porovnejte čitelnost obou přístupů.</w:t>
            </w:r>
          </w:p>
        </w:tc>
      </w:tr>
      <w:tr>
        <w:trPr>
          <w:trHeight w:val="4710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  <w:lang w:val="en-GB"/>
        </w:rPr>
        <w:t>13. Napište k</w:t>
      </w:r>
      <w:r>
        <w:rPr>
          <w:rFonts w:eastAsia="" w:cs="" w:cstheme="majorBidi" w:eastAsiaTheme="majorEastAsia"/>
          <w:color w:val="2E74B5" w:themeColor="accent1" w:themeShade="bf"/>
          <w:kern w:val="0"/>
          <w:sz w:val="22"/>
          <w:szCs w:val="22"/>
          <w:lang w:val="en-GB" w:eastAsia="en-US" w:bidi="ar-SA"/>
        </w:rPr>
        <w:t>ód</w:t>
      </w:r>
      <w:r>
        <w:rPr>
          <w:sz w:val="22"/>
          <w:szCs w:val="22"/>
          <w:lang w:val="en-GB"/>
        </w:rPr>
        <w:tab/>
        <w:tab/>
        <w:tab/>
        <w:tab/>
        <w:tab/>
        <w:tab/>
        <w:tab/>
        <w:tab/>
        <w:t>3 points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Heading1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en-GB" w:eastAsia="en-US" w:bidi="ar-SA"/>
              </w:rPr>
              <w:t xml:space="preserve">Napište program, který vytvoří soubor </w:t>
            </w:r>
            <w:r>
              <w:rPr>
                <w:rFonts w:eastAsia="Calibri" w:cs="" w:ascii="Calibri" w:hAnsi="Calibri"/>
                <w:i/>
                <w:iCs/>
                <w:color w:val="000000"/>
                <w:kern w:val="0"/>
                <w:sz w:val="22"/>
                <w:szCs w:val="22"/>
                <w:lang w:val="en-GB" w:eastAsia="en-US" w:bidi="ar-SA"/>
              </w:rPr>
              <w:t>my_table.html</w:t>
            </w: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en-GB" w:eastAsia="en-US" w:bidi="ar-SA"/>
              </w:rPr>
              <w:t xml:space="preserve">  a data budou</w:t>
              <w:br/>
              <w:br/>
            </w:r>
            <w:r>
              <w:rPr>
                <w:rFonts w:eastAsia="Calibri" w:cs="" w:ascii="Calibri" w:hAnsi="Calibri"/>
                <w:color w:val="000000"/>
                <w:kern w:val="0"/>
                <w:sz w:val="16"/>
                <w:szCs w:val="16"/>
                <w:lang w:val="en-GB" w:eastAsia="en-US" w:bidi="ar-SA"/>
              </w:rPr>
              <w:t>import collections</w:t>
              <w:br/>
              <w:t>GoT = collections.namedtuple("noble_houses","house_name noble_name noble_surname house_motto")</w:t>
              <w:br/>
              <w:t>houses= []</w:t>
              <w:br/>
              <w:t>houses.append(GoT("House Baratheon", "extinct", "extinct", "Ours Is the Fury"))</w:t>
              <w:br/>
              <w:t>houses.append(GoT("House Bolton", "extinct" , "extinct", "Our Blades Are Sharp")) </w:t>
              <w:br/>
              <w:t>houses.append(GoT("House Lannister", "Jaime", "Lannister", "Hear Me Roar!"))</w:t>
              <w:br/>
              <w:t>houses.append(GoT("House Martell", "Ellaria", "Sand", "Unbowed, Unbent, Unbroken"))</w:t>
              <w:br/>
              <w:t>houses.append(GoT("House Stark", "Sansa", "Stark", "Winter Is Coming"))</w:t>
              <w:br/>
              <w:t>houses.append(GoT("House Targaryen", "Daenerys", "Targaryen", "Fire and Blood"))</w:t>
              <w:br/>
              <w:t>houses.append(GoT("House Tully", "Edmure", "Tully", "Family, Duty, Honor"))</w:t>
              <w:br/>
              <w:t>houses.append(GoT("House Greyjoy", "Euron", "Greyjoy", "We Do Not Sow"))</w:t>
              <w:br/>
              <w:t>houses.append(GoT("House Arryn", "Robin", "Arryn", "As High as Honor"))</w:t>
              <w:br/>
              <w:t>houses.append(GoT("House Stokeworth", "Tanda", "Stokeworth", "Proud to Be Faithful"))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16"/>
                <w:szCs w:val="16"/>
                <w:lang w:val="en-GB" w:eastAsia="en-US" w:bidi="ar-SA"/>
              </w:rPr>
              <w:t>Tabulka v html má tvar (příklad)</w:t>
              <w:br/>
              <w:br/>
              <w:t>&lt;table border="1"&gt;</w:t>
              <w:br/>
              <w:t>&lt;tr&gt;</w:t>
              <w:br/>
              <w:t>&lt;th&gt;Month&lt;/th&gt;</w:t>
              <w:br/>
              <w:t>&lt;th&gt;fields&lt;/th&gt;</w:t>
              <w:br/>
              <w:t>&lt;/tr&gt;</w:t>
              <w:br/>
              <w:t>&lt;tr&gt;</w:t>
              <w:br/>
              <w:t>&lt;td&gt;January&lt;/td&gt;</w:t>
              <w:br/>
              <w:t>&lt;td&gt;$100&lt;/td&gt;</w:t>
              <w:br/>
              <w:t>&lt;/tr&gt;</w:t>
              <w:br/>
              <w:t>&lt;tr&gt;</w:t>
              <w:br/>
              <w:t>&lt;td&gt;February&lt;/td&gt;</w:t>
              <w:br/>
              <w:t>&lt;td&gt;$80&lt;/td&gt;</w:t>
              <w:br/>
              <w:t>&lt;/tr&gt;</w:t>
              <w:br/>
              <w:t>&lt;/table&gt;</w:t>
              <w:br/>
              <w:br/>
              <w:t>Tabulku vyplňte daty z GoT</w:t>
            </w:r>
          </w:p>
        </w:tc>
      </w:tr>
      <w:tr>
        <w:trPr/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val="2E74B5" w:themeColor="accent1" w:themeShade="bf"/>
          <w:kern w:val="0"/>
          <w:sz w:val="22"/>
          <w:szCs w:val="22"/>
          <w:lang w:val="en-GB" w:eastAsia="en-US" w:bidi="ar-SA"/>
        </w:rPr>
      </w:pPr>
      <w:r>
        <w:rPr>
          <w:rFonts w:eastAsia="" w:cs="" w:ascii="Calibri Light" w:hAnsi="Calibri Light" w:cstheme="majorBidi" w:eastAsiaTheme="majorEastAsia"/>
          <w:color w:val="2E74B5" w:themeColor="accent1" w:themeShade="bf"/>
          <w:kern w:val="0"/>
          <w:sz w:val="22"/>
          <w:szCs w:val="22"/>
          <w:lang w:val="en-GB" w:eastAsia="en-US" w:bidi="ar-SA"/>
        </w:rPr>
        <w:t>14 Koncept synchronního, vícevláknového a asynchronního zpracování v Pythonu</w:t>
        <w:tab/>
        <w:tab/>
        <w:tab/>
        <w:tab/>
        <w:tab/>
        <w:tab/>
        <w:tab/>
        <w:tab/>
        <w:tab/>
        <w:tab/>
        <w:t>5 points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color w:val="000000"/>
                <w:kern w:val="0"/>
                <w:sz w:val="22"/>
                <w:szCs w:val="22"/>
                <w:lang w:val="en-GB" w:eastAsia="en-US" w:bidi="ar-SA"/>
              </w:rPr>
              <w:t>Vysvětlete koncept synchronní, vícevláknové a asynchronní zpracování  v Pythonu. Nakreslete časovou osu porovnávající synchronní, vícevláknové a asynchronní zpracování tří úloh čekajících na I/O (např. stažení webové stránky).</w:t>
            </w:r>
          </w:p>
        </w:tc>
      </w:tr>
      <w:tr>
        <w:trPr>
          <w:trHeight w:val="5091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  <w:lang w:val="en-GB"/>
        </w:rPr>
        <w:t>15 Rekurze vs. iterace v Pythonu</w:t>
        <w:tab/>
        <w:tab/>
        <w:tab/>
        <w:tab/>
        <w:tab/>
        <w:tab/>
        <w:t>4 points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  <w:shd w:color="auto" w:fill="FFFFCC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687570" cy="3964305"/>
                  <wp:effectExtent l="0" t="0" r="0" b="0"/>
                  <wp:wrapTopAndBottom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570" cy="396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"/>
                <w:color w:val="000000"/>
                <w:kern w:val="0"/>
                <w:sz w:val="22"/>
                <w:szCs w:val="22"/>
                <w:lang w:val="en-GB" w:eastAsia="en-US" w:bidi="ar-SA"/>
              </w:rPr>
              <w:t>Na obrázku je rekurze nebo iterace. Která z nich to je a proč. Kde vidíte výhodz a nevýhody tohoto přístupu</w:t>
            </w:r>
          </w:p>
        </w:tc>
      </w:tr>
      <w:tr>
        <w:trPr>
          <w:trHeight w:val="5091" w:hRule="atLeast"/>
        </w:trPr>
        <w:tc>
          <w:tcPr>
            <w:tcW w:w="9062" w:type="dxa"/>
            <w:tcBorders/>
            <w:shd w:color="auto" w:fill="F7CAAC" w:themeFill="accent2" w:themeFillTint="6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lang w:val="en-GB"/>
        </w:rPr>
      </w:pPr>
      <w:r>
        <w:rPr/>
      </w:r>
    </w:p>
    <w:sectPr>
      <w:footerReference w:type="defaul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stem-ui">
    <w:altName w:val="apple-system"/>
    <w:charset w:val="01"/>
    <w:family w:val="roman"/>
    <w:pitch w:val="variable"/>
  </w:font>
  <w:font w:name="menlo">
    <w:altName w:val="consolas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behindDoc="1" distT="8255" distB="8255" distL="8255" distR="8255" simplePos="0" locked="0" layoutInCell="0" allowOverlap="1" relativeHeight="13">
              <wp:simplePos x="0" y="0"/>
              <wp:positionH relativeFrom="page">
                <wp:align>center</wp:align>
              </wp:positionH>
              <wp:positionV relativeFrom="page">
                <wp:posOffset>582295</wp:posOffset>
              </wp:positionV>
              <wp:extent cx="7305040" cy="10283825"/>
              <wp:effectExtent l="8255" t="8255" r="8255" b="8255"/>
              <wp:wrapNone/>
              <wp:docPr id="3" name="Obdélník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05120" cy="1028376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76717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ID="Obdélník 452" path="m0,0l-2147483645,0l-2147483645,-2147483646l0,-2147483646xe" stroked="t" o:allowincell="f" style="position:absolute;margin-left:10.05pt;margin-top:45.85pt;width:575.15pt;height:809.7pt;mso-wrap-style:none;v-text-anchor:middle;mso-position-horizontal:center;mso-position-horizontal-relative:page;mso-position-vertical-relative:page">
              <v:fill o:detectmouseclick="t" on="false"/>
              <v:stroke color="#767171" weight="15840" joinstyle="miter" endcap="flat"/>
              <w10:wrap type="none"/>
            </v:rect>
          </w:pict>
        </mc:Fallback>
      </mc:AlternateContent>
    </w:r>
    <w:r>
      <w:rPr>
        <w:color w:val="5B9BD5" w:themeColor="accent1"/>
      </w:rPr>
      <w:t xml:space="preserve">Page </w:t>
    </w:r>
    <w:r>
      <w:rPr>
        <w:rFonts w:eastAsia="" w:cs="" w:ascii="Calibri Light" w:hAnsi="Calibri Light" w:asciiTheme="majorHAnsi" w:cstheme="majorBidi" w:eastAsiaTheme="majorEastAsia" w:hAnsiTheme="majorHAnsi"/>
        <w:color w:val="5B9BD5" w:themeColor="accent1"/>
        <w:sz w:val="20"/>
        <w:szCs w:val="20"/>
      </w:rPr>
      <w:t xml:space="preserve"> </w:t>
    </w:r>
    <w:r>
      <w:rPr>
        <w:rFonts w:eastAsia="" w:cs="" w:ascii="Calibri Light" w:hAnsi="Calibri Light"/>
        <w:color w:val="5B9BD5"/>
        <w:sz w:val="20"/>
        <w:szCs w:val="20"/>
      </w:rPr>
      <w:fldChar w:fldCharType="begin"/>
    </w:r>
    <w:r>
      <w:rPr>
        <w:sz w:val="20"/>
        <w:szCs w:val="20"/>
        <w:rFonts w:eastAsia="" w:cs="" w:ascii="Calibri Light" w:hAnsi="Calibri Light"/>
        <w:color w:val="5B9BD5"/>
      </w:rPr>
      <w:instrText xml:space="preserve"> PAGE </w:instrText>
    </w:r>
    <w:r>
      <w:rPr>
        <w:sz w:val="20"/>
        <w:szCs w:val="20"/>
        <w:rFonts w:eastAsia="" w:cs="" w:ascii="Calibri Light" w:hAnsi="Calibri Light"/>
        <w:color w:val="5B9BD5"/>
      </w:rPr>
      <w:fldChar w:fldCharType="separate"/>
    </w:r>
    <w:r>
      <w:rPr>
        <w:sz w:val="20"/>
        <w:szCs w:val="20"/>
        <w:rFonts w:eastAsia="" w:cs="" w:ascii="Calibri Light" w:hAnsi="Calibri Light"/>
        <w:color w:val="5B9BD5"/>
      </w:rPr>
      <w:t>12</w:t>
    </w:r>
    <w:r>
      <w:rPr>
        <w:sz w:val="20"/>
        <w:szCs w:val="20"/>
        <w:rFonts w:eastAsia="" w:cs="" w:ascii="Calibri Light" w:hAnsi="Calibri Light"/>
        <w:color w:val="5B9BD5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en-US" w:bidi="ar-SA"/>
    </w:rPr>
  </w:style>
  <w:style w:type="paragraph" w:styleId="Heading1">
    <w:name w:val="Heading 1"/>
    <w:basedOn w:val="Normal"/>
    <w:next w:val="Normal"/>
    <w:link w:val="Nadpis1Char"/>
    <w:uiPriority w:val="9"/>
    <w:qFormat/>
    <w:rsid w:val="0073556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zevChar" w:customStyle="1">
    <w:name w:val="Název Char"/>
    <w:basedOn w:val="DefaultParagraphFont"/>
    <w:link w:val="Title"/>
    <w:uiPriority w:val="10"/>
    <w:qFormat/>
    <w:rsid w:val="0073556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Nadpis1Char" w:customStyle="1">
    <w:name w:val="Nadpis 1 Char"/>
    <w:basedOn w:val="DefaultParagraphFont"/>
    <w:link w:val="Heading1"/>
    <w:uiPriority w:val="9"/>
    <w:qFormat/>
    <w:rsid w:val="0073556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ZhlavChar" w:customStyle="1">
    <w:name w:val="Záhlaví Char"/>
    <w:basedOn w:val="DefaultParagraphFont"/>
    <w:link w:val="Header"/>
    <w:uiPriority w:val="99"/>
    <w:qFormat/>
    <w:rsid w:val="005c4502"/>
    <w:rPr/>
  </w:style>
  <w:style w:type="character" w:styleId="ZpatChar" w:customStyle="1">
    <w:name w:val="Zápatí Char"/>
    <w:basedOn w:val="DefaultParagraphFont"/>
    <w:link w:val="Footer"/>
    <w:uiPriority w:val="99"/>
    <w:qFormat/>
    <w:rsid w:val="005c4502"/>
    <w:rPr/>
  </w:style>
  <w:style w:type="character" w:styleId="FormtovanvHTMLChar" w:customStyle="1">
    <w:name w:val="Formátovaný v HTML Char"/>
    <w:basedOn w:val="DefaultParagraphFont"/>
    <w:link w:val="HTMLPreformatted"/>
    <w:uiPriority w:val="99"/>
    <w:semiHidden/>
    <w:qFormat/>
    <w:rsid w:val="00117aa1"/>
    <w:rPr>
      <w:rFonts w:ascii="Courier New" w:hAnsi="Courier New" w:eastAsia="Times New Roman" w:cs="Courier New"/>
      <w:sz w:val="20"/>
      <w:szCs w:val="20"/>
      <w:lang w:eastAsia="cs-CZ"/>
    </w:rPr>
  </w:style>
  <w:style w:type="character" w:styleId="Plk" w:customStyle="1">
    <w:name w:val="pl-k"/>
    <w:basedOn w:val="DefaultParagraphFont"/>
    <w:qFormat/>
    <w:rsid w:val="00a94a78"/>
    <w:rPr/>
  </w:style>
  <w:style w:type="character" w:styleId="Pls" w:customStyle="1">
    <w:name w:val="pl-s"/>
    <w:basedOn w:val="DefaultParagraphFont"/>
    <w:qFormat/>
    <w:rsid w:val="00a94a78"/>
    <w:rPr/>
  </w:style>
  <w:style w:type="character" w:styleId="Plpds" w:customStyle="1">
    <w:name w:val="pl-pds"/>
    <w:basedOn w:val="DefaultParagraphFont"/>
    <w:qFormat/>
    <w:rsid w:val="00a94a78"/>
    <w:rPr/>
  </w:style>
  <w:style w:type="character" w:styleId="Plc1" w:customStyle="1">
    <w:name w:val="pl-c1"/>
    <w:basedOn w:val="DefaultParagraphFont"/>
    <w:qFormat/>
    <w:rsid w:val="00a94a78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NzevChar"/>
    <w:uiPriority w:val="10"/>
    <w:qFormat/>
    <w:rsid w:val="0073556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5c450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5c450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67780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FormtovanvHTMLChar"/>
    <w:uiPriority w:val="99"/>
    <w:semiHidden/>
    <w:unhideWhenUsed/>
    <w:qFormat/>
    <w:rsid w:val="00117aa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cs-CZ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39"/>
    <w:rsid w:val="007355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Application>LibreOffice/7.3.7.2$Linux_X86_64 LibreOffice_project/30$Build-2</Application>
  <AppVersion>15.0000</AppVersion>
  <Pages>12</Pages>
  <Words>776</Words>
  <Characters>4979</Characters>
  <CharactersWithSpaces>5827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2017-04-26T06:20:00Z</dcterms:created>
  <dc:creator>Marta Vohnoutová</dc:creator>
  <dc:description/>
  <dc:language>en-US</dc:language>
  <cp:lastModifiedBy/>
  <dcterms:modified xsi:type="dcterms:W3CDTF">2026-01-09T10:43:34Z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