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Prévoir</w:t>
      </w:r>
      <w:r>
        <w:t xml:space="preserve"> </w:t>
      </w:r>
      <w:r>
        <w:t xml:space="preserve">la</w:t>
      </w:r>
      <w:r>
        <w:t xml:space="preserve"> </w:t>
      </w:r>
      <w:r>
        <w:t xml:space="preserve">consommation</w:t>
      </w:r>
      <w:r>
        <w:t xml:space="preserve"> </w:t>
      </w:r>
      <w:r>
        <w:t xml:space="preserve">électrique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France,</w:t>
      </w:r>
      <w:r>
        <w:t xml:space="preserve"> </w:t>
      </w:r>
      <w:r>
        <w:t xml:space="preserve">la</w:t>
      </w:r>
      <w:r>
        <w:t xml:space="preserve"> </w:t>
      </w:r>
      <w:r>
        <w:t xml:space="preserve">veille</w:t>
      </w:r>
      <w:r>
        <w:t xml:space="preserve"> </w:t>
      </w:r>
      <w:r>
        <w:t xml:space="preserve">à</w:t>
      </w:r>
      <w:r>
        <w:t xml:space="preserve"> </w:t>
      </w:r>
      <w:r>
        <w:t xml:space="preserve">14</w:t>
      </w:r>
      <w:r>
        <w:t xml:space="preserve"> </w:t>
      </w:r>
      <w:r>
        <w:t xml:space="preserve">h</w:t>
      </w:r>
      <w:r>
        <w:t xml:space="preserve"> </w:t>
      </w:r>
      <w:r>
        <w:t xml:space="preserve">pour</w:t>
      </w:r>
      <w:r>
        <w:t xml:space="preserve"> </w:t>
      </w:r>
      <w:r>
        <w:t xml:space="preserve">le</w:t>
      </w:r>
      <w:r>
        <w:t xml:space="preserve"> </w:t>
      </w:r>
      <w:r>
        <w:t xml:space="preserve">lendemain</w:t>
      </w:r>
    </w:p>
    <w:p>
      <w:pPr>
        <w:pStyle w:val="Subtitle"/>
      </w:pPr>
      <w:r>
        <w:t xml:space="preserve">Projet</w:t>
      </w:r>
      <w:r>
        <w:t xml:space="preserve"> </w:t>
      </w:r>
      <w:r>
        <w:t xml:space="preserve">de</w:t>
      </w:r>
      <w:r>
        <w:t xml:space="preserve"> </w:t>
      </w:r>
      <w:r>
        <w:t xml:space="preserve">séries</w:t>
      </w:r>
      <w:r>
        <w:t xml:space="preserve"> </w:t>
      </w:r>
      <w:r>
        <w:t xml:space="preserve">temporelles</w:t>
      </w:r>
      <w:r>
        <w:t xml:space="preserve"> </w:t>
      </w:r>
      <w:r>
        <w:t xml:space="preserve">·</w:t>
      </w:r>
      <w:r>
        <w:t xml:space="preserve"> </w:t>
      </w:r>
      <w:r>
        <w:t xml:space="preserve">Master</w:t>
      </w:r>
      <w:r>
        <w:t xml:space="preserve"> </w:t>
      </w:r>
      <w:r>
        <w:t xml:space="preserve">1</w:t>
      </w:r>
      <w:r>
        <w:t xml:space="preserve"> </w:t>
      </w:r>
      <w:r>
        <w:t xml:space="preserve">Informatique</w:t>
      </w:r>
      <w:r>
        <w:t xml:space="preserve"> </w:t>
      </w:r>
      <w:r>
        <w:t xml:space="preserve">(Data</w:t>
      </w:r>
      <w:r>
        <w:t xml:space="preserve"> </w:t>
      </w:r>
      <w:r>
        <w:t xml:space="preserve">Science)</w:t>
      </w:r>
      <w:r>
        <w:t xml:space="preserve"> </w:t>
      </w:r>
      <w:r>
        <w:t xml:space="preserve">·</w:t>
      </w:r>
      <w:r>
        <w:t xml:space="preserve"> </w:t>
      </w:r>
      <w:r>
        <w:t xml:space="preserve">Université</w:t>
      </w:r>
      <w:r>
        <w:t xml:space="preserve"> </w:t>
      </w:r>
      <w:r>
        <w:t xml:space="preserve">Lumière</w:t>
      </w:r>
      <w:r>
        <w:t xml:space="preserve"> </w:t>
      </w:r>
      <w:r>
        <w:t xml:space="preserve">Lyon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Khadim</w:t>
      </w:r>
      <w:r>
        <w:t xml:space="preserve"> </w:t>
      </w:r>
      <w:r>
        <w:t xml:space="preserve">NGOM</w:t>
      </w:r>
      <w:r>
        <w:t xml:space="preserve"> </w:t>
      </w:r>
      <w:r>
        <w:t xml:space="preserve">et</w:t>
      </w:r>
      <w:r>
        <w:t xml:space="preserve"> </w:t>
      </w:r>
      <w:r>
        <w:t xml:space="preserve">Martine</w:t>
      </w:r>
      <w:r>
        <w:t xml:space="preserve"> </w:t>
      </w:r>
      <w:r>
        <w:t xml:space="preserve">Ouedraogo</w:t>
      </w:r>
    </w:p>
    <w:p>
      <w:pPr>
        <w:pStyle w:val="Date"/>
      </w:pPr>
      <w:r>
        <w:t xml:space="preserve">11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bookmarkStart w:id="20" w:name="le-problème-et-la-règle-des-14-h"/>
    <w:p>
      <w:pPr>
        <w:pStyle w:val="Heading1"/>
      </w:pPr>
      <w:r>
        <w:t xml:space="preserve">1. Le problème et la règle des 14 h</w:t>
      </w:r>
    </w:p>
    <w:p>
      <w:pPr>
        <w:pStyle w:val="FirstParagraph"/>
      </w:pPr>
      <w:r>
        <w:t xml:space="preserve">Chaque jour J à 14 h (heure de Paris), il faut prévoir les 24 valeurs horaires de la consommation</w:t>
      </w:r>
      <w:r>
        <w:t xml:space="preserve"> </w:t>
      </w:r>
      <w:r>
        <w:t xml:space="preserve">électrique de la France métropolitaine du jour J+1. La règle centrale est de</w:t>
      </w:r>
      <w:r>
        <w:t xml:space="preserve"> </w:t>
      </w:r>
      <w:r>
        <w:rPr>
          <w:bCs/>
          <w:b/>
        </w:rPr>
        <w:t xml:space="preserve">n’utiliser que</w:t>
      </w:r>
      <w:r>
        <w:rPr>
          <w:bCs/>
          <w:b/>
        </w:rPr>
        <w:t xml:space="preserve"> </w:t>
      </w:r>
      <w:r>
        <w:rPr>
          <w:bCs/>
          <w:b/>
        </w:rPr>
        <w:t xml:space="preserve">l’information réellement disponible à 14 h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consommation</w:t>
      </w:r>
      <w:r>
        <w:t xml:space="preserve"> </w:t>
      </w:r>
      <w:r>
        <w:t xml:space="preserve">: connue jusqu’à la tranche 12 h-13 h du jour J. La tranche 13 h-14 h se termine à</w:t>
      </w:r>
      <w:r>
        <w:t xml:space="preserve"> </w:t>
      </w:r>
      <w:r>
        <w:t xml:space="preserve">14 h pile et n’est pas encore publiée. Pour prévoir les heures 13 à 23 du lendemain, la valeur la plus</w:t>
      </w:r>
      <w:r>
        <w:t xml:space="preserve"> </w:t>
      </w:r>
      <w:r>
        <w:t xml:space="preserve">récente à la même heure est donc celle de l’avant-veille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météo</w:t>
      </w:r>
      <w:r>
        <w:t xml:space="preserve"> </w:t>
      </w:r>
      <w:r>
        <w:t xml:space="preserve">: observations jusqu’à 13 h (12 h UTC en hiver, 9 h UTC en été). Nous n’avons</w:t>
      </w:r>
      <w:r>
        <w:t xml:space="preserve"> </w:t>
      </w:r>
      <w:r>
        <w:rPr>
          <w:bCs/>
          <w:b/>
        </w:rPr>
        <w:t xml:space="preserve">pas de</w:t>
      </w:r>
      <w:r>
        <w:rPr>
          <w:bCs/>
          <w:b/>
        </w:rPr>
        <w:t xml:space="preserve"> </w:t>
      </w:r>
      <w:r>
        <w:rPr>
          <w:bCs/>
          <w:b/>
        </w:rPr>
        <w:t xml:space="preserve">prévision météo</w:t>
      </w:r>
      <w:r>
        <w:t xml:space="preserve"> </w:t>
      </w:r>
      <w:r>
        <w:t xml:space="preserve">: c’est la principale limite du projet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calendrier</w:t>
      </w:r>
      <w:r>
        <w:t xml:space="preserve"> </w:t>
      </w:r>
      <w:r>
        <w:t xml:space="preserve">du lendemain : connu à l’avance.</w:t>
      </w:r>
    </w:p>
    <w:p>
      <w:pPr>
        <w:pStyle w:val="FirstParagraph"/>
      </w:pPr>
      <w:r>
        <w:t xml:space="preserve">Deux scénarios sont séparés : le scénario</w:t>
      </w:r>
      <w:r>
        <w:t xml:space="preserve"> </w:t>
      </w:r>
      <w:r>
        <w:rPr>
          <w:bCs/>
          <w:b/>
        </w:rPr>
        <w:t xml:space="preserve">opérationnel</w:t>
      </w:r>
      <w:r>
        <w:t xml:space="preserve">, le seul présenté comme utilisable, et un</w:t>
      </w:r>
      <w:r>
        <w:t xml:space="preserve"> </w:t>
      </w:r>
      <w:r>
        <w:rPr>
          <w:bCs/>
          <w:b/>
        </w:rPr>
        <w:t xml:space="preserve">plafond « météo parfaite »</w:t>
      </w:r>
      <w:r>
        <w:t xml:space="preserve"> </w:t>
      </w:r>
      <w:r>
        <w:t xml:space="preserve">qui ajoute la vraie température du lendemain, uniquement pour mesurer ce</w:t>
      </w:r>
      <w:r>
        <w:t xml:space="preserve"> </w:t>
      </w:r>
      <w:r>
        <w:t xml:space="preserve">qu’apporterait une prévision météo.</w:t>
      </w:r>
    </w:p>
    <w:p>
      <w:pPr>
        <w:pStyle w:val="BodyText"/>
      </w:pPr>
      <w:r>
        <w:rPr>
          <w:bCs/>
          <w:b/>
        </w:rPr>
        <w:t xml:space="preserve">Découpage chronologique</w:t>
      </w:r>
      <w:r>
        <w:t xml:space="preserve"> </w:t>
      </w:r>
      <w:r>
        <w:t xml:space="preserve">(jours cibles) : apprentissage 2016-2022, validation 2023 (tous les choix),</w:t>
      </w:r>
      <w:r>
        <w:t xml:space="preserve"> </w:t>
      </w:r>
      <w:r>
        <w:t xml:space="preserve">test 2024-2025 (jugement), puis un</w:t>
      </w:r>
      <w:r>
        <w:t xml:space="preserve"> </w:t>
      </w:r>
      <w:r>
        <w:rPr>
          <w:bCs/>
          <w:b/>
        </w:rPr>
        <w:t xml:space="preserve">test bonus</w:t>
      </w:r>
      <w:r>
        <w:t xml:space="preserve"> </w:t>
      </w:r>
      <w:r>
        <w:t xml:space="preserve">sur janvier-juin 2026, lancé une seule fois.</w:t>
      </w:r>
    </w:p>
    <w:bookmarkEnd w:id="20"/>
    <w:bookmarkStart w:id="22" w:name="les-données"/>
    <w:p>
      <w:pPr>
        <w:pStyle w:val="Heading1"/>
      </w:pPr>
      <w:r>
        <w:t xml:space="preserve">2. Les données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Traitement principal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Consommation</w:t>
            </w:r>
          </w:p>
        </w:tc>
        <w:tc>
          <w:p>
            <w:pPr>
              <w:pStyle w:val="Compact"/>
              <w:jc w:val="left"/>
            </w:pPr>
            <w:r>
              <w:t xml:space="preserve">RTE, éCO2mix national (versions définitives jusqu’en 2024, consolidées en 2025)</w:t>
            </w:r>
          </w:p>
        </w:tc>
        <w:tc>
          <w:p>
            <w:pPr>
              <w:pStyle w:val="Compact"/>
              <w:jc w:val="left"/>
            </w:pPr>
            <w:r>
              <w:t xml:space="preserve">Passage de la demi-heure à l’heure en UTC ; « lignes fantômes » des passages à l’heure d’été retirées ; 10 heures manquantes interpolées (colonne</w:t>
            </w:r>
            <w:r>
              <w:t xml:space="preserve"> </w:t>
            </w:r>
            <w:r>
              <w:rPr>
                <w:rStyle w:val="VerbatimChar"/>
              </w:rPr>
              <w:t xml:space="preserve">interpole</w:t>
            </w:r>
            <w:r>
              <w:t xml:space="preserve">), toutes à 2 h du matin le jour du passage à l’heure d’hiver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Température</w:t>
            </w:r>
          </w:p>
        </w:tc>
        <w:tc>
          <w:p>
            <w:pPr>
              <w:pStyle w:val="Compact"/>
              <w:jc w:val="left"/>
            </w:pPr>
            <w:r>
              <w:t xml:space="preserve">Météo-France, observations SYNOP toutes les 3 h</w:t>
            </w:r>
          </w:p>
        </w:tc>
        <w:tc>
          <w:p>
            <w:pPr>
              <w:pStyle w:val="Compact"/>
              <w:jc w:val="left"/>
            </w:pPr>
            <w:r>
              <w:t xml:space="preserve">40 stations présentes chaque année de 2015 à 2025 pour nettoyer ; 38 stations continentales pour la température France (la consommation RTE est exactement la somme des 12 régions continentales, sans la Corse)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Calendrier</w:t>
            </w:r>
          </w:p>
        </w:tc>
        <w:tc>
          <w:p>
            <w:pPr>
              <w:pStyle w:val="Compact"/>
              <w:jc w:val="left"/>
            </w:pPr>
            <w:r>
              <w:t xml:space="preserve">Jours fériés, ponts, vacances scolaires A, B, C</w:t>
            </w:r>
          </w:p>
        </w:tc>
        <w:tc>
          <w:p>
            <w:pPr>
              <w:pStyle w:val="Compact"/>
              <w:jc w:val="left"/>
            </w:pPr>
            <w:r>
              <w:t xml:space="preserve">Construit par le groupe, connu à l’avance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Changements d’heure.</w:t>
      </w:r>
      <w:r>
        <w:t xml:space="preserve"> </w:t>
      </w:r>
      <w:r>
        <w:t xml:space="preserve">Tout est stocké en UTC et prévu en heure de Paris. Les 20 jours de 23 h ou 25 h</w:t>
      </w:r>
      <w:r>
        <w:t xml:space="preserve"> </w:t>
      </w:r>
      <w:r>
        <w:t xml:space="preserve">(2 par an) ne sont jamais notés, mais restent utilisables comme passé.</w:t>
      </w:r>
    </w:p>
    <w:p>
      <w:pPr>
        <w:pStyle w:val="BodyText"/>
      </w:pPr>
      <w:r>
        <w:rPr>
          <w:bCs/>
          <w:b/>
        </w:rPr>
        <w:t xml:space="preserve">Trous et anomalies météo.</w:t>
      </w:r>
      <w:r>
        <w:t xml:space="preserve"> </w:t>
      </w:r>
      <w:r>
        <w:t xml:space="preserve">Les valeurs manquantes sont reconstruites</w:t>
      </w:r>
      <w:r>
        <w:t xml:space="preserve"> </w:t>
      </w:r>
      <w:r>
        <w:rPr>
          <w:bCs/>
          <w:b/>
        </w:rPr>
        <w:t xml:space="preserve">sans regarder le futur</w:t>
      </w:r>
      <w:r>
        <w:t xml:space="preserve"> </w:t>
      </w:r>
      <w:r>
        <w:t xml:space="preserve">: par</w:t>
      </w:r>
      <w:r>
        <w:t xml:space="preserve"> </w:t>
      </w:r>
      <w:r>
        <w:t xml:space="preserve">les stations voisines au même instant, puis par le passé de la station (persistance, veille, persistance</w:t>
      </w:r>
      <w:r>
        <w:t xml:space="preserve"> </w:t>
      </w:r>
      <w:r>
        <w:t xml:space="preserve">ajustée). La méthode est choisie par longueur de trou sur 2016-2022 seulement. Une règle apprise sur</w:t>
      </w:r>
      <w:r>
        <w:t xml:space="preserve"> </w:t>
      </w:r>
      <w:r>
        <w:t xml:space="preserve">2016-2022 (saut de plus de 15 °C en 3 h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écart aux voisines plus grand que tout ce qui a été vu à</w:t>
      </w:r>
      <w:r>
        <w:t xml:space="preserve"> </w:t>
      </w:r>
      <w:r>
        <w:t xml:space="preserve">l’apprentissage) retrouve, sans connaître les dates, les deux mesures aberrantes connues (Marignane</w:t>
      </w:r>
      <w:r>
        <w:t xml:space="preserve"> </w:t>
      </w:r>
      <w:r>
        <w:t xml:space="preserve">le 9/08/2023, Saint-Girons le 23/09/2025).</w:t>
      </w:r>
    </w:p>
    <w:p>
      <w:pPr>
        <w:pStyle w:val="BodyText"/>
      </w:pPr>
      <w:r>
        <w:rPr>
          <w:bCs/>
          <w:b/>
        </w:rPr>
        <w:t xml:space="preserve">Agrégation spatiale.</w:t>
      </w:r>
      <w:r>
        <w:t xml:space="preserve"> </w:t>
      </w:r>
      <w:r>
        <w:t xml:space="preserve">Trois températures France ont été préparées et comparées sur 2023 : moyenne de</w:t>
      </w:r>
      <w:r>
        <w:t xml:space="preserve"> </w:t>
      </w:r>
      <w:r>
        <w:t xml:space="preserve">8 grandes villes, moyenne simple des 38 stations, et moyenne par région pondérée par la consommation</w:t>
      </w:r>
      <w:r>
        <w:t xml:space="preserve"> </w:t>
      </w:r>
      <w:r>
        <w:t xml:space="preserve">régionale de 2016-2022. Elles sont</w:t>
      </w:r>
      <w:r>
        <w:t xml:space="preserve"> </w:t>
      </w:r>
      <w:r>
        <w:rPr>
          <w:bCs/>
          <w:b/>
        </w:rPr>
        <w:t xml:space="preserve">à égalité</w:t>
      </w:r>
      <w:r>
        <w:t xml:space="preserve"> </w:t>
      </w:r>
      <w:r>
        <w:t xml:space="preserve">(moins de 1 MW d’écart) ; la pondérée est retenue, car</w:t>
      </w:r>
      <w:r>
        <w:t xml:space="preserve"> </w:t>
      </w:r>
      <w:r>
        <w:t xml:space="preserve">c’est la plus justifiée (l’Île-de-France pèse 14,8 % de la consommation pour une seule station).</w:t>
      </w:r>
    </w:p>
    <w:p>
      <w:pPr>
        <w:pStyle w:val="CaptionedFigure"/>
      </w:pPr>
      <w:r>
        <w:drawing>
          <wp:inline>
            <wp:extent cx="5334000" cy="2134169"/>
            <wp:effectExtent b="0" l="0" r="0" t="0"/>
            <wp:docPr descr="Dix ans de consommation, et la relation avec la température (2016-2026)." title="" id="1" name="Picture"/>
            <a:graphic>
              <a:graphicData uri="http://schemas.openxmlformats.org/drawingml/2006/picture">
                <pic:pic>
                  <pic:nvPicPr>
                    <pic:cNvPr descr="figures/fig1_donne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4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Dix ans de consommation, et la relation avec la température (2016-2026).</w:t>
      </w:r>
    </w:p>
    <w:p>
      <w:pPr>
        <w:pStyle w:val="BodyText"/>
      </w:pPr>
      <w:r>
        <w:rPr>
          <w:bCs/>
          <w:b/>
        </w:rPr>
        <w:t xml:space="preserve">Ce que montre l’exploration (2016-2022).</w:t>
      </w:r>
      <w:r>
        <w:t xml:space="preserve"> </w:t>
      </w:r>
      <w:r>
        <w:t xml:space="preserve">Sous 15 °C, la consommation augmente d’environ 2 400 MW par</w:t>
      </w:r>
      <w:r>
        <w:t xml:space="preserve"> </w:t>
      </w:r>
      <w:r>
        <w:t xml:space="preserve">degré en moins (chauffage électrique) ; au-dessus de 22 °C, elle remonte un peu (climatisation). Les</w:t>
      </w:r>
      <w:r>
        <w:t xml:space="preserve"> </w:t>
      </w:r>
      <w:r>
        <w:t xml:space="preserve">jours fériés consomment environ 11 % de moins, les ponts 8 %, et la consommation baisse fortement en</w:t>
      </w:r>
      <w:r>
        <w:t xml:space="preserve"> </w:t>
      </w:r>
      <w:r>
        <w:t xml:space="preserve">août. Une</w:t>
      </w:r>
      <w:r>
        <w:t xml:space="preserve"> </w:t>
      </w:r>
      <w:r>
        <w:rPr>
          <w:bCs/>
          <w:b/>
        </w:rPr>
        <w:t xml:space="preserve">rupture de niveau</w:t>
      </w:r>
      <w:r>
        <w:t xml:space="preserve"> </w:t>
      </w:r>
      <w:r>
        <w:t xml:space="preserve">apparaît depuis l’hiver 2022-2023 (sobriété énergétique).</w:t>
      </w:r>
    </w:p>
    <w:bookmarkEnd w:id="22"/>
    <w:bookmarkStart w:id="24" w:name="Xb0b1e53070804b7a80b298ef9b48854d3ab21c3"/>
    <w:p>
      <w:pPr>
        <w:pStyle w:val="Heading1"/>
      </w:pPr>
      <w:r>
        <w:t xml:space="preserve">3. Les méthodes, de la plus simple à la plus élaborée</w:t>
      </w:r>
    </w:p>
    <w:p>
      <w:pPr>
        <w:pStyle w:val="FirstParagraph"/>
      </w:pPr>
      <w:r>
        <w:t xml:space="preserve">Chaque méthode répond à une question précise.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Ce qu’elle utilise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</w:t>
            </w:r>
            <w:r>
              <w:t xml:space="preserve"> </w:t>
            </w:r>
            <w:r>
              <w:t xml:space="preserve">veille effective</w:t>
            </w:r>
          </w:p>
        </w:tc>
        <w:tc>
          <w:p>
            <w:pPr>
              <w:pStyle w:val="Compact"/>
              <w:jc w:val="left"/>
            </w:pPr>
            <w:r>
              <w:t xml:space="preserve">La consommation récente suffit-elle ?</w:t>
            </w:r>
          </w:p>
        </w:tc>
        <w:tc>
          <w:p>
            <w:pPr>
              <w:pStyle w:val="Compact"/>
              <w:jc w:val="left"/>
            </w:pPr>
            <w:r>
              <w:t xml:space="preserve">Jour J pour les heures 0-12, J-1 pour 13-23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</w:t>
            </w:r>
            <w:r>
              <w:t xml:space="preserve"> </w:t>
            </w:r>
            <w:r>
              <w:t xml:space="preserve">semaine précédente</w:t>
            </w:r>
          </w:p>
        </w:tc>
        <w:tc>
          <w:p>
            <w:pPr>
              <w:pStyle w:val="Compact"/>
              <w:jc w:val="left"/>
            </w:pPr>
            <w:r>
              <w:t xml:space="preserve">Le rythme hebdomadaire suffit-il ?</w:t>
            </w:r>
          </w:p>
        </w:tc>
        <w:tc>
          <w:p>
            <w:pPr>
              <w:pStyle w:val="Compact"/>
              <w:jc w:val="left"/>
            </w:pPr>
            <w:r>
              <w:t xml:space="preserve">Même jour de la semaine précédente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</w:t>
            </w:r>
            <w:r>
              <w:t xml:space="preserve"> </w:t>
            </w:r>
            <w:r>
              <w:t xml:space="preserve">moyenne de 4 semaines</w:t>
            </w:r>
          </w:p>
        </w:tc>
        <w:tc>
          <w:p>
            <w:pPr>
              <w:pStyle w:val="Compact"/>
              <w:jc w:val="left"/>
            </w:pPr>
            <w:r>
              <w:t xml:space="preserve">Une moyenne lisse-t-elle mieux ?</w:t>
            </w:r>
          </w:p>
        </w:tc>
        <w:tc>
          <w:p>
            <w:pPr>
              <w:pStyle w:val="Compact"/>
              <w:jc w:val="left"/>
            </w:pPr>
            <w:r>
              <w:t xml:space="preserve">Moyenne des 4 mêmes jours précédents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  <w:r>
              <w:t xml:space="preserve"> </w:t>
            </w:r>
            <w:r>
              <w:t xml:space="preserve">régression</w:t>
            </w:r>
          </w:p>
        </w:tc>
        <w:tc>
          <w:p>
            <w:pPr>
              <w:pStyle w:val="Compact"/>
              <w:jc w:val="left"/>
            </w:pPr>
            <w:r>
              <w:t xml:space="preserve">Le calendrier et le passé suffisent-ils ?</w:t>
            </w:r>
          </w:p>
        </w:tc>
        <w:tc>
          <w:p>
            <w:pPr>
              <w:pStyle w:val="Compact"/>
              <w:jc w:val="left"/>
            </w:pPr>
            <w:r>
              <w:t xml:space="preserve">Retards 24 h (si H ≤ 12), 48 h, 168 h ; jour de la semaine, mois, fériés et voisins, ponts, vacances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  <w:r>
              <w:t xml:space="preserve"> </w:t>
            </w:r>
            <w:r>
              <w:t xml:space="preserve">régression + météo</w:t>
            </w:r>
          </w:p>
        </w:tc>
        <w:tc>
          <w:p>
            <w:pPr>
              <w:pStyle w:val="Compact"/>
              <w:jc w:val="left"/>
            </w:pPr>
            <w:r>
              <w:t xml:space="preserve">La température aide-t-elle ?</w:t>
            </w:r>
          </w:p>
        </w:tc>
        <w:tc>
          <w:p>
            <w:pPr>
              <w:pStyle w:val="Compact"/>
              <w:jc w:val="left"/>
            </w:pPr>
            <w:r>
              <w:t xml:space="preserve">M1 + 7 variables de température : à 13 h, la veille, lissée sur plusieurs jours, degrés de chauffage (sous 15 °C) et de climatisation (au-dessus de 22 °C)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  <w:r>
              <w:t xml:space="preserve"> </w:t>
            </w: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Un modèle plus souple fait-il mieux ?</w:t>
            </w:r>
          </w:p>
        </w:tc>
        <w:tc>
          <w:p>
            <w:pPr>
              <w:pStyle w:val="Compact"/>
              <w:jc w:val="left"/>
            </w:pPr>
            <w:r>
              <w:t xml:space="preserve">Exactement les variables de M2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  <w:r>
              <w:t xml:space="preserve"> </w:t>
            </w:r>
            <w:r>
              <w:t xml:space="preserve">M1 + ARMA</w:t>
            </w:r>
          </w:p>
        </w:tc>
        <w:tc>
          <w:p>
            <w:pPr>
              <w:pStyle w:val="Compact"/>
              <w:jc w:val="left"/>
            </w:pPr>
            <w:r>
              <w:t xml:space="preserve">Les erreurs se répètent-elles ?</w:t>
            </w:r>
          </w:p>
        </w:tc>
        <w:tc>
          <w:p>
            <w:pPr>
              <w:pStyle w:val="Compact"/>
              <w:jc w:val="left"/>
            </w:pPr>
            <w:r>
              <w:t xml:space="preserve">M1 corrigé par un AR(1) sur ses erreurs passées connues à 14 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Plafond</w:t>
            </w:r>
          </w:p>
        </w:tc>
        <w:tc>
          <w:p>
            <w:pPr>
              <w:pStyle w:val="Compact"/>
              <w:jc w:val="left"/>
            </w:pPr>
            <w:r>
              <w:t xml:space="preserve">Que vaudrait une météo parfaite ?</w:t>
            </w:r>
          </w:p>
        </w:tc>
        <w:tc>
          <w:p>
            <w:pPr>
              <w:pStyle w:val="Compact"/>
              <w:jc w:val="left"/>
            </w:pPr>
            <w:r>
              <w:t xml:space="preserve">M2 + vraie température du lendemain (non déployable)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Forme des modèles.</w:t>
      </w:r>
      <w:r>
        <w:t xml:space="preserve"> </w:t>
      </w:r>
      <w:r>
        <w:t xml:space="preserve">Un modèle par heure cible (24 modèles), car l’effet du lundi ou du froid n’est pas</w:t>
      </w:r>
      <w:r>
        <w:t xml:space="preserve"> </w:t>
      </w:r>
      <w:r>
        <w:t xml:space="preserve">le même à 4 h et à 19 h. Cette décision a été testée sur 2023 : 24 modèles font 1 548 MW d’erreur</w:t>
      </w:r>
      <w:r>
        <w:t xml:space="preserve"> </w:t>
      </w:r>
      <w:r>
        <w:t xml:space="preserve">moyenne, un seul modèle avec l’heure en variable 2 096 MW.</w:t>
      </w:r>
    </w:p>
    <w:p>
      <w:pPr>
        <w:pStyle w:val="BodyText"/>
      </w:pPr>
      <w:r>
        <w:rPr>
          <w:bCs/>
          <w:b/>
        </w:rPr>
        <w:t xml:space="preserve">Protocole.</w:t>
      </w:r>
      <w:r>
        <w:t xml:space="preserve"> </w:t>
      </w:r>
      <w:r>
        <w:t xml:space="preserve">Les modèles sont</w:t>
      </w:r>
      <w:r>
        <w:t xml:space="preserve"> </w:t>
      </w:r>
      <w:r>
        <w:rPr>
          <w:bCs/>
          <w:b/>
        </w:rPr>
        <w:t xml:space="preserve">réappris à chaque bloc</w:t>
      </w:r>
      <w:r>
        <w:t xml:space="preserve"> </w:t>
      </w:r>
      <w:r>
        <w:t xml:space="preserve">avec tous les jours cibles antérieurs au bloc</w:t>
      </w:r>
      <w:r>
        <w:t xml:space="preserve"> </w:t>
      </w:r>
      <w:r>
        <w:t xml:space="preserve">(fenêtre qui grandit), sans les jours du premier confinement (17 mars - 17 mai 2020) : chaque trimestre</w:t>
      </w:r>
      <w:r>
        <w:t xml:space="preserve"> </w:t>
      </w:r>
      <w:r>
        <w:t xml:space="preserve">sur la validation 2023,</w:t>
      </w:r>
      <w:r>
        <w:t xml:space="preserve"> </w:t>
      </w:r>
      <w:r>
        <w:rPr>
          <w:bCs/>
          <w:b/>
        </w:rPr>
        <w:t xml:space="preserve">chaque mois</w:t>
      </w:r>
      <w:r>
        <w:t xml:space="preserve"> </w:t>
      </w:r>
      <w:r>
        <w:t xml:space="preserve">sur le test et le test bonus. Toutes les transformations</w:t>
      </w:r>
      <w:r>
        <w:t xml:space="preserve"> </w:t>
      </w:r>
      <w:r>
        <w:t xml:space="preserve">apprises (imputation, seuils, poids régionaux) n’utilisent que 2016-2022.</w:t>
      </w:r>
    </w:p>
    <w:p>
      <w:pPr>
        <w:pStyle w:val="BodyText"/>
      </w:pPr>
      <w:r>
        <w:rPr>
          <w:bCs/>
          <w:b/>
        </w:rPr>
        <w:t xml:space="preserve">Absence de fuite, vérifiée.</w:t>
      </w:r>
      <w:r>
        <w:t xml:space="preserve"> </w:t>
      </w:r>
      <w:r>
        <w:t xml:space="preserve">Un test automatique construit les variables d’un jour, remplace par des</w:t>
      </w:r>
      <w:r>
        <w:t xml:space="preserve"> </w:t>
      </w:r>
      <w:r>
        <w:t xml:space="preserve">valeurs absurdes tout ce qui suit 14 h, reconstruit, et exige des variables identiques. Il a été vérifié</w:t>
      </w:r>
      <w:r>
        <w:t xml:space="preserve"> </w:t>
      </w:r>
      <w:r>
        <w:t xml:space="preserve">en introduisant exprès deux fausses fuites : il les attrape. Ajouter six mois de 2026 aux données laisse</w:t>
      </w:r>
      <w:r>
        <w:t xml:space="preserve"> </w:t>
      </w:r>
      <w:r>
        <w:t xml:space="preserve">celles de 2016-2025 identiques à l’octet près. Le projet compte plus de 500 tests automatiques.</w:t>
      </w:r>
    </w:p>
    <w:p>
      <w:pPr>
        <w:pStyle w:val="BodyText"/>
      </w:pPr>
      <w:r>
        <w:rPr>
          <w:bCs/>
          <w:b/>
        </w:rPr>
        <w:t xml:space="preserve">Choix faits sur 2023 seulement</w:t>
      </w:r>
      <w:r>
        <w:t xml:space="preserve"> </w:t>
      </w:r>
      <w:r>
        <w:t xml:space="preserve">(tableau</w:t>
      </w:r>
      <w:r>
        <w:t xml:space="preserve"> </w:t>
      </w:r>
      <w:r>
        <w:rPr>
          <w:rStyle w:val="VerbatimChar"/>
        </w:rPr>
        <w:t xml:space="preserve">report/tables/tab4_choix_sur_2023</w:t>
      </w:r>
      <w:r>
        <w:t xml:space="preserve">) :</w:t>
      </w:r>
    </w:p>
    <w:p>
      <w:pPr>
        <w:numPr>
          <w:ilvl w:val="0"/>
          <w:numId w:val="1002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retards</w:t>
      </w:r>
      <w:r>
        <w:t xml:space="preserve"> </w:t>
      </w:r>
      <w:r>
        <w:t xml:space="preserve">sont l’ingrédient majeur : sans la veille et l’avant-veille, l’erreur de M1 double</w:t>
      </w:r>
      <w:r>
        <w:t xml:space="preserve"> </w:t>
      </w:r>
      <w:r>
        <w:t xml:space="preserve">(3 378 MW avec la semaine passée seule, contre 1 548 MW) ;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température seule</w:t>
      </w:r>
      <w:r>
        <w:t xml:space="preserve"> </w:t>
      </w:r>
      <w:r>
        <w:t xml:space="preserve">fait moins bien que M1 (1 646 MW) ; ce sont les degrés de chauffage et la</w:t>
      </w:r>
      <w:r>
        <w:t xml:space="preserve"> </w:t>
      </w:r>
      <w:r>
        <w:t xml:space="preserve">température lissée qui aident (1 504 MW avec les 7 variables) ;</w:t>
      </w:r>
    </w:p>
    <w:p>
      <w:pPr>
        <w:numPr>
          <w:ilvl w:val="0"/>
          <w:numId w:val="1002"/>
        </w:numPr>
        <w:pStyle w:val="Compact"/>
      </w:pPr>
      <w:r>
        <w:t xml:space="preserve">les vacances scolaires apportent peu, la période de Noël rien en moyenne (non retenue) ;</w:t>
      </w:r>
    </w:p>
    <w:p>
      <w:pPr>
        <w:numPr>
          <w:ilvl w:val="0"/>
          <w:numId w:val="1002"/>
        </w:numPr>
        <w:pStyle w:val="Compact"/>
      </w:pPr>
      <w:r>
        <w:t xml:space="preserve">M3 : 4 réglages fixés à l’avance, le plus simple gagne (15 feuilles, 300 étapes, pas 0,05) ;</w:t>
      </w:r>
      <w:r>
        <w:t xml:space="preserve"> </w:t>
      </w:r>
      <w:r>
        <w:t xml:space="preserve">M4 : l’AR(1) gagne parmi 4 ARMA.</w:t>
      </w:r>
    </w:p>
    <w:p>
      <w:pPr>
        <w:pStyle w:val="CaptionedFigure"/>
      </w:pPr>
      <w:r>
        <w:drawing>
          <wp:inline>
            <wp:extent cx="5334000" cy="1662670"/>
            <wp:effectExtent b="0" l="0" r="0" t="0"/>
            <wp:docPr descr="Ce que chaque ingrédient apporte, sur 2023." title="" id="1" name="Picture"/>
            <a:graphic>
              <a:graphicData uri="http://schemas.openxmlformats.org/drawingml/2006/picture">
                <pic:pic>
                  <pic:nvPicPr>
                    <pic:cNvPr descr="figures/fig7_ablations_20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 que chaque ingrédient apporte, sur 2023.</w:t>
      </w:r>
    </w:p>
    <w:bookmarkEnd w:id="24"/>
    <w:bookmarkStart w:id="28" w:name="résultats"/>
    <w:p>
      <w:pPr>
        <w:pStyle w:val="Heading1"/>
      </w:pPr>
      <w:r>
        <w:t xml:space="preserve">4. Résultats</w:t>
      </w:r>
    </w:p>
    <w:p>
      <w:pPr>
        <w:pStyle w:val="FirstParagraph"/>
      </w:pPr>
      <w:r>
        <w:t xml:space="preserve">Toutes les méthodes sont notées</w:t>
      </w:r>
      <w:r>
        <w:t xml:space="preserve"> </w:t>
      </w:r>
      <w:r>
        <w:rPr>
          <w:bCs/>
          <w:b/>
        </w:rPr>
        <w:t xml:space="preserve">sur les mêmes jours</w:t>
      </w:r>
      <w:r>
        <w:t xml:space="preserve"> </w:t>
      </w:r>
      <w:r>
        <w:t xml:space="preserve">: ceux où chacune a ses 24 heures (723 jours sur</w:t>
      </w:r>
      <w:r>
        <w:t xml:space="preserve"> </w:t>
      </w:r>
      <w:r>
        <w:t xml:space="preserve">2024-2025). Mesures : erreur absolue moyenne (MAE), RMSE, erreur relative, biais, erreur sur l’énergie du</w:t>
      </w:r>
      <w:r>
        <w:t xml:space="preserve"> </w:t>
      </w:r>
      <w:r>
        <w:t xml:space="preserve">jour, erreur sur la pointe et sur son heure.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p>
            <w:pPr>
              <w:pStyle w:val="Compact"/>
              <w:jc w:val="right"/>
            </w:pPr>
            <w:r>
              <w:t xml:space="preserve">MAE 2023 (MW)</w:t>
            </w:r>
          </w:p>
        </w:tc>
        <w:tc>
          <w:p>
            <w:pPr>
              <w:pStyle w:val="Compact"/>
              <w:jc w:val="right"/>
            </w:pPr>
            <w:r>
              <w:t xml:space="preserve">MAE 2024-2025 (MW)</w:t>
            </w:r>
          </w:p>
        </w:tc>
        <w:tc>
          <w:p>
            <w:pPr>
              <w:pStyle w:val="Compact"/>
              <w:jc w:val="right"/>
            </w:pPr>
            <w:r>
              <w:t xml:space="preserve">MAE 2026 (MW)</w:t>
            </w:r>
          </w:p>
        </w:tc>
        <w:tc>
          <w:p>
            <w:pPr>
              <w:pStyle w:val="Compact"/>
              <w:jc w:val="right"/>
            </w:pPr>
            <w:r>
              <w:t xml:space="preserve">MAPE 2024-2025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 · veille effective</w:t>
            </w:r>
          </w:p>
        </w:tc>
        <w:tc>
          <w:p>
            <w:pPr>
              <w:pStyle w:val="Compact"/>
              <w:jc w:val="right"/>
            </w:pPr>
            <w:r>
              <w:t xml:space="preserve">3 313</w:t>
            </w:r>
          </w:p>
        </w:tc>
        <w:tc>
          <w:p>
            <w:pPr>
              <w:pStyle w:val="Compact"/>
              <w:jc w:val="right"/>
            </w:pPr>
            <w:r>
              <w:t xml:space="preserve">3 205</w:t>
            </w:r>
          </w:p>
        </w:tc>
        <w:tc>
          <w:p>
            <w:pPr>
              <w:pStyle w:val="Compact"/>
              <w:jc w:val="right"/>
            </w:pPr>
            <w:r>
              <w:t xml:space="preserve">3 147</w:t>
            </w:r>
          </w:p>
        </w:tc>
        <w:tc>
          <w:p>
            <w:pPr>
              <w:pStyle w:val="Compact"/>
              <w:jc w:val="right"/>
            </w:pPr>
            <w:r>
              <w:t xml:space="preserve">6,4 %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 · semaine précédente</w:t>
            </w:r>
          </w:p>
        </w:tc>
        <w:tc>
          <w:p>
            <w:pPr>
              <w:pStyle w:val="Compact"/>
              <w:jc w:val="right"/>
            </w:pPr>
            <w:r>
              <w:t xml:space="preserve">3 468</w:t>
            </w:r>
          </w:p>
        </w:tc>
        <w:tc>
          <w:p>
            <w:pPr>
              <w:pStyle w:val="Compact"/>
              <w:jc w:val="right"/>
            </w:pPr>
            <w:r>
              <w:t xml:space="preserve">3 337</w:t>
            </w:r>
          </w:p>
        </w:tc>
        <w:tc>
          <w:p>
            <w:pPr>
              <w:pStyle w:val="Compact"/>
              <w:jc w:val="right"/>
            </w:pPr>
            <w:r>
              <w:t xml:space="preserve">4 054</w:t>
            </w:r>
          </w:p>
        </w:tc>
        <w:tc>
          <w:p>
            <w:pPr>
              <w:pStyle w:val="Compact"/>
              <w:jc w:val="right"/>
            </w:pPr>
            <w:r>
              <w:t xml:space="preserve">6,2 %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 · moyenne de 4 semaines</w:t>
            </w:r>
          </w:p>
        </w:tc>
        <w:tc>
          <w:p>
            <w:pPr>
              <w:pStyle w:val="Compact"/>
              <w:jc w:val="right"/>
            </w:pPr>
            <w:r>
              <w:t xml:space="preserve">4 162</w:t>
            </w:r>
          </w:p>
        </w:tc>
        <w:tc>
          <w:p>
            <w:pPr>
              <w:pStyle w:val="Compact"/>
              <w:jc w:val="right"/>
            </w:pPr>
            <w:r>
              <w:t xml:space="preserve">3 649</w:t>
            </w:r>
          </w:p>
        </w:tc>
        <w:tc>
          <w:p>
            <w:pPr>
              <w:pStyle w:val="Compact"/>
              <w:jc w:val="right"/>
            </w:pPr>
            <w:r>
              <w:t xml:space="preserve">4 497</w:t>
            </w:r>
          </w:p>
        </w:tc>
        <w:tc>
          <w:p>
            <w:pPr>
              <w:pStyle w:val="Compact"/>
              <w:jc w:val="right"/>
            </w:pPr>
            <w:r>
              <w:t xml:space="preserve">6,9 %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· calendrier + passé</w:t>
            </w:r>
          </w:p>
        </w:tc>
        <w:tc>
          <w:p>
            <w:pPr>
              <w:pStyle w:val="Compact"/>
              <w:jc w:val="right"/>
            </w:pPr>
            <w:r>
              <w:t xml:space="preserve">1 547</w:t>
            </w:r>
          </w:p>
        </w:tc>
        <w:tc>
          <w:p>
            <w:pPr>
              <w:pStyle w:val="Compact"/>
              <w:jc w:val="right"/>
            </w:pPr>
            <w:r>
              <w:t xml:space="preserve">1 584</w:t>
            </w:r>
          </w:p>
        </w:tc>
        <w:tc>
          <w:p>
            <w:pPr>
              <w:pStyle w:val="Compact"/>
              <w:jc w:val="right"/>
            </w:pPr>
            <w:r>
              <w:t xml:space="preserve">1 780</w:t>
            </w:r>
          </w:p>
        </w:tc>
        <w:tc>
          <w:p>
            <w:pPr>
              <w:pStyle w:val="Compact"/>
              <w:jc w:val="right"/>
            </w:pPr>
            <w:r>
              <w:t xml:space="preserve">3,0 %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 · M1 + température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1 500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1 331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1 424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2,6 %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· gradient boosting</w:t>
            </w:r>
          </w:p>
        </w:tc>
        <w:tc>
          <w:p>
            <w:pPr>
              <w:pStyle w:val="Compact"/>
              <w:jc w:val="right"/>
            </w:pPr>
            <w:r>
              <w:t xml:space="preserve">1 580</w:t>
            </w:r>
          </w:p>
        </w:tc>
        <w:tc>
          <w:p>
            <w:pPr>
              <w:pStyle w:val="Compact"/>
              <w:jc w:val="right"/>
            </w:pPr>
            <w:r>
              <w:t xml:space="preserve">1 349</w:t>
            </w:r>
          </w:p>
        </w:tc>
        <w:tc>
          <w:p>
            <w:pPr>
              <w:pStyle w:val="Compact"/>
              <w:jc w:val="right"/>
            </w:pPr>
            <w:r>
              <w:t xml:space="preserve">1 524</w:t>
            </w:r>
          </w:p>
        </w:tc>
        <w:tc>
          <w:p>
            <w:pPr>
              <w:pStyle w:val="Compact"/>
              <w:jc w:val="right"/>
            </w:pPr>
            <w:r>
              <w:t xml:space="preserve">2,6 %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· M1 + ARMA</w:t>
            </w:r>
          </w:p>
        </w:tc>
        <w:tc>
          <w:p>
            <w:pPr>
              <w:pStyle w:val="Compact"/>
              <w:jc w:val="right"/>
            </w:pPr>
            <w:r>
              <w:t xml:space="preserve">1 520</w:t>
            </w:r>
          </w:p>
        </w:tc>
        <w:tc>
          <w:p>
            <w:pPr>
              <w:pStyle w:val="Compact"/>
              <w:jc w:val="right"/>
            </w:pPr>
            <w:r>
              <w:t xml:space="preserve">1 591</w:t>
            </w:r>
          </w:p>
        </w:tc>
        <w:tc>
          <w:p>
            <w:pPr>
              <w:pStyle w:val="Compact"/>
              <w:jc w:val="right"/>
            </w:pPr>
            <w:r>
              <w:t xml:space="preserve">1 747</w:t>
            </w:r>
          </w:p>
        </w:tc>
        <w:tc>
          <w:p>
            <w:pPr>
              <w:pStyle w:val="Compact"/>
              <w:jc w:val="right"/>
            </w:pPr>
            <w:r>
              <w:t xml:space="preserve">3,0 %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Plafond · météo parfaite</w:t>
            </w:r>
          </w:p>
        </w:tc>
        <w:tc>
          <w:p>
            <w:pPr>
              <w:pStyle w:val="Compact"/>
              <w:jc w:val="right"/>
            </w:pPr>
            <w:r>
              <w:t xml:space="preserve">1 251</w:t>
            </w:r>
          </w:p>
        </w:tc>
        <w:tc>
          <w:p>
            <w:pPr>
              <w:pStyle w:val="Compact"/>
              <w:jc w:val="right"/>
            </w:pPr>
            <w:r>
              <w:t xml:space="preserve">1 044</w:t>
            </w:r>
          </w:p>
        </w:tc>
        <w:tc>
          <w:p>
            <w:pPr>
              <w:pStyle w:val="Compact"/>
              <w:jc w:val="right"/>
            </w:pPr>
            <w:r>
              <w:t xml:space="preserve">974</w:t>
            </w:r>
          </w:p>
        </w:tc>
        <w:tc>
          <w:p>
            <w:pPr>
              <w:pStyle w:val="Compact"/>
              <w:jc w:val="right"/>
            </w:pPr>
            <w:r>
              <w:t xml:space="preserve">2,1 %</w:t>
            </w:r>
          </w:p>
        </w:tc>
      </w:tr>
    </w:tbl>
    <w:p>
      <w:pPr>
        <w:pStyle w:val="CaptionedFigure"/>
      </w:pPr>
      <w:r>
        <w:drawing>
          <wp:inline>
            <wp:extent cx="5334000" cy="2423458"/>
            <wp:effectExtent b="0" l="0" r="0" t="0"/>
            <wp:docPr descr="Toutes les méthodes sur les trois périodes." title="" id="1" name="Picture"/>
            <a:graphic>
              <a:graphicData uri="http://schemas.openxmlformats.org/drawingml/2006/picture">
                <pic:pic>
                  <pic:nvPicPr>
                    <pic:cNvPr descr="figures/fig2_classement_trois_period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Toutes les méthodes sur les trois périodes.</w:t>
      </w:r>
    </w:p>
    <w:p>
      <w:pPr>
        <w:pStyle w:val="BodyText"/>
      </w:pPr>
      <w:r>
        <w:rPr>
          <w:bCs/>
          <w:b/>
        </w:rPr>
        <w:t xml:space="preserve">Lecture.</w:t>
      </w:r>
      <w:r>
        <w:t xml:space="preserve"> </w:t>
      </w:r>
      <w:r>
        <w:t xml:space="preserve">Tous les modèles font au moins deux fois mieux que les benchmarks.</w:t>
      </w:r>
      <w:r>
        <w:t xml:space="preserve"> </w:t>
      </w:r>
      <w:r>
        <w:rPr>
          <w:bCs/>
          <w:b/>
        </w:rPr>
        <w:t xml:space="preserve">M2</w:t>
      </w:r>
      <w:r>
        <w:t xml:space="preserve"> </w:t>
      </w:r>
      <w:r>
        <w:t xml:space="preserve">a la plus petite</w:t>
      </w:r>
      <w:r>
        <w:t xml:space="preserve"> </w:t>
      </w:r>
      <w:r>
        <w:t xml:space="preserve">erreur des modèles utilisables : 1 331 MW en 2024-2025, soit 2,6 % de la consommation, environ la</w:t>
      </w:r>
      <w:r>
        <w:t xml:space="preserve"> </w:t>
      </w:r>
      <w:r>
        <w:t xml:space="preserve">puissance d’un réacteur nucléaire, et 2,4 fois moins que B0. Le résultat tient sur 2026, jamais vu</w:t>
      </w:r>
      <w:r>
        <w:t xml:space="preserve"> </w:t>
      </w:r>
      <w:r>
        <w:t xml:space="preserve">(1 424 MW). Une prévision météo parfaite ferait gagner encore 17 à 32 % selon la période.</w:t>
      </w:r>
    </w:p>
    <w:p>
      <w:pPr>
        <w:pStyle w:val="BodyText"/>
      </w:pPr>
      <w:r>
        <w:rPr>
          <w:bCs/>
          <w:b/>
        </w:rPr>
        <w:t xml:space="preserve">Les écarts sont-ils réels ?</w:t>
      </w:r>
      <w:r>
        <w:t xml:space="preserve"> </w:t>
      </w:r>
      <w:r>
        <w:t xml:space="preserve">Test de Diebold-Mariano sur l’erreur de chaque jour (tableau</w:t>
      </w:r>
      <w:r>
        <w:t xml:space="preserve"> </w:t>
      </w:r>
      <w:r>
        <w:rPr>
          <w:rStyle w:val="VerbatimChar"/>
        </w:rPr>
        <w:t xml:space="preserve">tab3_significativite_diebold_mariano</w:t>
      </w:r>
      <w:r>
        <w:t xml:space="preserve">). Sur le test, M2 bat nettement M1 et M4 (p &lt; 0,001), mais</w:t>
      </w:r>
      <w:r>
        <w:t xml:space="preserve"> </w:t>
      </w:r>
      <w:r>
        <w:rPr>
          <w:bCs/>
          <w:b/>
        </w:rPr>
        <w:t xml:space="preserve">M2 et</w:t>
      </w:r>
      <w:r>
        <w:rPr>
          <w:bCs/>
          <w:b/>
        </w:rPr>
        <w:t xml:space="preserve"> </w:t>
      </w:r>
      <w:r>
        <w:rPr>
          <w:bCs/>
          <w:b/>
        </w:rPr>
        <w:t xml:space="preserve">M3 sont à égalité</w:t>
      </w:r>
      <w:r>
        <w:t xml:space="preserve"> </w:t>
      </w:r>
      <w:r>
        <w:t xml:space="preserve">pour la MAE (p = 0,60 ; chacun gagne la moitié des jours ; p = 0,050 pour le RMSE).</w:t>
      </w:r>
      <w:r>
        <w:t xml:space="preserve"> </w:t>
      </w:r>
      <w:r>
        <w:t xml:space="preserve">M3 est meilleur en été et sur l’énergie du jour, M2 en hiver. Nous présentons M2 non parce qu’il serait</w:t>
      </w:r>
      <w:r>
        <w:t xml:space="preserve"> </w:t>
      </w:r>
      <w:r>
        <w:t xml:space="preserve">« le meilleur », mais parce qu’à précision égale il est plus simple, explicable, meilleur l’hiver (saison</w:t>
      </w:r>
      <w:r>
        <w:t xml:space="preserve"> </w:t>
      </w:r>
      <w:r>
        <w:t xml:space="preserve">la plus importante pour le réseau) et plus stable que M3 entre la validation et le test.</w:t>
      </w:r>
    </w:p>
    <w:p>
      <w:pPr>
        <w:pStyle w:val="BodyText"/>
      </w:pPr>
      <w:r>
        <w:rPr>
          <w:bCs/>
          <w:b/>
        </w:rPr>
        <w:t xml:space="preserve">Où se trouvent les erreurs</w:t>
      </w:r>
      <w:r>
        <w:t xml:space="preserve"> </w:t>
      </w:r>
      <w:r>
        <w:t xml:space="preserve">(figure 3, tableau</w:t>
      </w:r>
      <w:r>
        <w:t xml:space="preserve"> </w:t>
      </w:r>
      <w:r>
        <w:rPr>
          <w:rStyle w:val="VerbatimChar"/>
        </w:rPr>
        <w:t xml:space="preserve">tab5_erreurs_par_groupe_test</w:t>
      </w:r>
      <w:r>
        <w:t xml:space="preserve">). L’erreur de M2 est</w:t>
      </w:r>
      <w:r>
        <w:t xml:space="preserve"> </w:t>
      </w:r>
      <w:r>
        <w:t xml:space="preserve">deux fois plus grande en hiver qu’en été (2 017 contre 940 MW) et la plus forte par grand froid. Elle</w:t>
      </w:r>
      <w:r>
        <w:t xml:space="preserve"> </w:t>
      </w:r>
      <w:r>
        <w:rPr>
          <w:bCs/>
          <w:b/>
        </w:rPr>
        <w:t xml:space="preserve">saute à 13 h</w:t>
      </w:r>
      <w:r>
        <w:t xml:space="preserve"> </w:t>
      </w:r>
      <w:r>
        <w:t xml:space="preserve">: à partir de cette heure, la consommation de la veille à la même heure n’est pas encore</w:t>
      </w:r>
      <w:r>
        <w:t xml:space="preserve"> </w:t>
      </w:r>
      <w:r>
        <w:t xml:space="preserve">publiée. Les fériés, les ponts et la période de Noël restent difficiles.</w:t>
      </w:r>
    </w:p>
    <w:p>
      <w:pPr>
        <w:pStyle w:val="CaptionedFigure"/>
      </w:pPr>
      <w:r>
        <w:drawing>
          <wp:inline>
            <wp:extent cx="5334000" cy="2658267"/>
            <wp:effectExtent b="0" l="0" r="0" t="0"/>
            <wp:docPr descr="Erreur par heure de la journée, test 2024-2025." title="" id="1" name="Picture"/>
            <a:graphic>
              <a:graphicData uri="http://schemas.openxmlformats.org/drawingml/2006/picture">
                <pic:pic>
                  <pic:nvPicPr>
                    <pic:cNvPr descr="figures/fig3_erreur_par_he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Erreur par heure de la journée, test 2024-2025.</w:t>
      </w:r>
    </w:p>
    <w:p>
      <w:pPr>
        <w:pStyle w:val="BodyText"/>
      </w:pPr>
      <w:r>
        <w:rPr>
          <w:bCs/>
          <w:b/>
        </w:rPr>
        <w:t xml:space="preserve">Un défaut commun : la surestimation.</w:t>
      </w:r>
      <w:r>
        <w:t xml:space="preserve"> </w:t>
      </w:r>
      <w:r>
        <w:t xml:space="preserve">Tous les modèles prévoient trop en moyenne depuis 2023 (biais de</w:t>
      </w:r>
      <w:r>
        <w:t xml:space="preserve"> </w:t>
      </w:r>
      <w:r>
        <w:t xml:space="preserve">M2 : +1 012 MW en 2023, +518 MW sur le test, +158 MW en 2026), même le plafond : ce n’est donc pas la</w:t>
      </w:r>
      <w:r>
        <w:t xml:space="preserve"> </w:t>
      </w:r>
      <w:r>
        <w:t xml:space="preserve">météo. Notre hypothèse est la baisse de niveau due à la sobriété énergétique, que des modèles appris sur</w:t>
      </w:r>
      <w:r>
        <w:t xml:space="preserve"> </w:t>
      </w:r>
      <w:r>
        <w:t xml:space="preserve">des années plus consommatrices rattrapent lentement. Nous ne l’avons pas corrigée : elle a été</w:t>
      </w:r>
      <w:r>
        <w:t xml:space="preserve"> </w:t>
      </w:r>
      <w:r>
        <w:t xml:space="preserve">découverte sur le test.</w:t>
      </w:r>
    </w:p>
    <w:p>
      <w:pPr>
        <w:pStyle w:val="CaptionedFigure"/>
      </w:pPr>
      <w:r>
        <w:drawing>
          <wp:inline>
            <wp:extent cx="5334000" cy="2277362"/>
            <wp:effectExtent b="0" l="0" r="0" t="0"/>
            <wp:docPr descr="Biais moyen par mois : au-dessus de 0, la méthode prévoit trop." title="" id="1" name="Picture"/>
            <a:graphic>
              <a:graphicData uri="http://schemas.openxmlformats.org/drawingml/2006/picture">
                <pic:pic>
                  <pic:nvPicPr>
                    <pic:cNvPr descr="figures/fig4_biais_par_mo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Biais moyen par mois : au-dessus de 0, la méthode prévoit trop.</w:t>
      </w:r>
    </w:p>
    <w:bookmarkEnd w:id="28"/>
    <w:bookmarkStart w:id="30" w:name="audit-critique"/>
    <w:p>
      <w:pPr>
        <w:pStyle w:val="Heading1"/>
      </w:pPr>
      <w:r>
        <w:t xml:space="preserve">5. Audit critique</w:t>
      </w:r>
    </w:p>
    <w:p>
      <w:pPr>
        <w:pStyle w:val="FirstParagraph"/>
      </w:pPr>
      <w:r>
        <w:rPr>
          <w:bCs/>
          <w:b/>
        </w:rPr>
        <w:t xml:space="preserve">5.1 Disponibilité des variables à 14 h</w:t>
      </w:r>
      <w:r>
        <w:t xml:space="preserve"> </w:t>
      </w:r>
      <w:r>
        <w:t xml:space="preserve">(détail :</w:t>
      </w:r>
      <w:r>
        <w:t xml:space="preserve"> </w:t>
      </w:r>
      <w:r>
        <w:rPr>
          <w:rStyle w:val="VerbatimChar"/>
        </w:rPr>
        <w:t xml:space="preserve">docs/disponibilite_variables.md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Disponible à 14 h le jour J ?</w:t>
            </w:r>
          </w:p>
        </w:tc>
        <w:tc>
          <w:p>
            <w:pPr>
              <w:pStyle w:val="Compact"/>
              <w:jc w:val="left"/>
            </w:pPr>
            <w:r>
              <w:t xml:space="preserve">Utilisée par</w:t>
            </w:r>
          </w:p>
        </w:tc>
        <w:tc>
          <w:p>
            <w:pPr>
              <w:pStyle w:val="Compact"/>
              <w:jc w:val="left"/>
            </w:pPr>
            <w:r>
              <w:t xml:space="preserve">Risque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Consommation 24 h avant l’heure cible</w:t>
            </w:r>
          </w:p>
        </w:tc>
        <w:tc>
          <w:p>
            <w:pPr>
              <w:pStyle w:val="Compact"/>
              <w:jc w:val="left"/>
            </w:pPr>
            <w:r>
              <w:t xml:space="preserve">Oui pour H ≤ 12 ; sinon 48 h avant</w:t>
            </w:r>
          </w:p>
        </w:tc>
        <w:tc>
          <w:p>
            <w:pPr>
              <w:pStyle w:val="Compact"/>
              <w:jc w:val="left"/>
            </w:pPr>
            <w:r>
              <w:t xml:space="preserve">M1 à M4</w:t>
            </w:r>
          </w:p>
        </w:tc>
        <w:tc>
          <w:p>
            <w:pPr>
              <w:pStyle w:val="Compact"/>
              <w:jc w:val="left"/>
            </w:pPr>
            <w:r>
              <w:t xml:space="preserve">Version consolidée, plus propre que le temps réel du jour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Consommation 48 h et 7 jours avant</w:t>
            </w:r>
          </w:p>
        </w:tc>
        <w:tc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p>
            <w:pPr>
              <w:pStyle w:val="Compact"/>
              <w:jc w:val="left"/>
            </w:pPr>
            <w:r>
              <w:t xml:space="preserve">M1 à M4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Erreur de M1 de la veille (M4)</w:t>
            </w:r>
          </w:p>
        </w:tc>
        <w:tc>
          <w:p>
            <w:pPr>
              <w:pStyle w:val="Compact"/>
              <w:jc w:val="left"/>
            </w:pPr>
            <w:r>
              <w:t xml:space="preserve">Oui pour H ≤ 12 ; sinon l’avant-veille</w:t>
            </w:r>
          </w:p>
        </w:tc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Fuite trouvée et corrigée</w:t>
            </w:r>
            <w:r>
              <w:t xml:space="preserve"> </w:t>
            </w:r>
            <w:r>
              <w:t xml:space="preserve">(l’heure 13 utilisait une valeur non publiée)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Température à 13 h, de la veille, lissée ; degrés de chauffage et de climatisation</w:t>
            </w:r>
          </w:p>
        </w:tc>
        <w:tc>
          <w:p>
            <w:pPr>
              <w:pStyle w:val="Compact"/>
              <w:jc w:val="left"/>
            </w:pPr>
            <w:r>
              <w:t xml:space="preserve">Oui : observations jusqu’à 13 h</w:t>
            </w:r>
          </w:p>
        </w:tc>
        <w:tc>
          <w:p>
            <w:pPr>
              <w:pStyle w:val="Compact"/>
              <w:jc w:val="left"/>
            </w:pPr>
            <w:r>
              <w:t xml:space="preserve">M2, M3</w:t>
            </w:r>
          </w:p>
        </w:tc>
        <w:tc>
          <w:p>
            <w:pPr>
              <w:pStyle w:val="Compact"/>
              <w:jc w:val="left"/>
            </w:pPr>
            <w:r>
              <w:t xml:space="preserve">Imputation causale, paramètres appris sur 2016-2022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Calendrier du lendemain</w:t>
            </w:r>
          </w:p>
        </w:tc>
        <w:tc>
          <w:p>
            <w:pPr>
              <w:pStyle w:val="Compact"/>
              <w:jc w:val="left"/>
            </w:pPr>
            <w:r>
              <w:t xml:space="preserve">Oui, connu à l’avance</w:t>
            </w:r>
          </w:p>
        </w:tc>
        <w:tc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p>
            <w:pPr>
              <w:pStyle w:val="Compact"/>
              <w:jc w:val="left"/>
            </w:pPr>
            <w:r>
              <w:t xml:space="preserve">Nul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Température réelle du lendemain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p>
            <w:pPr>
              <w:pStyle w:val="Compact"/>
              <w:jc w:val="left"/>
            </w:pPr>
            <w:r>
              <w:t xml:space="preserve">Plafond seulement</w:t>
            </w:r>
          </w:p>
        </w:tc>
        <w:tc>
          <w:p>
            <w:pPr>
              <w:pStyle w:val="Compact"/>
              <w:jc w:val="left"/>
            </w:pPr>
            <w:r>
              <w:t xml:space="preserve">Non déployable, présenté comme repère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Prévision météo du lendemain</w:t>
            </w:r>
          </w:p>
        </w:tc>
        <w:tc>
          <w:p>
            <w:pPr>
              <w:pStyle w:val="Compact"/>
              <w:jc w:val="left"/>
            </w:pPr>
            <w:r>
              <w:t xml:space="preserve">Existe à 14 h, mais pas dans nos données</w:t>
            </w:r>
          </w:p>
        </w:tc>
        <w:tc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p>
            <w:pPr>
              <w:pStyle w:val="Compact"/>
              <w:jc w:val="left"/>
            </w:pPr>
            <w:r>
              <w:t xml:space="preserve">Principale amélioration possible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 Valeur ajoutée de la complexité (ablation).</w:t>
      </w:r>
      <w:r>
        <w:t xml:space="preserve"> </w:t>
      </w:r>
      <w:r>
        <w:t xml:space="preserve">Passer de B0 à M1 divise l’erreur par deux : le</w:t>
      </w:r>
      <w:r>
        <w:t xml:space="preserve"> </w:t>
      </w:r>
      <w:r>
        <w:t xml:space="preserve">calendrier et les bons retards font l’essentiel. La température ajoute un gain net sur le test (M1 →</w:t>
      </w:r>
      <w:r>
        <w:t xml:space="preserve"> </w:t>
      </w:r>
      <w:r>
        <w:t xml:space="preserve">M2 : de 1 584 à 1 331 MW, p &lt; 0,001), mais pas significatif en 2023, année où elle aide peu. Un modèle</w:t>
      </w:r>
      <w:r>
        <w:t xml:space="preserve"> </w:t>
      </w:r>
      <w:r>
        <w:t xml:space="preserve">plus souple (M3) n’apporte pas de gain significatif : il déplace les erreurs de l’hiver vers l’été. La</w:t>
      </w:r>
      <w:r>
        <w:t xml:space="preserve"> </w:t>
      </w:r>
      <w:r>
        <w:t xml:space="preserve">correction des erreurs (M4) n’apporte rien : les erreurs de M1 ne se répètent qu’à 0,24-0,28 d’un jour au</w:t>
      </w:r>
      <w:r>
        <w:t xml:space="preserve"> </w:t>
      </w:r>
      <w:r>
        <w:t xml:space="preserve">suivant, et plus du tout à deux jours.</w:t>
      </w:r>
    </w:p>
    <w:p>
      <w:pPr>
        <w:pStyle w:val="BodyText"/>
      </w:pPr>
      <w:r>
        <w:rPr>
          <w:bCs/>
          <w:b/>
        </w:rPr>
        <w:t xml:space="preserve">5.3 Trois journées d’échec, classées dans la grille de l’énoncé</w:t>
      </w:r>
    </w:p>
    <w:p>
      <w:pPr>
        <w:pStyle w:val="CaptionedFigure"/>
      </w:pPr>
      <w:r>
        <w:drawing>
          <wp:inline>
            <wp:extent cx="5334000" cy="2013752"/>
            <wp:effectExtent b="0" l="0" r="0" t="0"/>
            <wp:docPr descr="Les trois pires journées de M2 sur le test." title="" id="1" name="Picture"/>
            <a:graphic>
              <a:graphicData uri="http://schemas.openxmlformats.org/drawingml/2006/picture">
                <pic:pic>
                  <pic:nvPicPr>
                    <pic:cNvPr descr="figures/fig6_pires_jou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 trois pires journées de M2 sur le test.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c>
          <w:p>
            <w:pPr>
              <w:pStyle w:val="Compact"/>
              <w:jc w:val="left"/>
            </w:pPr>
            <w:r>
              <w:t xml:space="preserve">Jour</w:t>
            </w:r>
          </w:p>
        </w:tc>
        <w:tc>
          <w:p>
            <w:pPr>
              <w:pStyle w:val="Compact"/>
              <w:jc w:val="right"/>
            </w:pPr>
            <w:r>
              <w:t xml:space="preserve">Erreur M2</w:t>
            </w:r>
          </w:p>
        </w:tc>
        <w:tc>
          <w:p>
            <w:pPr>
              <w:pStyle w:val="Compact"/>
              <w:jc w:val="right"/>
            </w:pPr>
            <w:r>
              <w:t xml:space="preserve">Avec la vraie météo</w:t>
            </w:r>
          </w:p>
        </w:tc>
        <w:tc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p>
            <w:pPr>
              <w:pStyle w:val="Compact"/>
              <w:jc w:val="left"/>
            </w:pPr>
            <w:r>
              <w:t xml:space="preserve">Explication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Dim. 5/01/2025</w:t>
            </w:r>
          </w:p>
        </w:tc>
        <w:tc>
          <w:p>
            <w:pPr>
              <w:pStyle w:val="Compact"/>
              <w:jc w:val="right"/>
            </w:pPr>
            <w:r>
              <w:t xml:space="preserve">8 207 MW</w:t>
            </w:r>
          </w:p>
        </w:tc>
        <w:tc>
          <w:p>
            <w:pPr>
              <w:pStyle w:val="Compact"/>
              <w:jc w:val="right"/>
            </w:pPr>
            <w:r>
              <w:t xml:space="preserve">959 MW</w:t>
            </w:r>
          </w:p>
        </w:tc>
        <w:tc>
          <w:p>
            <w:pPr>
              <w:pStyle w:val="Compact"/>
              <w:jc w:val="left"/>
            </w:pPr>
            <w:r>
              <w:t xml:space="preserve">Limite des données</w:t>
            </w:r>
          </w:p>
        </w:tc>
        <w:tc>
          <w:p>
            <w:pPr>
              <w:pStyle w:val="Compact"/>
              <w:jc w:val="left"/>
            </w:pPr>
            <w:r>
              <w:t xml:space="preserve">Redoux de 2,1 à 9,7 °C non anticipé : pas de prévision météo à 14 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Dim. 24/11/2024</w:t>
            </w:r>
          </w:p>
        </w:tc>
        <w:tc>
          <w:p>
            <w:pPr>
              <w:pStyle w:val="Compact"/>
              <w:jc w:val="right"/>
            </w:pPr>
            <w:r>
              <w:t xml:space="preserve">7 732 MW</w:t>
            </w:r>
          </w:p>
        </w:tc>
        <w:tc>
          <w:p>
            <w:pPr>
              <w:pStyle w:val="Compact"/>
              <w:jc w:val="right"/>
            </w:pPr>
            <w:r>
              <w:t xml:space="preserve">746 MW</w:t>
            </w:r>
          </w:p>
        </w:tc>
        <w:tc>
          <w:p>
            <w:pPr>
              <w:pStyle w:val="Compact"/>
              <w:jc w:val="left"/>
            </w:pPr>
            <w:r>
              <w:t xml:space="preserve">Limite des données</w:t>
            </w:r>
          </w:p>
        </w:tc>
        <w:tc>
          <w:p>
            <w:pPr>
              <w:pStyle w:val="Compact"/>
              <w:jc w:val="left"/>
            </w:pPr>
            <w:r>
              <w:t xml:space="preserve">Redoux de 5,5 à 13,6 °C, même 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Mar. 24/12/2024</w:t>
            </w:r>
          </w:p>
        </w:tc>
        <w:tc>
          <w:p>
            <w:pPr>
              <w:pStyle w:val="Compact"/>
              <w:jc w:val="right"/>
            </w:pPr>
            <w:r>
              <w:t xml:space="preserve">7 075 MW</w:t>
            </w:r>
          </w:p>
        </w:tc>
        <w:tc>
          <w:p>
            <w:pPr>
              <w:pStyle w:val="Compact"/>
              <w:jc w:val="right"/>
            </w:pPr>
            <w:r>
              <w:t xml:space="preserve">5 612 MW</w:t>
            </w:r>
          </w:p>
        </w:tc>
        <w:tc>
          <w:p>
            <w:pPr>
              <w:pStyle w:val="Compact"/>
              <w:jc w:val="left"/>
            </w:pPr>
            <w:r>
              <w:t xml:space="preserve">Limite du modèle</w:t>
            </w:r>
          </w:p>
        </w:tc>
        <w:tc>
          <w:p>
            <w:pPr>
              <w:pStyle w:val="Compact"/>
              <w:jc w:val="left"/>
            </w:pPr>
            <w:r>
              <w:t xml:space="preserve">Veille de Noël : même la vraie météo n’aide pas ; la variable « période de Noël » avait été écartée car inutile en moyenne sur 2023</w:t>
            </w:r>
          </w:p>
        </w:tc>
      </w:tr>
    </w:tbl>
    <w:p>
      <w:pPr>
        <w:pStyle w:val="BodyText"/>
      </w:pPr>
      <w:r>
        <w:t xml:space="preserve">Les trois pires jours du test bonus 2026 sont aussi des redoux (la vraie météo divise l’erreur par 3 à 4).</w:t>
      </w:r>
      <w:r>
        <w:t xml:space="preserve"> </w:t>
      </w:r>
      <w:r>
        <w:t xml:space="preserve">Un autre cas révélateur : un</w:t>
      </w:r>
      <w:r>
        <w:t xml:space="preserve"> </w:t>
      </w:r>
      <w:r>
        <w:rPr>
          <w:bCs/>
          <w:b/>
        </w:rPr>
        <w:t xml:space="preserve">férié qui tombe un dimanche</w:t>
      </w:r>
      <w:r>
        <w:t xml:space="preserve"> </w:t>
      </w:r>
      <w:r>
        <w:t xml:space="preserve">(14 juillet 2024) fait prévoir beaucoup trop</w:t>
      </w:r>
      <w:r>
        <w:t xml:space="preserve"> </w:t>
      </w:r>
      <w:r>
        <w:t xml:space="preserve">bas aux modèles linéaires, qui additionnent les effets « dimanche » et « férié » ; M3 n’a pas ce défaut.</w:t>
      </w:r>
    </w:p>
    <w:p>
      <w:pPr>
        <w:pStyle w:val="BodyText"/>
      </w:pPr>
      <w:r>
        <w:rPr>
          <w:bCs/>
          <w:b/>
        </w:rPr>
        <w:t xml:space="preserve">5.4 Robustesse du classement.</w:t>
      </w:r>
      <w:r>
        <w:t xml:space="preserve"> </w:t>
      </w:r>
      <w:r>
        <w:t xml:space="preserve">Le classement est le même en 2023, 2024-2025 et 2026 pour les grandes</w:t>
      </w:r>
      <w:r>
        <w:t xml:space="preserve"> </w:t>
      </w:r>
      <w:r>
        <w:t xml:space="preserve">familles : benchmarks loin derrière, puis M1 et M4, puis M2 et M3. Seul M3 bouge (dernier des modèles en</w:t>
      </w:r>
      <w:r>
        <w:t xml:space="preserve"> </w:t>
      </w:r>
      <w:r>
        <w:t xml:space="preserve">2023, au coude-à-coude avec M2 ensuite). Par trimestre, M2 gagne tous les hivers et automnes, M3 les</w:t>
      </w:r>
      <w:r>
        <w:t xml:space="preserve"> </w:t>
      </w:r>
      <w:r>
        <w:t xml:space="preserve">étés.</w:t>
      </w:r>
    </w:p>
    <w:p>
      <w:pPr>
        <w:pStyle w:val="BodyText"/>
      </w:pPr>
      <w:r>
        <w:rPr>
          <w:bCs/>
          <w:b/>
        </w:rPr>
        <w:t xml:space="preserve">5.5 Quand ne pas utiliser le modèle.</w:t>
      </w:r>
      <w:r>
        <w:t xml:space="preserve"> </w:t>
      </w:r>
      <w:r>
        <w:t xml:space="preserve">Lors des changements brusques de température (redoux, vagues de</w:t>
      </w:r>
      <w:r>
        <w:t xml:space="preserve"> </w:t>
      </w:r>
      <w:r>
        <w:t xml:space="preserve">froid), des jours de fin d’année et des fériés (surtout un férié tombant un week-end), et lorsque le</w:t>
      </w:r>
      <w:r>
        <w:t xml:space="preserve"> </w:t>
      </w:r>
      <w:r>
        <w:t xml:space="preserve">niveau de consommation change (crise de l’énergie).</w:t>
      </w:r>
    </w:p>
    <w:p>
      <w:pPr>
        <w:pStyle w:val="BodyText"/>
      </w:pPr>
      <w:r>
        <w:rPr>
          <w:bCs/>
          <w:b/>
        </w:rPr>
        <w:t xml:space="preserve">5.6 Limites que nous déclarons</w:t>
      </w:r>
    </w:p>
    <w:p>
      <w:pPr>
        <w:numPr>
          <w:ilvl w:val="0"/>
          <w:numId w:val="1003"/>
        </w:numPr>
        <w:pStyle w:val="Compact"/>
      </w:pPr>
      <w:r>
        <w:t xml:space="preserve">Le test 2024-2025 de M1 et M2 a été lancé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que M3 et M4 soient construits : leurs réglages</w:t>
      </w:r>
      <w:r>
        <w:t xml:space="preserve"> </w:t>
      </w:r>
      <w:r>
        <w:t xml:space="preserve">viennent de 2023 seulement, mais nous connaissions déjà le score de M2.</w:t>
      </w:r>
    </w:p>
    <w:p>
      <w:pPr>
        <w:numPr>
          <w:ilvl w:val="0"/>
          <w:numId w:val="1003"/>
        </w:numPr>
        <w:pStyle w:val="Compact"/>
      </w:pPr>
      <w:r>
        <w:t xml:space="preserve">Le test de M4 a été relancé une fois, uniquement pour corriger la fuite de l’heure 13.</w:t>
      </w:r>
    </w:p>
    <w:p>
      <w:pPr>
        <w:numPr>
          <w:ilvl w:val="0"/>
          <w:numId w:val="1003"/>
        </w:numPr>
        <w:pStyle w:val="Compact"/>
      </w:pPr>
      <w:r>
        <w:t xml:space="preserve">Le test de sensibilité au confinement, fait après le gel, montre que garder ces jours aurait été</w:t>
      </w:r>
      <w:r>
        <w:t xml:space="preserve"> </w:t>
      </w:r>
      <w:r>
        <w:t xml:space="preserve">meilleur sur 2023 (M2 : 1 411 au lieu de 1 504 MW). La décision n’a pas été changée.</w:t>
      </w:r>
    </w:p>
    <w:p>
      <w:pPr>
        <w:numPr>
          <w:ilvl w:val="0"/>
          <w:numId w:val="1003"/>
        </w:numPr>
        <w:pStyle w:val="Compact"/>
      </w:pPr>
      <w:r>
        <w:t xml:space="preserve">Les choix reposent sur une seule année de validation (2023, atypique) ; une validation glissante</w:t>
      </w:r>
      <w:r>
        <w:t xml:space="preserve"> </w:t>
      </w:r>
      <w:r>
        <w:t xml:space="preserve">(2021, 2022, 2023) aurait été plus solide. Le meilleur réglage de M3 est au bord de la grille.</w:t>
      </w:r>
    </w:p>
    <w:p>
      <w:pPr>
        <w:numPr>
          <w:ilvl w:val="0"/>
          <w:numId w:val="1003"/>
        </w:numPr>
        <w:pStyle w:val="Compact"/>
      </w:pPr>
      <w:r>
        <w:t xml:space="preserve">Le jour qui précède chaque bloc est appris en entier alors que son après-midi n’est pas connu à 14 h</w:t>
      </w:r>
      <w:r>
        <w:t xml:space="preserve"> </w:t>
      </w:r>
      <w:r>
        <w:t xml:space="preserve">(11 heures sur environ 60 000 jours-heures : effet négligeable).</w:t>
      </w:r>
    </w:p>
    <w:p>
      <w:pPr>
        <w:numPr>
          <w:ilvl w:val="0"/>
          <w:numId w:val="1003"/>
        </w:numPr>
        <w:pStyle w:val="Compact"/>
      </w:pPr>
      <w:r>
        <w:t xml:space="preserve">Les données de consommation sont consolidées ou définitives, plus propres que celles disponibles le</w:t>
      </w:r>
      <w:r>
        <w:t xml:space="preserve"> </w:t>
      </w:r>
      <w:r>
        <w:t xml:space="preserve">jour même : nos erreurs sont sans doute un peu optimistes.</w:t>
      </w:r>
    </w:p>
    <w:p>
      <w:pPr>
        <w:pStyle w:val="FirstParagraph"/>
      </w:pPr>
      <w:r>
        <w:rPr>
          <w:bCs/>
          <w:b/>
        </w:rPr>
        <w:t xml:space="preserve">Améliorations, par ordre d’impact attendu :</w:t>
      </w:r>
      <w:r>
        <w:t xml:space="preserve"> </w:t>
      </w:r>
      <w:r>
        <w:t xml:space="preserve">une prévision météo du lendemain (jusqu’à 22 % d’erreur en</w:t>
      </w:r>
      <w:r>
        <w:t xml:space="preserve"> </w:t>
      </w:r>
      <w:r>
        <w:t xml:space="preserve">moins sur le test d’après le plafond) ; suivre le niveau récent (tendance, ou plus de poids aux années</w:t>
      </w:r>
      <w:r>
        <w:t xml:space="preserve"> </w:t>
      </w:r>
      <w:r>
        <w:t xml:space="preserve">récentes) ; utiliser la consommation du jour J jusqu’à 12 h pour les heures de l’après-midi ; traiter à</w:t>
      </w:r>
      <w:r>
        <w:t xml:space="preserve"> </w:t>
      </w:r>
      <w:r>
        <w:t xml:space="preserve">part les jours spéciaux (veille de Noël, férié du week-end) ; une validation glissante.</w:t>
      </w:r>
    </w:p>
    <w:bookmarkEnd w:id="30"/>
    <w:bookmarkStart w:id="31" w:name="usage-de-lintelligence-artificielle"/>
    <w:p>
      <w:pPr>
        <w:pStyle w:val="Heading1"/>
      </w:pPr>
      <w:r>
        <w:t xml:space="preserve">6. Usage de l’intelligence artificielle</w:t>
      </w:r>
    </w:p>
    <w:p>
      <w:pPr>
        <w:pStyle w:val="FirstParagraph"/>
      </w:pPr>
      <w:r>
        <w:t xml:space="preserve">Nous avons utilisé un assistant de code (Claude Code). Le journal complet est dans</w:t>
      </w:r>
      <w:r>
        <w:t xml:space="preserve"> </w:t>
      </w:r>
      <w:r>
        <w:rPr>
          <w:rStyle w:val="VerbatimChar"/>
        </w:rPr>
        <w:t xml:space="preserve">docs/journal_ia.md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Martine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Proposition conservée après vérification</w:t>
      </w:r>
      <w:r>
        <w:t xml:space="preserve"> </w:t>
      </w:r>
      <w:r>
        <w:t xml:space="preserve">: le test de non-fuite de la table des variables. Vérifié</w:t>
      </w:r>
      <w:r>
        <w:t xml:space="preserve"> </w:t>
      </w:r>
      <w:r>
        <w:t xml:space="preserve">par deux fausses fuites introduites exprès ; la première n’était pas détectée car placée dans une</w:t>
      </w:r>
      <w:r>
        <w:t xml:space="preserve"> </w:t>
      </w:r>
      <w:r>
        <w:t xml:space="preserve">fonction que le calcul réel n’utilise pas, ce qui a obligé à refaire la vérification correctement.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Proposition rejetée</w:t>
      </w:r>
      <w:r>
        <w:t xml:space="preserve"> </w:t>
      </w:r>
      <w:r>
        <w:t xml:space="preserve">: prolonger toute la période du projet jusqu’en 2026 pour le test bonus,</w:t>
      </w:r>
      <w:r>
        <w:t xml:space="preserve"> </w:t>
      </w:r>
      <w:r>
        <w:t xml:space="preserve">contraire à notre décision 1. Les données de 2026 ont été rangées à part ; nous avons vérifié que</w:t>
      </w:r>
      <w:r>
        <w:t xml:space="preserve"> </w:t>
      </w:r>
      <w:r>
        <w:t xml:space="preserve">les données 2016-2025 restaient identiques.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Erreur détectée</w:t>
      </w:r>
      <w:r>
        <w:t xml:space="preserve"> </w:t>
      </w:r>
      <w:r>
        <w:t xml:space="preserve">: des commentaires de résultats écrits avant de voir les sorties (« classement</w:t>
      </w:r>
      <w:r>
        <w:t xml:space="preserve"> </w:t>
      </w:r>
      <w:r>
        <w:t xml:space="preserve">identique en 2024 et 2025 », « 2,5 fois moins d’erreur ») ; relus face aux sorties et corrigés.</w:t>
      </w:r>
    </w:p>
    <w:p>
      <w:pPr>
        <w:pStyle w:val="FirstParagraph"/>
      </w:pPr>
      <w:r>
        <w:rPr>
          <w:bCs/>
          <w:b/>
        </w:rPr>
        <w:t xml:space="preserve">Khadim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À compléter.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À compléter.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À compléter.</w:t>
      </w:r>
    </w:p>
    <w:bookmarkEnd w:id="31"/>
    <w:bookmarkStart w:id="33" w:name="reproduire-le-projet"/>
    <w:p>
      <w:pPr>
        <w:pStyle w:val="Heading1"/>
      </w:pPr>
      <w:r>
        <w:t xml:space="preserve">7. Reproduire le projet</w:t>
      </w:r>
    </w:p>
    <w:p>
      <w:pPr>
        <w:pStyle w:val="FirstParagraph"/>
      </w:pPr>
      <w:r>
        <w:t xml:space="preserve">Le code, les tests et les résultats sont dans le dépôt</w:t>
      </w:r>
      <w:r>
        <w:t xml:space="preserve"> </w:t>
      </w:r>
      <w:hyperlink r:id="rId32">
        <w:r>
          <w:rPr>
            <w:rStyle w:val="Hyperlink"/>
          </w:rPr>
          <w:t xml:space="preserve">https://github.com/MarteOued/Projet-series-temporelles</w:t>
        </w:r>
      </w:hyperlink>
      <w:r>
        <w:t xml:space="preserve">. Le README donne l’ordre des commandes, de la</w:t>
      </w:r>
      <w:r>
        <w:t xml:space="preserve"> </w:t>
      </w:r>
      <w:r>
        <w:t xml:space="preserve">consommation (</w:t>
      </w:r>
      <w:r>
        <w:rPr>
          <w:rStyle w:val="VerbatimChar"/>
        </w:rPr>
        <w:t xml:space="preserve">python -m src.rte</w:t>
      </w:r>
      <w:r>
        <w:t xml:space="preserve">) jusqu’aux tableaux et figures de ce rapport (</w:t>
      </w:r>
      <w:r>
        <w:rPr>
          <w:rStyle w:val="VerbatimChar"/>
        </w:rPr>
        <w:t xml:space="preserve">python -m src.rapport</w:t>
      </w:r>
      <w:r>
        <w:t xml:space="preserve">).</w:t>
      </w:r>
      <w:r>
        <w:t xml:space="preserve"> </w:t>
      </w:r>
      <w:r>
        <w:t xml:space="preserve">Un tableau de bord (</w:t>
      </w:r>
      <w:r>
        <w:rPr>
          <w:rStyle w:val="VerbatimChar"/>
        </w:rPr>
        <w:t xml:space="preserve">streamlit run app/tableau_de_bord.py</w:t>
      </w:r>
      <w:r>
        <w:t xml:space="preserve">) présente tous les résultats.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2" Target="https://github.com/MarteOued/Projet-series-temporel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MarteOued/Projet-series-temporel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Prévoir la consommation électrique de la France, la veille à 14 h pour le lendemain</dc:title>
  <dc:creator>Khadim NGOM et Martine Ouedraogo</dc:creator>
  <dc:language>fr</dc:language>
  <cp:keywords/>
  <dcterms:created xsi:type="dcterms:W3CDTF">2026-10-08T16:30:56Z</dcterms:created>
  <dcterms:modified xsi:type="dcterms:W3CDTF">2026-10-08T16:30:56Z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octobre 2026</vt:lpwstr>
  </property>
  <property fmtid="{D5CDD505-2E9C-101B-9397-08002B2CF9AE}" pid="3" name="subtitle">
    <vt:lpwstr>Projet de séries temporelles · Master 1 Informatique (Data Science) · Université Lumière Lyon 2</vt:lpwstr>
  </property>
</Properties>
</file>