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E0617" w14:textId="13E74998" w:rsidR="0055115D" w:rsidRDefault="006B0E3B" w:rsidP="0055115D">
      <w:pPr>
        <w:jc w:val="center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>FICHAS TÉCNICAS DE INDICADORES PARA EL CÁLCULO DEL ÍNDICE DE RIESGO POLÍTICO Y ECONÓMICO A NIVEL LOCAL EN MÉXICO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51059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B43394" w14:textId="362544C0" w:rsidR="00CF519B" w:rsidRDefault="00CF519B">
          <w:pPr>
            <w:pStyle w:val="TtuloTDC"/>
          </w:pPr>
          <w:r>
            <w:rPr>
              <w:lang w:val="es-ES"/>
            </w:rPr>
            <w:t>Contenido</w:t>
          </w:r>
        </w:p>
        <w:p w14:paraId="08378D8B" w14:textId="31CAAFF8" w:rsidR="002E41AC" w:rsidRDefault="00CF519B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67580" w:history="1">
            <w:r w:rsidR="002E41AC" w:rsidRPr="00171A61">
              <w:rPr>
                <w:rStyle w:val="Hipervnculo"/>
                <w:rFonts w:ascii="Arial" w:hAnsi="Arial" w:cs="Arial"/>
                <w:b/>
                <w:bCs/>
                <w:noProof/>
              </w:rPr>
              <w:t>Indicador: Tasa de homicidios por cada cien mil habitantes</w:t>
            </w:r>
            <w:r w:rsidR="002E41AC">
              <w:rPr>
                <w:noProof/>
                <w:webHidden/>
              </w:rPr>
              <w:tab/>
            </w:r>
            <w:r w:rsidR="002E41AC">
              <w:rPr>
                <w:noProof/>
                <w:webHidden/>
              </w:rPr>
              <w:fldChar w:fldCharType="begin"/>
            </w:r>
            <w:r w:rsidR="002E41AC">
              <w:rPr>
                <w:noProof/>
                <w:webHidden/>
              </w:rPr>
              <w:instrText xml:space="preserve"> PAGEREF _Toc135867580 \h </w:instrText>
            </w:r>
            <w:r w:rsidR="002E41AC">
              <w:rPr>
                <w:noProof/>
                <w:webHidden/>
              </w:rPr>
            </w:r>
            <w:r w:rsidR="002E41AC">
              <w:rPr>
                <w:noProof/>
                <w:webHidden/>
              </w:rPr>
              <w:fldChar w:fldCharType="separate"/>
            </w:r>
            <w:r w:rsidR="002E41AC">
              <w:rPr>
                <w:noProof/>
                <w:webHidden/>
              </w:rPr>
              <w:t>3</w:t>
            </w:r>
            <w:r w:rsidR="002E41AC">
              <w:rPr>
                <w:noProof/>
                <w:webHidden/>
              </w:rPr>
              <w:fldChar w:fldCharType="end"/>
            </w:r>
          </w:hyperlink>
        </w:p>
        <w:p w14:paraId="563DCC36" w14:textId="2E72221F" w:rsidR="002E41AC" w:rsidRDefault="002E41A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867581" w:history="1">
            <w:r w:rsidRPr="00171A61">
              <w:rPr>
                <w:rStyle w:val="Hipervnculo"/>
                <w:rFonts w:ascii="Arial" w:hAnsi="Arial" w:cs="Arial"/>
                <w:b/>
                <w:bCs/>
                <w:noProof/>
              </w:rPr>
              <w:t xml:space="preserve">Indicador: </w:t>
            </w:r>
            <w:r w:rsidRPr="00171A61">
              <w:rPr>
                <w:rStyle w:val="Hipervnculo"/>
                <w:rFonts w:ascii="Arial" w:hAnsi="Arial" w:cs="Arial"/>
                <w:b/>
                <w:noProof/>
              </w:rPr>
              <w:t>Incidencia delictiva por cada cien mil habitantes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00EBC" w14:textId="36333A46" w:rsidR="002E41AC" w:rsidRDefault="002E41A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867582" w:history="1">
            <w:r w:rsidRPr="00171A61">
              <w:rPr>
                <w:rStyle w:val="Hipervnculo"/>
                <w:rFonts w:ascii="Arial" w:hAnsi="Arial" w:cs="Arial"/>
                <w:b/>
                <w:bCs/>
                <w:noProof/>
              </w:rPr>
              <w:t>Indicador: Prevalencia delictiva por cada cien mil habitantes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1F0FB" w14:textId="7BD5F56C" w:rsidR="002E41AC" w:rsidRDefault="002E41A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867583" w:history="1">
            <w:r w:rsidRPr="00171A61">
              <w:rPr>
                <w:rStyle w:val="Hipervnculo"/>
                <w:rFonts w:ascii="Arial" w:hAnsi="Arial" w:cs="Arial"/>
                <w:b/>
                <w:bCs/>
                <w:noProof/>
              </w:rPr>
              <w:t>Indicador: Cifra negra de delitos en la entidad federativa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686E0" w14:textId="33E23998" w:rsidR="002E41AC" w:rsidRDefault="002E41A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867584" w:history="1">
            <w:r w:rsidRPr="00171A61">
              <w:rPr>
                <w:rStyle w:val="Hipervnculo"/>
                <w:rFonts w:ascii="Arial" w:hAnsi="Arial" w:cs="Arial"/>
                <w:b/>
                <w:bCs/>
                <w:noProof/>
              </w:rPr>
              <w:t>Indicador: Prevalencia delictiva por cada diez mil unidades económicas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13A55" w14:textId="5A0CF526" w:rsidR="002E41AC" w:rsidRDefault="002E41A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867585" w:history="1">
            <w:r w:rsidRPr="00171A61">
              <w:rPr>
                <w:rStyle w:val="Hipervnculo"/>
                <w:rFonts w:ascii="Arial" w:hAnsi="Arial" w:cs="Arial"/>
                <w:b/>
                <w:bCs/>
                <w:noProof/>
              </w:rPr>
              <w:t>Indicador: Cifra negra de delitos en unidades económicas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7AB90" w14:textId="5E7047E2" w:rsidR="002E41AC" w:rsidRDefault="002E41A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867586" w:history="1">
            <w:r w:rsidRPr="00171A61">
              <w:rPr>
                <w:rStyle w:val="Hipervnculo"/>
                <w:rFonts w:ascii="Arial" w:hAnsi="Arial" w:cs="Arial"/>
                <w:b/>
                <w:bCs/>
                <w:noProof/>
              </w:rPr>
              <w:t>Indicador: Índice de Riesgo por Crimen Organizado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DA79B" w14:textId="2D3FD254" w:rsidR="002E41AC" w:rsidRDefault="002E41A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867587" w:history="1">
            <w:r w:rsidRPr="00171A61">
              <w:rPr>
                <w:rStyle w:val="Hipervnculo"/>
                <w:rFonts w:ascii="Arial" w:hAnsi="Arial" w:cs="Arial"/>
                <w:b/>
                <w:bCs/>
                <w:noProof/>
              </w:rPr>
              <w:t>Indicador: Promedio de costos del delito contra personas, por entidad federativa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39530" w14:textId="4073B042" w:rsidR="002E41AC" w:rsidRDefault="002E41A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867588" w:history="1">
            <w:r w:rsidRPr="00171A61">
              <w:rPr>
                <w:rStyle w:val="Hipervnculo"/>
                <w:rFonts w:ascii="Arial" w:hAnsi="Arial" w:cs="Arial"/>
                <w:b/>
                <w:bCs/>
                <w:noProof/>
              </w:rPr>
              <w:t>Indicador: Promedio de costos del delito en unidades económicas, por entidad federativa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F2EE6" w14:textId="332F2C9C" w:rsidR="002E41AC" w:rsidRDefault="002E41A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867589" w:history="1">
            <w:r w:rsidRPr="00171A61">
              <w:rPr>
                <w:rStyle w:val="Hipervnculo"/>
                <w:rFonts w:ascii="Arial" w:hAnsi="Arial" w:cs="Arial"/>
                <w:b/>
                <w:bCs/>
                <w:noProof/>
              </w:rPr>
              <w:t>Indicador: Porcentaje del gasto público destinado a seguridad pública en la entidad federativa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70CEF" w14:textId="0309FBE0" w:rsidR="002E41AC" w:rsidRDefault="002E41A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867590" w:history="1">
            <w:r w:rsidRPr="00171A61">
              <w:rPr>
                <w:rStyle w:val="Hipervnculo"/>
                <w:rFonts w:ascii="Arial" w:hAnsi="Arial" w:cs="Arial"/>
                <w:b/>
                <w:bCs/>
                <w:noProof/>
              </w:rPr>
              <w:t>Indicador: Porcentaje de personas que considera insegura su Entidad Federativa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835CB" w14:textId="114226C8" w:rsidR="002E41AC" w:rsidRDefault="002E41A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867591" w:history="1">
            <w:r w:rsidRPr="00171A61">
              <w:rPr>
                <w:rStyle w:val="Hipervnculo"/>
                <w:rFonts w:ascii="Arial" w:hAnsi="Arial" w:cs="Arial"/>
                <w:b/>
                <w:bCs/>
                <w:noProof/>
              </w:rPr>
              <w:t xml:space="preserve">Indicador: </w:t>
            </w:r>
            <w:r w:rsidRPr="00171A61">
              <w:rPr>
                <w:rStyle w:val="Hipervnculo"/>
                <w:rFonts w:ascii="Arial" w:hAnsi="Arial" w:cs="Arial"/>
                <w:b/>
                <w:noProof/>
              </w:rPr>
              <w:t>Porcentaje de personas que cambió algún hábito por temor a sufrir algún delito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8815" w14:textId="0C806771" w:rsidR="002E41AC" w:rsidRDefault="002E41A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867592" w:history="1">
            <w:r w:rsidRPr="00171A61">
              <w:rPr>
                <w:rStyle w:val="Hipervnculo"/>
                <w:rFonts w:ascii="Arial" w:hAnsi="Arial" w:cs="Arial"/>
                <w:b/>
                <w:bCs/>
                <w:noProof/>
              </w:rPr>
              <w:t>Indicador: Tasa de policías por cada cien mil habitantes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57793" w14:textId="3F30751F" w:rsidR="002E41AC" w:rsidRDefault="002E41A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867593" w:history="1">
            <w:r w:rsidRPr="00171A61">
              <w:rPr>
                <w:rStyle w:val="Hipervnculo"/>
                <w:rFonts w:ascii="Arial" w:hAnsi="Arial" w:cs="Arial"/>
                <w:b/>
                <w:bCs/>
                <w:noProof/>
              </w:rPr>
              <w:t>Indicador: Desconfianza en la policía Estatal y Municipal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93C9D" w14:textId="0F86CD7E" w:rsidR="002E41AC" w:rsidRDefault="002E41A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867594" w:history="1">
            <w:r w:rsidRPr="00171A61">
              <w:rPr>
                <w:rStyle w:val="Hipervnculo"/>
                <w:rFonts w:ascii="Arial" w:hAnsi="Arial" w:cs="Arial"/>
                <w:b/>
                <w:bCs/>
                <w:noProof/>
              </w:rPr>
              <w:t>Indicador: Desconfianza en Jueces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71053" w14:textId="61678B17" w:rsidR="002E41AC" w:rsidRDefault="002E41A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867595" w:history="1">
            <w:r w:rsidRPr="00171A61">
              <w:rPr>
                <w:rStyle w:val="Hipervnculo"/>
                <w:rFonts w:ascii="Arial" w:hAnsi="Arial" w:cs="Arial"/>
                <w:b/>
                <w:bCs/>
                <w:noProof/>
              </w:rPr>
              <w:t>Indicador: Desconfianza en Ministerios Públicos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A3053" w14:textId="5F809A00" w:rsidR="002E41AC" w:rsidRDefault="002E41A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867596" w:history="1">
            <w:r w:rsidRPr="00171A61">
              <w:rPr>
                <w:rStyle w:val="Hipervnculo"/>
                <w:rFonts w:ascii="Arial" w:hAnsi="Arial" w:cs="Arial"/>
                <w:b/>
                <w:bCs/>
                <w:noProof/>
              </w:rPr>
              <w:t>Indicador: Variación porcentual del índice de conflictividad en la entidad federativa</w:t>
            </w:r>
          </w:hyperlink>
        </w:p>
        <w:p w14:paraId="00DC907C" w14:textId="3D179250" w:rsidR="002E41AC" w:rsidRDefault="002E41A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867597" w:history="1">
            <w:r w:rsidRPr="00171A61">
              <w:rPr>
                <w:rStyle w:val="Hipervnculo"/>
                <w:rFonts w:ascii="Arial" w:hAnsi="Arial" w:cs="Arial"/>
                <w:b/>
                <w:bCs/>
                <w:noProof/>
              </w:rPr>
              <w:t>Indicador: Índice de Impunidad estatal en materia penal en entidades federativas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6D56" w14:textId="7C85EABE" w:rsidR="00CF519B" w:rsidRDefault="00CF519B">
          <w:r>
            <w:rPr>
              <w:b/>
              <w:bCs/>
              <w:lang w:val="es-ES"/>
            </w:rPr>
            <w:fldChar w:fldCharType="end"/>
          </w:r>
        </w:p>
      </w:sdtContent>
    </w:sdt>
    <w:p w14:paraId="3D9219CE" w14:textId="77777777" w:rsidR="00CF519B" w:rsidRDefault="00CF519B" w:rsidP="0055115D">
      <w:pPr>
        <w:jc w:val="center"/>
        <w:rPr>
          <w:rFonts w:ascii="Arial" w:hAnsi="Arial" w:cs="Arial"/>
          <w:b/>
          <w:color w:val="5B9BD5" w:themeColor="accent5"/>
        </w:rPr>
      </w:pPr>
    </w:p>
    <w:p w14:paraId="3A7B8A4D" w14:textId="77777777" w:rsidR="005D1174" w:rsidRDefault="005D1174" w:rsidP="0055115D">
      <w:pPr>
        <w:jc w:val="center"/>
        <w:rPr>
          <w:rFonts w:ascii="Arial" w:hAnsi="Arial" w:cs="Arial"/>
          <w:b/>
          <w:color w:val="5B9BD5" w:themeColor="accent5"/>
        </w:rPr>
      </w:pPr>
    </w:p>
    <w:p w14:paraId="0FC972B2" w14:textId="77777777" w:rsidR="003E4CD7" w:rsidRDefault="003E4CD7" w:rsidP="0055115D">
      <w:pPr>
        <w:jc w:val="center"/>
        <w:rPr>
          <w:rFonts w:ascii="Arial" w:hAnsi="Arial" w:cs="Arial"/>
          <w:b/>
          <w:color w:val="5B9BD5" w:themeColor="accent5"/>
        </w:rPr>
      </w:pPr>
    </w:p>
    <w:p w14:paraId="7E254B0A" w14:textId="77777777" w:rsidR="003E4CD7" w:rsidRDefault="003E4CD7" w:rsidP="0055115D">
      <w:pPr>
        <w:jc w:val="center"/>
        <w:rPr>
          <w:rFonts w:ascii="Arial" w:hAnsi="Arial" w:cs="Arial"/>
          <w:b/>
          <w:color w:val="5B9BD5" w:themeColor="accent5"/>
        </w:rPr>
      </w:pPr>
    </w:p>
    <w:p w14:paraId="297878C5" w14:textId="77777777" w:rsidR="005D1174" w:rsidRDefault="005D1174" w:rsidP="0055115D">
      <w:pPr>
        <w:jc w:val="center"/>
        <w:rPr>
          <w:rFonts w:ascii="Arial" w:hAnsi="Arial" w:cs="Arial"/>
          <w:b/>
          <w:color w:val="5B9BD5" w:themeColor="accent5"/>
        </w:rPr>
      </w:pPr>
    </w:p>
    <w:p w14:paraId="3E1CF909" w14:textId="77777777" w:rsidR="005D1174" w:rsidRDefault="005D1174" w:rsidP="0055115D">
      <w:pPr>
        <w:jc w:val="center"/>
        <w:rPr>
          <w:rFonts w:ascii="Arial" w:hAnsi="Arial" w:cs="Arial"/>
          <w:b/>
          <w:color w:val="5B9BD5" w:themeColor="accent5"/>
        </w:rPr>
      </w:pPr>
    </w:p>
    <w:p w14:paraId="628F6E56" w14:textId="226EB11B" w:rsidR="0055115D" w:rsidRPr="00C216BB" w:rsidRDefault="0055115D" w:rsidP="00237B1B">
      <w:pPr>
        <w:pStyle w:val="Ttulo1"/>
        <w:rPr>
          <w:rStyle w:val="Ttulo1Car"/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0" w:name="_Toc135867580"/>
      <w:r w:rsidRPr="00C216BB">
        <w:rPr>
          <w:rFonts w:ascii="Arial" w:hAnsi="Arial" w:cs="Arial"/>
          <w:b/>
          <w:bCs/>
          <w:color w:val="5B9BD5" w:themeColor="accent5"/>
          <w:sz w:val="22"/>
          <w:szCs w:val="22"/>
        </w:rPr>
        <w:lastRenderedPageBreak/>
        <w:t xml:space="preserve">Indicador: </w:t>
      </w:r>
      <w:r w:rsidRPr="00C216BB">
        <w:rPr>
          <w:rStyle w:val="Ttulo1Car"/>
          <w:rFonts w:ascii="Arial" w:hAnsi="Arial" w:cs="Arial"/>
          <w:b/>
          <w:bCs/>
          <w:color w:val="000000" w:themeColor="text1"/>
          <w:sz w:val="22"/>
          <w:szCs w:val="22"/>
        </w:rPr>
        <w:t xml:space="preserve">Tasa de homicidios por cada cien </w:t>
      </w:r>
      <w:r w:rsidR="00D73B20" w:rsidRPr="00C216BB">
        <w:rPr>
          <w:rStyle w:val="Ttulo1Car"/>
          <w:rFonts w:ascii="Arial" w:hAnsi="Arial" w:cs="Arial"/>
          <w:b/>
          <w:bCs/>
          <w:color w:val="000000" w:themeColor="text1"/>
          <w:sz w:val="22"/>
          <w:szCs w:val="22"/>
        </w:rPr>
        <w:t xml:space="preserve">mil </w:t>
      </w:r>
      <w:r w:rsidRPr="00C216BB">
        <w:rPr>
          <w:rStyle w:val="Ttulo1Car"/>
          <w:rFonts w:ascii="Arial" w:hAnsi="Arial" w:cs="Arial"/>
          <w:b/>
          <w:bCs/>
          <w:color w:val="000000" w:themeColor="text1"/>
          <w:sz w:val="22"/>
          <w:szCs w:val="22"/>
        </w:rPr>
        <w:t>habitantes</w:t>
      </w:r>
      <w:bookmarkEnd w:id="0"/>
    </w:p>
    <w:p w14:paraId="0F7FD2C2" w14:textId="6B3B25DF" w:rsidR="0055115D" w:rsidRPr="00E50961" w:rsidRDefault="0055115D" w:rsidP="0055115D">
      <w:pPr>
        <w:jc w:val="both"/>
        <w:rPr>
          <w:rFonts w:ascii="Arial" w:hAnsi="Arial" w:cs="Arial"/>
        </w:rPr>
      </w:pPr>
      <w:r w:rsidRPr="00237B1B">
        <w:rPr>
          <w:rFonts w:ascii="Arial" w:hAnsi="Arial" w:cs="Arial"/>
          <w:b/>
          <w:color w:val="5B9BD5" w:themeColor="accent5"/>
        </w:rPr>
        <w:t>Descripción:</w:t>
      </w:r>
      <w:r w:rsidRPr="00E50961">
        <w:rPr>
          <w:rFonts w:ascii="Arial" w:hAnsi="Arial" w:cs="Arial"/>
        </w:rPr>
        <w:t xml:space="preserve"> Es el número de defunciones registradas como presuntos homicidios en los certificados de defunción durante el año, entre el total de la población del año de referencia, multiplicado por </w:t>
      </w:r>
      <w:r w:rsidR="004407C5" w:rsidRPr="00E50961">
        <w:rPr>
          <w:rFonts w:ascii="Arial" w:hAnsi="Arial" w:cs="Arial"/>
        </w:rPr>
        <w:t>cien mil</w:t>
      </w:r>
      <w:r w:rsidRPr="00E50961">
        <w:rPr>
          <w:rFonts w:ascii="Arial" w:hAnsi="Arial" w:cs="Arial"/>
        </w:rPr>
        <w:t xml:space="preserve">. </w:t>
      </w:r>
    </w:p>
    <w:p w14:paraId="6D4DAFC5" w14:textId="6CCFE73C" w:rsidR="000731BA" w:rsidRPr="00E50961" w:rsidRDefault="0055115D" w:rsidP="001341F6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 xml:space="preserve">Importancia: </w:t>
      </w:r>
      <w:r w:rsidR="003C5231" w:rsidRPr="00E50961">
        <w:rPr>
          <w:rFonts w:ascii="Arial" w:hAnsi="Arial" w:cs="Arial"/>
        </w:rPr>
        <w:t>Las altas tasas de homicidios reflejan una capacidad disminuida del gobierno para cumplir con sus deberes de proteger a las personas.</w:t>
      </w:r>
      <w:r w:rsidR="00EC41E3" w:rsidRPr="00E50961">
        <w:rPr>
          <w:rFonts w:ascii="Arial" w:hAnsi="Arial" w:cs="Arial"/>
        </w:rPr>
        <w:t xml:space="preserve"> Asimismo, el delito de homicidio es considerado </w:t>
      </w:r>
      <w:r w:rsidR="001341F6" w:rsidRPr="00E50961">
        <w:rPr>
          <w:rFonts w:ascii="Arial" w:hAnsi="Arial" w:cs="Arial"/>
        </w:rPr>
        <w:t xml:space="preserve">la forma más extrema de violencia en una sociedad </w:t>
      </w:r>
      <w:r w:rsidR="00EC41E3" w:rsidRPr="00E50961">
        <w:rPr>
          <w:rFonts w:ascii="Arial" w:hAnsi="Arial" w:cs="Arial"/>
        </w:rPr>
        <w:t xml:space="preserve">y es investigado </w:t>
      </w:r>
      <w:r w:rsidR="001341F6" w:rsidRPr="00E50961">
        <w:rPr>
          <w:rFonts w:ascii="Arial" w:hAnsi="Arial" w:cs="Arial"/>
        </w:rPr>
        <w:t>por</w:t>
      </w:r>
      <w:r w:rsidR="00EC41E3" w:rsidRPr="00E50961">
        <w:rPr>
          <w:rFonts w:ascii="Arial" w:hAnsi="Arial" w:cs="Arial"/>
        </w:rPr>
        <w:t xml:space="preserve"> oficio</w:t>
      </w:r>
      <w:r w:rsidR="001341F6" w:rsidRPr="00E50961">
        <w:rPr>
          <w:rFonts w:ascii="Arial" w:hAnsi="Arial" w:cs="Arial"/>
        </w:rPr>
        <w:t xml:space="preserve"> en el sistema de justicia</w:t>
      </w:r>
      <w:r w:rsidR="00EC41E3" w:rsidRPr="00E50961">
        <w:rPr>
          <w:rFonts w:ascii="Arial" w:hAnsi="Arial" w:cs="Arial"/>
        </w:rPr>
        <w:t>.</w:t>
      </w:r>
    </w:p>
    <w:p w14:paraId="202CF8CD" w14:textId="2ED783EE" w:rsidR="000731BA" w:rsidRPr="00E50961" w:rsidRDefault="0055115D" w:rsidP="0055115D">
      <w:pPr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>Fórmula de cálculo:</w:t>
      </w:r>
    </w:p>
    <w:p w14:paraId="7C5CAF72" w14:textId="1C1A96C7" w:rsidR="0055115D" w:rsidRPr="00E50961" w:rsidRDefault="00000000" w:rsidP="00E50961">
      <w:pPr>
        <w:jc w:val="center"/>
        <w:rPr>
          <w:rFonts w:ascii="Arial" w:eastAsiaTheme="minorEastAsia" w:hAnsi="Arial" w:cs="Arial"/>
          <w:b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THom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t,j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Num_hom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t,j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Pob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t,j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 xml:space="preserve"> ×100</m:t>
        </m:r>
      </m:oMath>
      <w:r w:rsidR="00D73B20" w:rsidRPr="00E50961">
        <w:rPr>
          <w:rFonts w:ascii="Arial" w:eastAsiaTheme="minorEastAsia" w:hAnsi="Arial" w:cs="Arial"/>
          <w:b/>
        </w:rPr>
        <w:t>,000</w:t>
      </w:r>
    </w:p>
    <w:p w14:paraId="0AC39CA2" w14:textId="19609EF6" w:rsidR="0055115D" w:rsidRPr="001474F8" w:rsidRDefault="00000000" w:rsidP="0095519D">
      <w:pPr>
        <w:ind w:left="708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THom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t,j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AE2A3A" w:rsidRPr="001474F8">
        <w:rPr>
          <w:rFonts w:ascii="Arial" w:eastAsiaTheme="minorEastAsia" w:hAnsi="Arial" w:cs="Arial"/>
          <w:sz w:val="20"/>
          <w:szCs w:val="20"/>
        </w:rPr>
        <w:t xml:space="preserve"> Tasa de homicidios por cada cien mil ha</w:t>
      </w:r>
      <w:r w:rsidR="00A9317C" w:rsidRPr="001474F8">
        <w:rPr>
          <w:rFonts w:ascii="Arial" w:eastAsiaTheme="minorEastAsia" w:hAnsi="Arial" w:cs="Arial"/>
          <w:sz w:val="20"/>
          <w:szCs w:val="20"/>
        </w:rPr>
        <w:t>bitantes</w:t>
      </w:r>
      <w:r w:rsidR="0055115D" w:rsidRPr="001474F8">
        <w:rPr>
          <w:rFonts w:ascii="Arial" w:eastAsiaTheme="minorEastAsia" w:hAnsi="Arial" w:cs="Arial"/>
          <w:sz w:val="20"/>
          <w:szCs w:val="20"/>
        </w:rPr>
        <w:t xml:space="preserve"> el año </w:t>
      </w:r>
      <w:r w:rsidR="0055115D" w:rsidRPr="001474F8">
        <w:rPr>
          <w:rFonts w:ascii="Arial" w:eastAsiaTheme="minorEastAsia" w:hAnsi="Arial" w:cs="Arial"/>
          <w:i/>
          <w:sz w:val="20"/>
          <w:szCs w:val="20"/>
        </w:rPr>
        <w:t xml:space="preserve">t </w:t>
      </w:r>
      <w:r w:rsidR="0055115D" w:rsidRPr="001474F8">
        <w:rPr>
          <w:rFonts w:ascii="Arial" w:eastAsiaTheme="minorEastAsia" w:hAnsi="Arial" w:cs="Arial"/>
          <w:sz w:val="20"/>
          <w:szCs w:val="20"/>
        </w:rPr>
        <w:t xml:space="preserve">en la entidad federativa </w:t>
      </w:r>
      <w:r w:rsidR="0055115D" w:rsidRPr="001474F8">
        <w:rPr>
          <w:rFonts w:ascii="Arial" w:eastAsiaTheme="minorEastAsia" w:hAnsi="Arial" w:cs="Arial"/>
          <w:i/>
          <w:sz w:val="20"/>
          <w:szCs w:val="20"/>
        </w:rPr>
        <w:t>j.</w:t>
      </w:r>
    </w:p>
    <w:p w14:paraId="34D3484B" w14:textId="4557E218" w:rsidR="0055115D" w:rsidRPr="001474F8" w:rsidRDefault="00000000" w:rsidP="0095519D">
      <w:pPr>
        <w:ind w:left="708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Num_hom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t,j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55115D" w:rsidRPr="001474F8">
        <w:rPr>
          <w:rFonts w:ascii="Arial" w:eastAsiaTheme="minorEastAsia" w:hAnsi="Arial" w:cs="Arial"/>
          <w:sz w:val="20"/>
          <w:szCs w:val="20"/>
        </w:rPr>
        <w:t xml:space="preserve">Número de </w:t>
      </w:r>
      <w:r w:rsidR="00A9317C" w:rsidRPr="001474F8">
        <w:rPr>
          <w:rFonts w:ascii="Arial" w:eastAsiaTheme="minorEastAsia" w:hAnsi="Arial" w:cs="Arial"/>
          <w:sz w:val="20"/>
          <w:szCs w:val="20"/>
        </w:rPr>
        <w:t>defunciones registradas como presunto homicidio en los ce</w:t>
      </w:r>
      <w:r w:rsidR="00C407CC" w:rsidRPr="001474F8">
        <w:rPr>
          <w:rFonts w:ascii="Arial" w:eastAsiaTheme="minorEastAsia" w:hAnsi="Arial" w:cs="Arial"/>
          <w:sz w:val="20"/>
          <w:szCs w:val="20"/>
        </w:rPr>
        <w:t xml:space="preserve">rtificados de defunción durante </w:t>
      </w:r>
      <w:r w:rsidR="0055115D" w:rsidRPr="001474F8">
        <w:rPr>
          <w:rFonts w:ascii="Arial" w:eastAsiaTheme="minorEastAsia" w:hAnsi="Arial" w:cs="Arial"/>
          <w:sz w:val="20"/>
          <w:szCs w:val="20"/>
        </w:rPr>
        <w:t xml:space="preserve">el año </w:t>
      </w:r>
      <w:r w:rsidR="0055115D" w:rsidRPr="001474F8">
        <w:rPr>
          <w:rFonts w:ascii="Arial" w:eastAsiaTheme="minorEastAsia" w:hAnsi="Arial" w:cs="Arial"/>
          <w:i/>
          <w:sz w:val="20"/>
          <w:szCs w:val="20"/>
        </w:rPr>
        <w:t xml:space="preserve">t, </w:t>
      </w:r>
      <w:r w:rsidR="0055115D" w:rsidRPr="001474F8">
        <w:rPr>
          <w:rFonts w:ascii="Arial" w:eastAsiaTheme="minorEastAsia" w:hAnsi="Arial" w:cs="Arial"/>
          <w:sz w:val="20"/>
          <w:szCs w:val="20"/>
        </w:rPr>
        <w:t xml:space="preserve">en la entidad federativa </w:t>
      </w:r>
      <w:r w:rsidR="0055115D" w:rsidRPr="001474F8">
        <w:rPr>
          <w:rFonts w:ascii="Arial" w:eastAsiaTheme="minorEastAsia" w:hAnsi="Arial" w:cs="Arial"/>
          <w:i/>
          <w:sz w:val="20"/>
          <w:szCs w:val="20"/>
        </w:rPr>
        <w:t>j.</w:t>
      </w:r>
    </w:p>
    <w:p w14:paraId="346E3EDB" w14:textId="5CAB37CA" w:rsidR="0055115D" w:rsidRPr="001474F8" w:rsidRDefault="00000000" w:rsidP="0095519D">
      <w:pPr>
        <w:ind w:left="708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Pob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t, 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55115D" w:rsidRPr="001474F8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="00120610" w:rsidRPr="001474F8">
        <w:rPr>
          <w:rFonts w:ascii="Arial" w:eastAsiaTheme="minorEastAsia" w:hAnsi="Arial" w:cs="Arial"/>
          <w:sz w:val="20"/>
          <w:szCs w:val="20"/>
        </w:rPr>
        <w:t>Población a mitad del año</w:t>
      </w:r>
      <w:r w:rsidR="0055115D" w:rsidRPr="001474F8">
        <w:rPr>
          <w:rFonts w:ascii="Arial" w:eastAsiaTheme="minorEastAsia" w:hAnsi="Arial" w:cs="Arial"/>
          <w:sz w:val="20"/>
          <w:szCs w:val="20"/>
        </w:rPr>
        <w:t xml:space="preserve"> </w:t>
      </w:r>
      <w:r w:rsidR="0055115D" w:rsidRPr="001474F8">
        <w:rPr>
          <w:rFonts w:ascii="Arial" w:eastAsiaTheme="minorEastAsia" w:hAnsi="Arial" w:cs="Arial"/>
          <w:i/>
          <w:sz w:val="20"/>
          <w:szCs w:val="20"/>
        </w:rPr>
        <w:t xml:space="preserve">t, </w:t>
      </w:r>
      <w:r w:rsidR="0055115D" w:rsidRPr="001474F8">
        <w:rPr>
          <w:rFonts w:ascii="Arial" w:eastAsiaTheme="minorEastAsia" w:hAnsi="Arial" w:cs="Arial"/>
          <w:sz w:val="20"/>
          <w:szCs w:val="20"/>
        </w:rPr>
        <w:t xml:space="preserve">en la entidad federativa </w:t>
      </w:r>
      <w:r w:rsidR="0055115D" w:rsidRPr="001474F8">
        <w:rPr>
          <w:rFonts w:ascii="Arial" w:eastAsiaTheme="minorEastAsia" w:hAnsi="Arial" w:cs="Arial"/>
          <w:i/>
          <w:sz w:val="20"/>
          <w:szCs w:val="20"/>
        </w:rPr>
        <w:t>j.</w:t>
      </w:r>
    </w:p>
    <w:p w14:paraId="053E9E52" w14:textId="77777777" w:rsidR="000731BA" w:rsidRPr="00E50961" w:rsidRDefault="000731BA" w:rsidP="0055115D">
      <w:pPr>
        <w:jc w:val="both"/>
        <w:rPr>
          <w:rFonts w:ascii="Arial" w:hAnsi="Arial" w:cs="Arial"/>
        </w:rPr>
      </w:pPr>
    </w:p>
    <w:p w14:paraId="0F7309DF" w14:textId="77777777" w:rsidR="0055115D" w:rsidRPr="00E50961" w:rsidRDefault="0055115D" w:rsidP="0055115D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Periodicidad: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Anual.</w:t>
      </w:r>
    </w:p>
    <w:p w14:paraId="18938417" w14:textId="0BCDBCEE" w:rsidR="00CA7BA4" w:rsidRPr="00E50961" w:rsidRDefault="00CA7BA4" w:rsidP="0055115D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Última información disponible:</w:t>
      </w:r>
      <w:r w:rsidRPr="00E50961">
        <w:rPr>
          <w:rFonts w:ascii="Arial" w:hAnsi="Arial" w:cs="Arial"/>
        </w:rPr>
        <w:t xml:space="preserve"> </w:t>
      </w:r>
      <w:r w:rsidR="00EC4B7E" w:rsidRPr="00E50961">
        <w:rPr>
          <w:rFonts w:ascii="Arial" w:hAnsi="Arial" w:cs="Arial"/>
        </w:rPr>
        <w:t>2021</w:t>
      </w:r>
    </w:p>
    <w:p w14:paraId="6EDD420A" w14:textId="00EBE2E3" w:rsidR="0045760D" w:rsidRPr="00E50961" w:rsidRDefault="0055115D" w:rsidP="007D6943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Unidad de medida:</w:t>
      </w:r>
      <w:r w:rsidRPr="00E50961">
        <w:rPr>
          <w:rFonts w:ascii="Arial" w:hAnsi="Arial" w:cs="Arial"/>
        </w:rPr>
        <w:t xml:space="preserve"> </w:t>
      </w:r>
      <w:r w:rsidR="00A41DA5" w:rsidRPr="00E50961">
        <w:rPr>
          <w:rFonts w:ascii="Arial" w:hAnsi="Arial" w:cs="Arial"/>
        </w:rPr>
        <w:t>V</w:t>
      </w:r>
      <w:r w:rsidR="0045760D" w:rsidRPr="00E50961">
        <w:rPr>
          <w:rFonts w:ascii="Arial" w:hAnsi="Arial" w:cs="Arial"/>
        </w:rPr>
        <w:t>íctimas por cada cien</w:t>
      </w:r>
      <w:r w:rsidR="00F7367E" w:rsidRPr="00E50961">
        <w:rPr>
          <w:rFonts w:ascii="Arial" w:hAnsi="Arial" w:cs="Arial"/>
        </w:rPr>
        <w:t xml:space="preserve"> mil</w:t>
      </w:r>
      <w:r w:rsidR="0045760D" w:rsidRPr="00E50961">
        <w:rPr>
          <w:rFonts w:ascii="Arial" w:hAnsi="Arial" w:cs="Arial"/>
        </w:rPr>
        <w:t xml:space="preserve"> habitantes</w:t>
      </w:r>
      <w:r w:rsidR="00547457" w:rsidRPr="00E50961">
        <w:rPr>
          <w:rFonts w:ascii="Arial" w:hAnsi="Arial" w:cs="Arial"/>
        </w:rPr>
        <w:t>.</w:t>
      </w:r>
    </w:p>
    <w:p w14:paraId="2E0C938F" w14:textId="4946D830" w:rsidR="0055115D" w:rsidRPr="00E50961" w:rsidRDefault="0055115D" w:rsidP="007D6943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Cobertura geográfica: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Estatal</w:t>
      </w:r>
      <w:r w:rsidR="00766B4A">
        <w:rPr>
          <w:rFonts w:ascii="Arial" w:hAnsi="Arial" w:cs="Arial"/>
        </w:rPr>
        <w:t>.</w:t>
      </w:r>
    </w:p>
    <w:p w14:paraId="4BC038BE" w14:textId="4F9640C4" w:rsidR="00BE6972" w:rsidRPr="00E50961" w:rsidRDefault="0055115D" w:rsidP="00147C5B">
      <w:pPr>
        <w:ind w:left="708" w:hanging="708"/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>Fuente de información: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INEGI,</w:t>
      </w:r>
      <w:r w:rsidR="00F5272C" w:rsidRPr="00E50961">
        <w:rPr>
          <w:rFonts w:ascii="Arial" w:hAnsi="Arial" w:cs="Arial"/>
        </w:rPr>
        <w:t xml:space="preserve"> </w:t>
      </w:r>
      <w:r w:rsidR="00BE6972" w:rsidRPr="00E50961">
        <w:rPr>
          <w:rFonts w:ascii="Arial" w:hAnsi="Arial" w:cs="Arial"/>
        </w:rPr>
        <w:t>Estadísticas de Mortalidad (Defunciones Registradas)</w:t>
      </w:r>
      <w:r w:rsidR="0018684D">
        <w:rPr>
          <w:rFonts w:ascii="Arial" w:hAnsi="Arial" w:cs="Arial"/>
        </w:rPr>
        <w:t xml:space="preserve">, y población a mitad de año de INEGI. </w:t>
      </w:r>
    </w:p>
    <w:p w14:paraId="688D3579" w14:textId="77777777" w:rsidR="00140F07" w:rsidRPr="00E50961" w:rsidRDefault="00140F07" w:rsidP="00140F07">
      <w:p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 xml:space="preserve">En donde puede ser consultada: </w:t>
      </w:r>
    </w:p>
    <w:p w14:paraId="0C494318" w14:textId="77777777" w:rsidR="00140F07" w:rsidRPr="001474F8" w:rsidRDefault="00140F07" w:rsidP="00140F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</w:rPr>
        <w:t xml:space="preserve">En el Catálogo Nacional de indicadores, disponible en:  </w:t>
      </w:r>
      <w:hyperlink r:id="rId8" w:history="1">
        <w:r w:rsidRPr="00E50961">
          <w:rPr>
            <w:rStyle w:val="Hipervnculo"/>
            <w:rFonts w:ascii="Arial" w:hAnsi="Arial" w:cs="Arial"/>
          </w:rPr>
          <w:t>https://www.snieg.mx/cni/indicadores.aspx?idOrden=1.1</w:t>
        </w:r>
      </w:hyperlink>
      <w:r w:rsidRPr="00E50961">
        <w:rPr>
          <w:rFonts w:ascii="Arial" w:hAnsi="Arial" w:cs="Arial"/>
        </w:rPr>
        <w:t xml:space="preserve"> </w:t>
      </w:r>
    </w:p>
    <w:p w14:paraId="5036D601" w14:textId="77777777" w:rsidR="001474F8" w:rsidRPr="00E50961" w:rsidRDefault="001474F8" w:rsidP="001474F8">
      <w:pPr>
        <w:pStyle w:val="Prrafodelista"/>
        <w:jc w:val="both"/>
        <w:rPr>
          <w:rFonts w:ascii="Arial" w:hAnsi="Arial" w:cs="Arial"/>
          <w:b/>
          <w:color w:val="5B9BD5" w:themeColor="accent5"/>
        </w:rPr>
      </w:pPr>
    </w:p>
    <w:p w14:paraId="719FA4EA" w14:textId="50F2B9A0" w:rsidR="00140F07" w:rsidRPr="00E50961" w:rsidRDefault="00140F07" w:rsidP="00140F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</w:rPr>
        <w:t xml:space="preserve">En los tabulados de </w:t>
      </w:r>
      <w:r w:rsidR="00C02E09" w:rsidRPr="00E50961">
        <w:rPr>
          <w:rFonts w:ascii="Arial" w:hAnsi="Arial" w:cs="Arial"/>
        </w:rPr>
        <w:t>los registros administrativos de mortalidad de INEGI</w:t>
      </w:r>
      <w:r w:rsidRPr="00E50961">
        <w:rPr>
          <w:rFonts w:ascii="Arial" w:hAnsi="Arial" w:cs="Arial"/>
        </w:rPr>
        <w:t xml:space="preserve">, disponible en: </w:t>
      </w:r>
      <w:hyperlink r:id="rId9" w:anchor="Tabulados" w:history="1">
        <w:r w:rsidR="00C02E09" w:rsidRPr="00E50961">
          <w:rPr>
            <w:rStyle w:val="Hipervnculo"/>
            <w:rFonts w:ascii="Arial" w:hAnsi="Arial" w:cs="Arial"/>
          </w:rPr>
          <w:t>https://www.inegi.org.mx/programas/mortalidad/#Tabulados</w:t>
        </w:r>
      </w:hyperlink>
      <w:r w:rsidR="00C02E09" w:rsidRPr="00E50961">
        <w:rPr>
          <w:rFonts w:ascii="Arial" w:hAnsi="Arial" w:cs="Arial"/>
        </w:rPr>
        <w:t xml:space="preserve"> </w:t>
      </w:r>
    </w:p>
    <w:p w14:paraId="31718EB4" w14:textId="215824AE" w:rsidR="00B244D8" w:rsidRPr="00E50961" w:rsidRDefault="00B244D8" w:rsidP="00C63E24">
      <w:pPr>
        <w:jc w:val="both"/>
        <w:rPr>
          <w:rFonts w:ascii="Arial" w:hAnsi="Arial" w:cs="Arial"/>
          <w:color w:val="5B9BD5" w:themeColor="accent5"/>
        </w:rPr>
      </w:pPr>
    </w:p>
    <w:p w14:paraId="7902F55C" w14:textId="77777777" w:rsidR="00285E48" w:rsidRPr="00E50961" w:rsidRDefault="00285E48" w:rsidP="00C63E24">
      <w:pPr>
        <w:jc w:val="both"/>
        <w:rPr>
          <w:rFonts w:ascii="Arial" w:hAnsi="Arial" w:cs="Arial"/>
          <w:color w:val="5B9BD5" w:themeColor="accent5"/>
        </w:rPr>
      </w:pPr>
    </w:p>
    <w:p w14:paraId="50B14991" w14:textId="77777777" w:rsidR="001474F8" w:rsidRDefault="001474F8" w:rsidP="00285E48">
      <w:pPr>
        <w:rPr>
          <w:rFonts w:ascii="Arial" w:hAnsi="Arial" w:cs="Arial"/>
          <w:color w:val="5B9BD5" w:themeColor="accent5"/>
        </w:rPr>
      </w:pPr>
    </w:p>
    <w:p w14:paraId="5B62969F" w14:textId="77777777" w:rsidR="00E50A22" w:rsidRDefault="00E50A22" w:rsidP="00285E48">
      <w:pPr>
        <w:rPr>
          <w:rFonts w:ascii="Arial" w:hAnsi="Arial" w:cs="Arial"/>
          <w:color w:val="5B9BD5" w:themeColor="accent5"/>
        </w:rPr>
      </w:pPr>
    </w:p>
    <w:p w14:paraId="5C5BC3D7" w14:textId="77777777" w:rsidR="00E50A22" w:rsidRPr="00E50961" w:rsidRDefault="00E50A22" w:rsidP="00285E48">
      <w:pPr>
        <w:rPr>
          <w:rFonts w:ascii="Arial" w:hAnsi="Arial" w:cs="Arial"/>
          <w:color w:val="5B9BD5" w:themeColor="accent5"/>
        </w:rPr>
      </w:pPr>
    </w:p>
    <w:p w14:paraId="0150F529" w14:textId="6611C506" w:rsidR="00285E48" w:rsidRPr="000B76F7" w:rsidRDefault="00285E48" w:rsidP="00C216BB">
      <w:pPr>
        <w:pStyle w:val="Ttulo1"/>
        <w:rPr>
          <w:rFonts w:ascii="Arial" w:hAnsi="Arial" w:cs="Arial"/>
          <w:b/>
          <w:bCs/>
          <w:color w:val="5B9BD5" w:themeColor="accent5"/>
          <w:sz w:val="22"/>
          <w:szCs w:val="22"/>
        </w:rPr>
      </w:pPr>
      <w:bookmarkStart w:id="1" w:name="_Toc135867581"/>
      <w:r w:rsidRPr="000B76F7">
        <w:rPr>
          <w:rFonts w:ascii="Arial" w:hAnsi="Arial" w:cs="Arial"/>
          <w:b/>
          <w:bCs/>
          <w:color w:val="5B9BD5" w:themeColor="accent5"/>
          <w:sz w:val="22"/>
          <w:szCs w:val="22"/>
        </w:rPr>
        <w:lastRenderedPageBreak/>
        <w:t>Indicador:</w:t>
      </w:r>
      <w:r w:rsidR="00D933EB" w:rsidRPr="000B76F7">
        <w:rPr>
          <w:rFonts w:ascii="Arial" w:hAnsi="Arial" w:cs="Arial"/>
          <w:b/>
          <w:bCs/>
          <w:color w:val="5B9BD5" w:themeColor="accent5"/>
          <w:sz w:val="22"/>
          <w:szCs w:val="22"/>
        </w:rPr>
        <w:t xml:space="preserve"> </w:t>
      </w:r>
      <w:r w:rsidR="00D933EB" w:rsidRPr="000B76F7">
        <w:rPr>
          <w:rFonts w:ascii="Arial" w:hAnsi="Arial" w:cs="Arial"/>
          <w:b/>
          <w:color w:val="auto"/>
          <w:sz w:val="22"/>
          <w:szCs w:val="22"/>
        </w:rPr>
        <w:t>Incidencia delictiva por cada cien</w:t>
      </w:r>
      <w:r w:rsidR="00F7367E" w:rsidRPr="000B76F7">
        <w:rPr>
          <w:rFonts w:ascii="Arial" w:hAnsi="Arial" w:cs="Arial"/>
          <w:b/>
          <w:color w:val="auto"/>
          <w:sz w:val="22"/>
          <w:szCs w:val="22"/>
        </w:rPr>
        <w:t xml:space="preserve"> mil</w:t>
      </w:r>
      <w:r w:rsidR="00D933EB" w:rsidRPr="000B76F7">
        <w:rPr>
          <w:rFonts w:ascii="Arial" w:hAnsi="Arial" w:cs="Arial"/>
          <w:b/>
          <w:color w:val="auto"/>
          <w:sz w:val="22"/>
          <w:szCs w:val="22"/>
        </w:rPr>
        <w:t xml:space="preserve"> habitantes</w:t>
      </w:r>
      <w:bookmarkEnd w:id="1"/>
    </w:p>
    <w:p w14:paraId="19D9CA76" w14:textId="4FB3EF59" w:rsidR="00285E48" w:rsidRPr="00E50961" w:rsidRDefault="00285E48" w:rsidP="00285E48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Descripción</w:t>
      </w:r>
      <w:r w:rsidRPr="00E50961">
        <w:rPr>
          <w:rFonts w:ascii="Arial" w:hAnsi="Arial" w:cs="Arial"/>
        </w:rPr>
        <w:t xml:space="preserve">: </w:t>
      </w:r>
      <w:r w:rsidR="00EF6DCF" w:rsidRPr="00E50961">
        <w:rPr>
          <w:rFonts w:ascii="Arial" w:hAnsi="Arial" w:cs="Arial"/>
        </w:rPr>
        <w:t>Es el número de delitos</w:t>
      </w:r>
      <w:r w:rsidR="002B6134" w:rsidRPr="00E50961">
        <w:rPr>
          <w:rFonts w:ascii="Arial" w:hAnsi="Arial" w:cs="Arial"/>
        </w:rPr>
        <w:t xml:space="preserve"> ocurridos</w:t>
      </w:r>
      <w:r w:rsidR="00EF6DCF" w:rsidRPr="00E50961">
        <w:rPr>
          <w:rFonts w:ascii="Arial" w:hAnsi="Arial" w:cs="Arial"/>
        </w:rPr>
        <w:t xml:space="preserve"> durante el año en la entidad federativa</w:t>
      </w:r>
      <w:r w:rsidR="002B6134" w:rsidRPr="00E50961">
        <w:rPr>
          <w:rFonts w:ascii="Arial" w:hAnsi="Arial" w:cs="Arial"/>
        </w:rPr>
        <w:t>,</w:t>
      </w:r>
      <w:r w:rsidR="00EF6DCF" w:rsidRPr="00E50961">
        <w:rPr>
          <w:rFonts w:ascii="Arial" w:hAnsi="Arial" w:cs="Arial"/>
        </w:rPr>
        <w:t xml:space="preserve"> respecto a la población de 18 años y más, multiplicad</w:t>
      </w:r>
      <w:r w:rsidR="00D913B0" w:rsidRPr="00E50961">
        <w:rPr>
          <w:rFonts w:ascii="Arial" w:hAnsi="Arial" w:cs="Arial"/>
        </w:rPr>
        <w:t>o</w:t>
      </w:r>
      <w:r w:rsidR="00EF6DCF" w:rsidRPr="00E50961">
        <w:rPr>
          <w:rFonts w:ascii="Arial" w:hAnsi="Arial" w:cs="Arial"/>
        </w:rPr>
        <w:t xml:space="preserve"> por cien</w:t>
      </w:r>
      <w:r w:rsidR="004407C5" w:rsidRPr="00E50961">
        <w:rPr>
          <w:rFonts w:ascii="Arial" w:hAnsi="Arial" w:cs="Arial"/>
        </w:rPr>
        <w:t xml:space="preserve"> mil</w:t>
      </w:r>
      <w:r w:rsidR="00EF6DCF" w:rsidRPr="00E50961">
        <w:rPr>
          <w:rFonts w:ascii="Arial" w:hAnsi="Arial" w:cs="Arial"/>
        </w:rPr>
        <w:t>.</w:t>
      </w:r>
    </w:p>
    <w:p w14:paraId="5338DCEB" w14:textId="2840B8C6" w:rsidR="00285E48" w:rsidRPr="00E50961" w:rsidRDefault="00285E48" w:rsidP="00285E48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 xml:space="preserve">Importancia: </w:t>
      </w:r>
      <w:r w:rsidR="00FA3358" w:rsidRPr="00E50961">
        <w:rPr>
          <w:rFonts w:ascii="Arial" w:hAnsi="Arial" w:cs="Arial"/>
        </w:rPr>
        <w:t xml:space="preserve">Permite contar con una medida </w:t>
      </w:r>
      <w:r w:rsidR="005B42CE" w:rsidRPr="00E50961">
        <w:rPr>
          <w:rFonts w:ascii="Arial" w:hAnsi="Arial" w:cs="Arial"/>
        </w:rPr>
        <w:t>para conocer la magnitud del fenómeno de la delincuencia en determinada</w:t>
      </w:r>
      <w:r w:rsidR="00395289" w:rsidRPr="00E50961">
        <w:rPr>
          <w:rFonts w:ascii="Arial" w:hAnsi="Arial" w:cs="Arial"/>
        </w:rPr>
        <w:t xml:space="preserve"> entidad federativa; asimismo, permite realizar comparaciones entre entidades y</w:t>
      </w:r>
      <w:r w:rsidR="0015319F" w:rsidRPr="00E50961">
        <w:rPr>
          <w:rFonts w:ascii="Arial" w:hAnsi="Arial" w:cs="Arial"/>
        </w:rPr>
        <w:t xml:space="preserve"> </w:t>
      </w:r>
      <w:r w:rsidR="000E7F05" w:rsidRPr="00E50961">
        <w:rPr>
          <w:rFonts w:ascii="Arial" w:hAnsi="Arial" w:cs="Arial"/>
        </w:rPr>
        <w:t xml:space="preserve">analizar </w:t>
      </w:r>
      <w:r w:rsidR="00E97102" w:rsidRPr="00E50961">
        <w:rPr>
          <w:rFonts w:ascii="Arial" w:hAnsi="Arial" w:cs="Arial"/>
        </w:rPr>
        <w:t xml:space="preserve">la </w:t>
      </w:r>
      <w:r w:rsidR="0015319F" w:rsidRPr="00E50961">
        <w:rPr>
          <w:rFonts w:ascii="Arial" w:hAnsi="Arial" w:cs="Arial"/>
        </w:rPr>
        <w:t xml:space="preserve">variación de la presencia del delito </w:t>
      </w:r>
      <w:r w:rsidR="000E7F05" w:rsidRPr="00E50961">
        <w:rPr>
          <w:rFonts w:ascii="Arial" w:hAnsi="Arial" w:cs="Arial"/>
        </w:rPr>
        <w:t xml:space="preserve">en la zona estudiada. </w:t>
      </w:r>
    </w:p>
    <w:p w14:paraId="694C4AEB" w14:textId="77777777" w:rsidR="00DB5BE2" w:rsidRDefault="00DB5BE2" w:rsidP="00285E48">
      <w:pPr>
        <w:rPr>
          <w:rFonts w:ascii="Arial" w:hAnsi="Arial" w:cs="Arial"/>
          <w:b/>
          <w:color w:val="5B9BD5" w:themeColor="accent5"/>
        </w:rPr>
      </w:pPr>
    </w:p>
    <w:p w14:paraId="1D33A21C" w14:textId="16A23EB4" w:rsidR="00285E48" w:rsidRPr="00E50961" w:rsidRDefault="00285E48" w:rsidP="00285E48">
      <w:pPr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>Fórmula de cálculo:</w:t>
      </w:r>
    </w:p>
    <w:p w14:paraId="60DED5C0" w14:textId="7B3D45EE" w:rsidR="00285E48" w:rsidRPr="00DB5BE2" w:rsidRDefault="00000000" w:rsidP="00DB5BE2">
      <w:pPr>
        <w:jc w:val="center"/>
        <w:rPr>
          <w:rFonts w:ascii="Arial" w:eastAsiaTheme="minorEastAsia" w:hAnsi="Arial" w:cs="Arial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Inc_Del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t,j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Num_delic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t,j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Pob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t,j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 ×100,000</m:t>
          </m:r>
        </m:oMath>
      </m:oMathPara>
    </w:p>
    <w:p w14:paraId="5FBB0ED3" w14:textId="665E1205" w:rsidR="00285E48" w:rsidRPr="00DB5BE2" w:rsidRDefault="00000000" w:rsidP="0095519D">
      <w:pPr>
        <w:ind w:left="708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Inc_Del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t,j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285E48" w:rsidRPr="00DB5BE2">
        <w:rPr>
          <w:rFonts w:ascii="Arial" w:eastAsiaTheme="minorEastAsia" w:hAnsi="Arial" w:cs="Arial"/>
          <w:sz w:val="20"/>
          <w:szCs w:val="20"/>
        </w:rPr>
        <w:t xml:space="preserve"> </w:t>
      </w:r>
      <w:r w:rsidR="00A5083B" w:rsidRPr="00DB5BE2">
        <w:rPr>
          <w:rFonts w:ascii="Arial" w:eastAsiaTheme="minorEastAsia" w:hAnsi="Arial" w:cs="Arial"/>
          <w:sz w:val="20"/>
          <w:szCs w:val="20"/>
        </w:rPr>
        <w:t xml:space="preserve">Incidencia </w:t>
      </w:r>
      <w:r w:rsidR="0008209E" w:rsidRPr="00DB5BE2">
        <w:rPr>
          <w:rFonts w:ascii="Arial" w:eastAsiaTheme="minorEastAsia" w:hAnsi="Arial" w:cs="Arial"/>
          <w:sz w:val="20"/>
          <w:szCs w:val="20"/>
        </w:rPr>
        <w:t>delictiva</w:t>
      </w:r>
      <w:r w:rsidR="00285E48" w:rsidRPr="00DB5BE2">
        <w:rPr>
          <w:rFonts w:ascii="Arial" w:eastAsiaTheme="minorEastAsia" w:hAnsi="Arial" w:cs="Arial"/>
          <w:sz w:val="20"/>
          <w:szCs w:val="20"/>
        </w:rPr>
        <w:t xml:space="preserve"> por cada cien mil habitantes el año </w:t>
      </w:r>
      <w:r w:rsidR="00285E48" w:rsidRPr="00DB5BE2">
        <w:rPr>
          <w:rFonts w:ascii="Arial" w:eastAsiaTheme="minorEastAsia" w:hAnsi="Arial" w:cs="Arial"/>
          <w:i/>
          <w:sz w:val="20"/>
          <w:szCs w:val="20"/>
        </w:rPr>
        <w:t xml:space="preserve">t </w:t>
      </w:r>
      <w:r w:rsidR="00285E48" w:rsidRPr="00DB5BE2">
        <w:rPr>
          <w:rFonts w:ascii="Arial" w:eastAsiaTheme="minorEastAsia" w:hAnsi="Arial" w:cs="Arial"/>
          <w:sz w:val="20"/>
          <w:szCs w:val="20"/>
        </w:rPr>
        <w:t xml:space="preserve">en la entidad federativa </w:t>
      </w:r>
      <w:r w:rsidR="00285E48" w:rsidRPr="00DB5BE2">
        <w:rPr>
          <w:rFonts w:ascii="Arial" w:eastAsiaTheme="minorEastAsia" w:hAnsi="Arial" w:cs="Arial"/>
          <w:i/>
          <w:sz w:val="20"/>
          <w:szCs w:val="20"/>
        </w:rPr>
        <w:t>j.</w:t>
      </w:r>
    </w:p>
    <w:p w14:paraId="263499F5" w14:textId="7EC53B9C" w:rsidR="00285E48" w:rsidRPr="00DB5BE2" w:rsidRDefault="00000000" w:rsidP="0095519D">
      <w:pPr>
        <w:ind w:left="708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Num_delic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t,j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285E48" w:rsidRPr="00DB5BE2">
        <w:rPr>
          <w:rFonts w:ascii="Arial" w:eastAsiaTheme="minorEastAsia" w:hAnsi="Arial" w:cs="Arial"/>
          <w:sz w:val="20"/>
          <w:szCs w:val="20"/>
        </w:rPr>
        <w:t xml:space="preserve">Número de </w:t>
      </w:r>
      <w:r w:rsidR="00F77FC2" w:rsidRPr="00DB5BE2">
        <w:rPr>
          <w:rFonts w:ascii="Arial" w:eastAsiaTheme="minorEastAsia" w:hAnsi="Arial" w:cs="Arial"/>
          <w:sz w:val="20"/>
          <w:szCs w:val="20"/>
        </w:rPr>
        <w:t>delitos ocurridos</w:t>
      </w:r>
      <w:r w:rsidR="00285E48" w:rsidRPr="00DB5BE2">
        <w:rPr>
          <w:rFonts w:ascii="Arial" w:eastAsiaTheme="minorEastAsia" w:hAnsi="Arial" w:cs="Arial"/>
          <w:sz w:val="20"/>
          <w:szCs w:val="20"/>
        </w:rPr>
        <w:t xml:space="preserve"> durante el año </w:t>
      </w:r>
      <w:r w:rsidR="00285E48" w:rsidRPr="00DB5BE2">
        <w:rPr>
          <w:rFonts w:ascii="Arial" w:eastAsiaTheme="minorEastAsia" w:hAnsi="Arial" w:cs="Arial"/>
          <w:i/>
          <w:sz w:val="20"/>
          <w:szCs w:val="20"/>
        </w:rPr>
        <w:t xml:space="preserve">t, </w:t>
      </w:r>
      <w:r w:rsidR="00285E48" w:rsidRPr="00DB5BE2">
        <w:rPr>
          <w:rFonts w:ascii="Arial" w:eastAsiaTheme="minorEastAsia" w:hAnsi="Arial" w:cs="Arial"/>
          <w:sz w:val="20"/>
          <w:szCs w:val="20"/>
        </w:rPr>
        <w:t xml:space="preserve">en la entidad federativa </w:t>
      </w:r>
      <w:r w:rsidR="00285E48" w:rsidRPr="00DB5BE2">
        <w:rPr>
          <w:rFonts w:ascii="Arial" w:eastAsiaTheme="minorEastAsia" w:hAnsi="Arial" w:cs="Arial"/>
          <w:i/>
          <w:sz w:val="20"/>
          <w:szCs w:val="20"/>
        </w:rPr>
        <w:t>j.</w:t>
      </w:r>
    </w:p>
    <w:p w14:paraId="4B0315A8" w14:textId="53097D74" w:rsidR="00285E48" w:rsidRPr="00DB5BE2" w:rsidRDefault="00000000" w:rsidP="0095519D">
      <w:pPr>
        <w:ind w:left="708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Pob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t, 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285E48" w:rsidRPr="00DB5BE2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="00285E48" w:rsidRPr="00DB5BE2">
        <w:rPr>
          <w:rFonts w:ascii="Arial" w:eastAsiaTheme="minorEastAsia" w:hAnsi="Arial" w:cs="Arial"/>
          <w:sz w:val="20"/>
          <w:szCs w:val="20"/>
        </w:rPr>
        <w:t xml:space="preserve">Población </w:t>
      </w:r>
      <w:r w:rsidR="0073404F" w:rsidRPr="00DB5BE2">
        <w:rPr>
          <w:rFonts w:ascii="Arial" w:eastAsiaTheme="minorEastAsia" w:hAnsi="Arial" w:cs="Arial"/>
          <w:sz w:val="20"/>
          <w:szCs w:val="20"/>
        </w:rPr>
        <w:t xml:space="preserve">de 18 años y más </w:t>
      </w:r>
      <w:r w:rsidR="00285E48" w:rsidRPr="00DB5BE2">
        <w:rPr>
          <w:rFonts w:ascii="Arial" w:eastAsiaTheme="minorEastAsia" w:hAnsi="Arial" w:cs="Arial"/>
          <w:sz w:val="20"/>
          <w:szCs w:val="20"/>
        </w:rPr>
        <w:t xml:space="preserve">en la entidad federativa </w:t>
      </w:r>
      <w:r w:rsidR="00285E48" w:rsidRPr="00DB5BE2">
        <w:rPr>
          <w:rFonts w:ascii="Arial" w:eastAsiaTheme="minorEastAsia" w:hAnsi="Arial" w:cs="Arial"/>
          <w:i/>
          <w:sz w:val="20"/>
          <w:szCs w:val="20"/>
        </w:rPr>
        <w:t>j.</w:t>
      </w:r>
    </w:p>
    <w:p w14:paraId="54232A15" w14:textId="77777777" w:rsidR="00DB5BE2" w:rsidRDefault="00DB5BE2" w:rsidP="00285E48">
      <w:pPr>
        <w:rPr>
          <w:rFonts w:ascii="Arial" w:hAnsi="Arial" w:cs="Arial"/>
          <w:b/>
          <w:color w:val="5B9BD5" w:themeColor="accent5"/>
        </w:rPr>
      </w:pPr>
    </w:p>
    <w:p w14:paraId="5062BD13" w14:textId="4303254F" w:rsidR="00285E48" w:rsidRPr="00E50961" w:rsidRDefault="00285E48" w:rsidP="00285E48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Periodicidad: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Anual</w:t>
      </w:r>
    </w:p>
    <w:p w14:paraId="0C86DDF2" w14:textId="4A13DDC2" w:rsidR="00EC4B7E" w:rsidRPr="00E50961" w:rsidRDefault="00EC4B7E" w:rsidP="00285E48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Última información disponible:</w:t>
      </w:r>
      <w:r w:rsidRPr="00E50961">
        <w:rPr>
          <w:rFonts w:ascii="Arial" w:hAnsi="Arial" w:cs="Arial"/>
        </w:rPr>
        <w:t xml:space="preserve"> 202</w:t>
      </w:r>
      <w:r w:rsidR="00382E7A" w:rsidRPr="00E50961">
        <w:rPr>
          <w:rFonts w:ascii="Arial" w:hAnsi="Arial" w:cs="Arial"/>
        </w:rPr>
        <w:t>1</w:t>
      </w:r>
    </w:p>
    <w:p w14:paraId="76FC6315" w14:textId="025F7654" w:rsidR="00285E48" w:rsidRPr="00E50961" w:rsidRDefault="00285E48" w:rsidP="00285E48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Unidad de medida:</w:t>
      </w:r>
      <w:r w:rsidRPr="00E50961">
        <w:rPr>
          <w:rFonts w:ascii="Arial" w:hAnsi="Arial" w:cs="Arial"/>
        </w:rPr>
        <w:t xml:space="preserve"> </w:t>
      </w:r>
      <w:r w:rsidR="00A41DA5" w:rsidRPr="00E50961">
        <w:rPr>
          <w:rFonts w:ascii="Arial" w:hAnsi="Arial" w:cs="Arial"/>
        </w:rPr>
        <w:t>D</w:t>
      </w:r>
      <w:r w:rsidR="0073404F" w:rsidRPr="00E50961">
        <w:rPr>
          <w:rFonts w:ascii="Arial" w:hAnsi="Arial" w:cs="Arial"/>
        </w:rPr>
        <w:t xml:space="preserve">elitos </w:t>
      </w:r>
      <w:r w:rsidRPr="00E50961">
        <w:rPr>
          <w:rFonts w:ascii="Arial" w:hAnsi="Arial" w:cs="Arial"/>
        </w:rPr>
        <w:t>por cada cie</w:t>
      </w:r>
      <w:r w:rsidR="00547457" w:rsidRPr="00E50961">
        <w:rPr>
          <w:rFonts w:ascii="Arial" w:hAnsi="Arial" w:cs="Arial"/>
        </w:rPr>
        <w:t>n</w:t>
      </w:r>
      <w:r w:rsidRPr="00E50961">
        <w:rPr>
          <w:rFonts w:ascii="Arial" w:hAnsi="Arial" w:cs="Arial"/>
        </w:rPr>
        <w:t xml:space="preserve"> </w:t>
      </w:r>
      <w:r w:rsidR="00F7367E" w:rsidRPr="00E50961">
        <w:rPr>
          <w:rFonts w:ascii="Arial" w:hAnsi="Arial" w:cs="Arial"/>
        </w:rPr>
        <w:t xml:space="preserve">mil </w:t>
      </w:r>
      <w:r w:rsidRPr="00E50961">
        <w:rPr>
          <w:rFonts w:ascii="Arial" w:hAnsi="Arial" w:cs="Arial"/>
        </w:rPr>
        <w:t>habitantes</w:t>
      </w:r>
    </w:p>
    <w:p w14:paraId="4B720D05" w14:textId="17877794" w:rsidR="00285E48" w:rsidRPr="00E50961" w:rsidRDefault="00285E48" w:rsidP="00285E48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Cobertura geográfica: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Estatal</w:t>
      </w:r>
    </w:p>
    <w:p w14:paraId="716A6456" w14:textId="059096D2" w:rsidR="00285E48" w:rsidRPr="00E50961" w:rsidRDefault="00285E48" w:rsidP="00285E48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Fuente de información: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INEGI,</w:t>
      </w:r>
      <w:r w:rsidR="00A81099" w:rsidRPr="00E50961">
        <w:rPr>
          <w:rFonts w:ascii="Arial" w:hAnsi="Arial" w:cs="Arial"/>
        </w:rPr>
        <w:t xml:space="preserve"> </w:t>
      </w:r>
      <w:r w:rsidR="007D6943" w:rsidRPr="00E50961">
        <w:rPr>
          <w:rFonts w:ascii="Arial" w:hAnsi="Arial" w:cs="Arial"/>
        </w:rPr>
        <w:t>Encuesta Nacional de Victimización y Percepción sobre Seguridad Pública (ENVIPE)</w:t>
      </w:r>
    </w:p>
    <w:p w14:paraId="12E33A81" w14:textId="77777777" w:rsidR="005F12CC" w:rsidRPr="00E50961" w:rsidRDefault="00E97102" w:rsidP="00285E48">
      <w:p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>En donde puede ser consultada</w:t>
      </w:r>
      <w:r w:rsidR="00285E48" w:rsidRPr="00E50961">
        <w:rPr>
          <w:rFonts w:ascii="Arial" w:hAnsi="Arial" w:cs="Arial"/>
          <w:b/>
          <w:color w:val="5B9BD5" w:themeColor="accent5"/>
        </w:rPr>
        <w:t>:</w:t>
      </w:r>
      <w:r w:rsidR="00C9027E" w:rsidRPr="00E50961">
        <w:rPr>
          <w:rFonts w:ascii="Arial" w:hAnsi="Arial" w:cs="Arial"/>
          <w:b/>
          <w:color w:val="5B9BD5" w:themeColor="accent5"/>
        </w:rPr>
        <w:t xml:space="preserve"> </w:t>
      </w:r>
    </w:p>
    <w:p w14:paraId="02F98EB4" w14:textId="54FD4404" w:rsidR="00C9027E" w:rsidRPr="00DB5BE2" w:rsidRDefault="005F12CC" w:rsidP="005F12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</w:rPr>
        <w:t>En el Catálogo Nacional de indicadores</w:t>
      </w:r>
      <w:r w:rsidR="00832007" w:rsidRPr="00E50961">
        <w:rPr>
          <w:rFonts w:ascii="Arial" w:hAnsi="Arial" w:cs="Arial"/>
        </w:rPr>
        <w:t xml:space="preserve">, disponible en:  </w:t>
      </w:r>
      <w:hyperlink r:id="rId10" w:history="1">
        <w:r w:rsidR="00832007" w:rsidRPr="00E50961">
          <w:rPr>
            <w:rStyle w:val="Hipervnculo"/>
            <w:rFonts w:ascii="Arial" w:hAnsi="Arial" w:cs="Arial"/>
          </w:rPr>
          <w:t>https://www.snieg.mx/cni/indicadores.aspx?idOrden=1.1</w:t>
        </w:r>
      </w:hyperlink>
      <w:r w:rsidR="00832007" w:rsidRPr="00E50961">
        <w:rPr>
          <w:rFonts w:ascii="Arial" w:hAnsi="Arial" w:cs="Arial"/>
        </w:rPr>
        <w:t xml:space="preserve"> </w:t>
      </w:r>
    </w:p>
    <w:p w14:paraId="47DA23F5" w14:textId="77777777" w:rsidR="00DB5BE2" w:rsidRPr="00E50961" w:rsidRDefault="00DB5BE2" w:rsidP="00DB5BE2">
      <w:pPr>
        <w:pStyle w:val="Prrafodelista"/>
        <w:jc w:val="both"/>
        <w:rPr>
          <w:rFonts w:ascii="Arial" w:hAnsi="Arial" w:cs="Arial"/>
          <w:b/>
          <w:color w:val="5B9BD5" w:themeColor="accent5"/>
        </w:rPr>
      </w:pPr>
    </w:p>
    <w:p w14:paraId="757B5E66" w14:textId="094066C0" w:rsidR="005F12CC" w:rsidRPr="00E50961" w:rsidRDefault="005F12CC" w:rsidP="005F12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</w:rPr>
        <w:t>En los tabulados de la Encuesta Nacional de Victimización y Percepción sobre Seguridad Pública (ENVIPE)</w:t>
      </w:r>
      <w:r w:rsidR="00832007" w:rsidRPr="00E50961">
        <w:rPr>
          <w:rFonts w:ascii="Arial" w:hAnsi="Arial" w:cs="Arial"/>
        </w:rPr>
        <w:t xml:space="preserve">, disponible en: </w:t>
      </w:r>
      <w:hyperlink r:id="rId11" w:anchor="Tabulados" w:history="1">
        <w:r w:rsidR="002D037E" w:rsidRPr="00E50961">
          <w:rPr>
            <w:rStyle w:val="Hipervnculo"/>
            <w:rFonts w:ascii="Arial" w:hAnsi="Arial" w:cs="Arial"/>
          </w:rPr>
          <w:t>https://www.inegi.org.mx/programas/envipe/2022/#Tabulados</w:t>
        </w:r>
      </w:hyperlink>
      <w:r w:rsidR="002D037E" w:rsidRPr="00E50961">
        <w:rPr>
          <w:rFonts w:ascii="Arial" w:hAnsi="Arial" w:cs="Arial"/>
        </w:rPr>
        <w:t xml:space="preserve"> </w:t>
      </w:r>
    </w:p>
    <w:p w14:paraId="7D97191F" w14:textId="5A575B1A" w:rsidR="00285E48" w:rsidRPr="00E50961" w:rsidRDefault="00285E48" w:rsidP="00285E48">
      <w:pPr>
        <w:jc w:val="both"/>
        <w:rPr>
          <w:rFonts w:ascii="Arial" w:hAnsi="Arial" w:cs="Arial"/>
          <w:color w:val="5B9BD5" w:themeColor="accent5"/>
        </w:rPr>
      </w:pPr>
      <w:r w:rsidRPr="00E50961">
        <w:rPr>
          <w:rFonts w:ascii="Arial" w:hAnsi="Arial" w:cs="Arial"/>
          <w:color w:val="5B9BD5" w:themeColor="accent5"/>
        </w:rPr>
        <w:t xml:space="preserve"> </w:t>
      </w:r>
    </w:p>
    <w:p w14:paraId="13355D82" w14:textId="77777777" w:rsidR="00285E48" w:rsidRPr="00E50961" w:rsidRDefault="00285E48" w:rsidP="00C63E24">
      <w:pPr>
        <w:jc w:val="both"/>
        <w:rPr>
          <w:rFonts w:ascii="Arial" w:hAnsi="Arial" w:cs="Arial"/>
          <w:color w:val="5B9BD5" w:themeColor="accent5"/>
        </w:rPr>
      </w:pPr>
    </w:p>
    <w:p w14:paraId="4DE43951" w14:textId="77777777" w:rsidR="00C63E24" w:rsidRPr="00E50961" w:rsidRDefault="00C63E24" w:rsidP="00C63E24">
      <w:pPr>
        <w:jc w:val="both"/>
        <w:rPr>
          <w:rFonts w:ascii="Arial" w:hAnsi="Arial" w:cs="Arial"/>
          <w:color w:val="5B9BD5" w:themeColor="accent5"/>
        </w:rPr>
      </w:pPr>
    </w:p>
    <w:p w14:paraId="69970958" w14:textId="77777777" w:rsidR="00755BD8" w:rsidRPr="00E50961" w:rsidRDefault="00755BD8" w:rsidP="00C63E24">
      <w:pPr>
        <w:jc w:val="both"/>
        <w:rPr>
          <w:rFonts w:ascii="Arial" w:hAnsi="Arial" w:cs="Arial"/>
          <w:color w:val="5B9BD5" w:themeColor="accent5"/>
        </w:rPr>
      </w:pPr>
    </w:p>
    <w:p w14:paraId="3282B0F1" w14:textId="77777777" w:rsidR="00972347" w:rsidRPr="00E50961" w:rsidRDefault="00972347" w:rsidP="00C63E24">
      <w:pPr>
        <w:jc w:val="both"/>
        <w:rPr>
          <w:rFonts w:ascii="Arial" w:hAnsi="Arial" w:cs="Arial"/>
          <w:color w:val="5B9BD5" w:themeColor="accent5"/>
        </w:rPr>
      </w:pPr>
    </w:p>
    <w:p w14:paraId="0D0261EA" w14:textId="4E5846E2" w:rsidR="00972347" w:rsidRPr="000B76F7" w:rsidRDefault="00972347" w:rsidP="000B76F7">
      <w:pPr>
        <w:pStyle w:val="Ttulo1"/>
        <w:rPr>
          <w:rFonts w:ascii="Arial" w:hAnsi="Arial" w:cs="Arial"/>
          <w:b/>
          <w:bCs/>
          <w:color w:val="5B9BD5" w:themeColor="accent5"/>
          <w:sz w:val="22"/>
          <w:szCs w:val="22"/>
        </w:rPr>
      </w:pPr>
      <w:bookmarkStart w:id="2" w:name="_Toc135867582"/>
      <w:r w:rsidRPr="000B76F7">
        <w:rPr>
          <w:rFonts w:ascii="Arial" w:hAnsi="Arial" w:cs="Arial"/>
          <w:b/>
          <w:bCs/>
          <w:color w:val="5B9BD5" w:themeColor="accent5"/>
          <w:sz w:val="22"/>
          <w:szCs w:val="22"/>
        </w:rPr>
        <w:lastRenderedPageBreak/>
        <w:t>Indicador</w:t>
      </w:r>
      <w:r w:rsidR="00C15C4C" w:rsidRPr="000B76F7">
        <w:rPr>
          <w:rFonts w:ascii="Arial" w:hAnsi="Arial" w:cs="Arial"/>
          <w:b/>
          <w:bCs/>
          <w:color w:val="5B9BD5" w:themeColor="accent5"/>
          <w:sz w:val="22"/>
          <w:szCs w:val="22"/>
        </w:rPr>
        <w:t>:</w:t>
      </w:r>
      <w:r w:rsidR="00FC716D" w:rsidRPr="000B76F7">
        <w:rPr>
          <w:rFonts w:ascii="Arial" w:hAnsi="Arial" w:cs="Arial"/>
          <w:b/>
          <w:bCs/>
          <w:color w:val="5B9BD5" w:themeColor="accent5"/>
          <w:sz w:val="22"/>
          <w:szCs w:val="22"/>
        </w:rPr>
        <w:t xml:space="preserve"> </w:t>
      </w:r>
      <w:r w:rsidR="00FC716D" w:rsidRPr="000B76F7">
        <w:rPr>
          <w:rFonts w:ascii="Arial" w:hAnsi="Arial" w:cs="Arial"/>
          <w:b/>
          <w:bCs/>
          <w:color w:val="auto"/>
          <w:sz w:val="22"/>
          <w:szCs w:val="22"/>
        </w:rPr>
        <w:t xml:space="preserve">Prevalencia delictiva por cada cien </w:t>
      </w:r>
      <w:r w:rsidR="00293982" w:rsidRPr="000B76F7">
        <w:rPr>
          <w:rFonts w:ascii="Arial" w:hAnsi="Arial" w:cs="Arial"/>
          <w:b/>
          <w:bCs/>
          <w:color w:val="auto"/>
          <w:sz w:val="22"/>
          <w:szCs w:val="22"/>
        </w:rPr>
        <w:t xml:space="preserve">mil </w:t>
      </w:r>
      <w:r w:rsidR="00FC716D" w:rsidRPr="000B76F7">
        <w:rPr>
          <w:rFonts w:ascii="Arial" w:hAnsi="Arial" w:cs="Arial"/>
          <w:b/>
          <w:bCs/>
          <w:color w:val="auto"/>
          <w:sz w:val="22"/>
          <w:szCs w:val="22"/>
        </w:rPr>
        <w:t>habitantes</w:t>
      </w:r>
      <w:bookmarkEnd w:id="2"/>
    </w:p>
    <w:p w14:paraId="2F72FD71" w14:textId="7F891E94" w:rsidR="00972347" w:rsidRPr="00E50961" w:rsidRDefault="00972347" w:rsidP="00972347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Descripción</w:t>
      </w:r>
      <w:r w:rsidRPr="00E50961">
        <w:rPr>
          <w:rFonts w:ascii="Arial" w:hAnsi="Arial" w:cs="Arial"/>
        </w:rPr>
        <w:t>: Es el número de</w:t>
      </w:r>
      <w:r w:rsidR="00B054E9" w:rsidRPr="00E50961">
        <w:rPr>
          <w:rFonts w:ascii="Arial" w:hAnsi="Arial" w:cs="Arial"/>
        </w:rPr>
        <w:t xml:space="preserve"> víctimas estimadas </w:t>
      </w:r>
      <w:r w:rsidRPr="00E50961">
        <w:rPr>
          <w:rFonts w:ascii="Arial" w:hAnsi="Arial" w:cs="Arial"/>
        </w:rPr>
        <w:t>durante el año en la entidad federativa, respecto a la población de 18 años y más, multiplicada por cien</w:t>
      </w:r>
      <w:r w:rsidR="00293982" w:rsidRPr="00E50961">
        <w:rPr>
          <w:rFonts w:ascii="Arial" w:hAnsi="Arial" w:cs="Arial"/>
        </w:rPr>
        <w:t xml:space="preserve"> mi</w:t>
      </w:r>
      <w:r w:rsidR="00F02E22">
        <w:rPr>
          <w:rFonts w:ascii="Arial" w:hAnsi="Arial" w:cs="Arial"/>
        </w:rPr>
        <w:t>l</w:t>
      </w:r>
      <w:r w:rsidRPr="00E50961">
        <w:rPr>
          <w:rFonts w:ascii="Arial" w:hAnsi="Arial" w:cs="Arial"/>
        </w:rPr>
        <w:t>.</w:t>
      </w:r>
    </w:p>
    <w:p w14:paraId="6971A1B2" w14:textId="12D965D9" w:rsidR="00972347" w:rsidRPr="00E50961" w:rsidRDefault="00972347" w:rsidP="00972347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 xml:space="preserve">Importancia: </w:t>
      </w:r>
      <w:r w:rsidR="00E55DC7" w:rsidRPr="00E50961">
        <w:rPr>
          <w:rFonts w:ascii="Arial" w:hAnsi="Arial" w:cs="Arial"/>
        </w:rPr>
        <w:t>Proporciona información acerca de</w:t>
      </w:r>
      <w:r w:rsidR="00C9027E" w:rsidRPr="00E50961">
        <w:rPr>
          <w:rFonts w:ascii="Arial" w:hAnsi="Arial" w:cs="Arial"/>
        </w:rPr>
        <w:t xml:space="preserve">l número de </w:t>
      </w:r>
      <w:r w:rsidR="00293982" w:rsidRPr="00E50961">
        <w:rPr>
          <w:rFonts w:ascii="Arial" w:hAnsi="Arial" w:cs="Arial"/>
        </w:rPr>
        <w:t>víctimas</w:t>
      </w:r>
      <w:r w:rsidR="00E97102" w:rsidRPr="00E50961">
        <w:rPr>
          <w:rFonts w:ascii="Arial" w:hAnsi="Arial" w:cs="Arial"/>
        </w:rPr>
        <w:t xml:space="preserve"> </w:t>
      </w:r>
      <w:r w:rsidR="00E55DC7" w:rsidRPr="00E50961">
        <w:rPr>
          <w:rFonts w:ascii="Arial" w:hAnsi="Arial" w:cs="Arial"/>
        </w:rPr>
        <w:t xml:space="preserve">estimadas </w:t>
      </w:r>
      <w:r w:rsidR="009756DC" w:rsidRPr="00E50961">
        <w:rPr>
          <w:rFonts w:ascii="Arial" w:hAnsi="Arial" w:cs="Arial"/>
        </w:rPr>
        <w:t xml:space="preserve">en </w:t>
      </w:r>
      <w:r w:rsidR="00E55DC7" w:rsidRPr="00E50961">
        <w:rPr>
          <w:rFonts w:ascii="Arial" w:hAnsi="Arial" w:cs="Arial"/>
        </w:rPr>
        <w:t>la</w:t>
      </w:r>
      <w:r w:rsidR="00E97102" w:rsidRPr="00E50961">
        <w:rPr>
          <w:rFonts w:ascii="Arial" w:hAnsi="Arial" w:cs="Arial"/>
        </w:rPr>
        <w:t xml:space="preserve"> entidad federativa</w:t>
      </w:r>
      <w:r w:rsidR="009756DC" w:rsidRPr="00E50961">
        <w:rPr>
          <w:rFonts w:ascii="Arial" w:hAnsi="Arial" w:cs="Arial"/>
        </w:rPr>
        <w:t xml:space="preserve"> analiza</w:t>
      </w:r>
      <w:r w:rsidR="00DC0A70">
        <w:rPr>
          <w:rFonts w:ascii="Arial" w:hAnsi="Arial" w:cs="Arial"/>
        </w:rPr>
        <w:t>da</w:t>
      </w:r>
      <w:r w:rsidR="009756DC" w:rsidRPr="00E50961">
        <w:rPr>
          <w:rFonts w:ascii="Arial" w:hAnsi="Arial" w:cs="Arial"/>
        </w:rPr>
        <w:t>;</w:t>
      </w:r>
      <w:r w:rsidR="00E97102" w:rsidRPr="00E50961">
        <w:rPr>
          <w:rFonts w:ascii="Arial" w:hAnsi="Arial" w:cs="Arial"/>
        </w:rPr>
        <w:t xml:space="preserve"> asimismo, permite realizar comparaciones entre entidades y </w:t>
      </w:r>
      <w:r w:rsidR="009756DC" w:rsidRPr="00E50961">
        <w:rPr>
          <w:rFonts w:ascii="Arial" w:hAnsi="Arial" w:cs="Arial"/>
        </w:rPr>
        <w:t>examinar</w:t>
      </w:r>
      <w:r w:rsidR="00E97102" w:rsidRPr="00E50961">
        <w:rPr>
          <w:rFonts w:ascii="Arial" w:hAnsi="Arial" w:cs="Arial"/>
        </w:rPr>
        <w:t xml:space="preserve"> la variación de</w:t>
      </w:r>
      <w:r w:rsidR="009756DC" w:rsidRPr="00E50961">
        <w:rPr>
          <w:rFonts w:ascii="Arial" w:hAnsi="Arial" w:cs="Arial"/>
        </w:rPr>
        <w:t xml:space="preserve">l número de víctimas </w:t>
      </w:r>
      <w:r w:rsidR="00E97102" w:rsidRPr="00E50961">
        <w:rPr>
          <w:rFonts w:ascii="Arial" w:hAnsi="Arial" w:cs="Arial"/>
        </w:rPr>
        <w:t>en</w:t>
      </w:r>
      <w:r w:rsidR="00140F07" w:rsidRPr="00E50961">
        <w:rPr>
          <w:rFonts w:ascii="Arial" w:hAnsi="Arial" w:cs="Arial"/>
        </w:rPr>
        <w:t xml:space="preserve"> áreas específicas</w:t>
      </w:r>
      <w:r w:rsidR="00E97102" w:rsidRPr="00E50961">
        <w:rPr>
          <w:rFonts w:ascii="Arial" w:hAnsi="Arial" w:cs="Arial"/>
        </w:rPr>
        <w:t>.</w:t>
      </w:r>
    </w:p>
    <w:p w14:paraId="174C733A" w14:textId="77777777" w:rsidR="002823FA" w:rsidRDefault="002823FA" w:rsidP="00972347">
      <w:pPr>
        <w:rPr>
          <w:rFonts w:ascii="Arial" w:hAnsi="Arial" w:cs="Arial"/>
          <w:b/>
          <w:color w:val="5B9BD5" w:themeColor="accent5"/>
        </w:rPr>
      </w:pPr>
    </w:p>
    <w:p w14:paraId="2458C34B" w14:textId="680808F4" w:rsidR="00972347" w:rsidRPr="00E50961" w:rsidRDefault="00972347" w:rsidP="00972347">
      <w:pPr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>Fórmula de cálculo:</w:t>
      </w:r>
    </w:p>
    <w:p w14:paraId="7C48DC66" w14:textId="5300FD73" w:rsidR="00972347" w:rsidRPr="002823FA" w:rsidRDefault="00000000" w:rsidP="00972347">
      <w:pPr>
        <w:rPr>
          <w:rFonts w:ascii="Arial" w:eastAsiaTheme="minorEastAsia" w:hAnsi="Arial" w:cs="Arial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Prev_Del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t,j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Num_vic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t,j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Pob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t,j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 ×100,000</m:t>
          </m:r>
        </m:oMath>
      </m:oMathPara>
    </w:p>
    <w:p w14:paraId="123C3230" w14:textId="20B0D238" w:rsidR="00972347" w:rsidRPr="002823FA" w:rsidRDefault="00000000" w:rsidP="0095519D">
      <w:pPr>
        <w:ind w:left="708"/>
        <w:jc w:val="both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Prev_Del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t,j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972347" w:rsidRPr="002823FA">
        <w:rPr>
          <w:rFonts w:ascii="Arial" w:eastAsiaTheme="minorEastAsia" w:hAnsi="Arial" w:cs="Arial"/>
          <w:sz w:val="20"/>
          <w:szCs w:val="20"/>
        </w:rPr>
        <w:t xml:space="preserve"> </w:t>
      </w:r>
      <w:r w:rsidR="00B054E9" w:rsidRPr="002823FA">
        <w:rPr>
          <w:rFonts w:ascii="Arial" w:eastAsiaTheme="minorEastAsia" w:hAnsi="Arial" w:cs="Arial"/>
          <w:sz w:val="20"/>
          <w:szCs w:val="20"/>
        </w:rPr>
        <w:t>Prevalencia</w:t>
      </w:r>
      <w:r w:rsidR="00972347" w:rsidRPr="002823FA">
        <w:rPr>
          <w:rFonts w:ascii="Arial" w:eastAsiaTheme="minorEastAsia" w:hAnsi="Arial" w:cs="Arial"/>
          <w:sz w:val="20"/>
          <w:szCs w:val="20"/>
        </w:rPr>
        <w:t xml:space="preserve"> delictiva por cada cien mil habitantes el año </w:t>
      </w:r>
      <w:r w:rsidR="00972347" w:rsidRPr="002823FA">
        <w:rPr>
          <w:rFonts w:ascii="Arial" w:eastAsiaTheme="minorEastAsia" w:hAnsi="Arial" w:cs="Arial"/>
          <w:i/>
          <w:sz w:val="20"/>
          <w:szCs w:val="20"/>
        </w:rPr>
        <w:t xml:space="preserve">t </w:t>
      </w:r>
      <w:r w:rsidR="00972347" w:rsidRPr="002823FA">
        <w:rPr>
          <w:rFonts w:ascii="Arial" w:eastAsiaTheme="minorEastAsia" w:hAnsi="Arial" w:cs="Arial"/>
          <w:sz w:val="20"/>
          <w:szCs w:val="20"/>
        </w:rPr>
        <w:t xml:space="preserve">en la entidad federativa </w:t>
      </w:r>
      <w:r w:rsidR="00972347" w:rsidRPr="002823FA">
        <w:rPr>
          <w:rFonts w:ascii="Arial" w:eastAsiaTheme="minorEastAsia" w:hAnsi="Arial" w:cs="Arial"/>
          <w:i/>
          <w:sz w:val="20"/>
          <w:szCs w:val="20"/>
        </w:rPr>
        <w:t>j.</w:t>
      </w:r>
    </w:p>
    <w:p w14:paraId="2A5E1C1A" w14:textId="481846F9" w:rsidR="00972347" w:rsidRPr="002823FA" w:rsidRDefault="00000000" w:rsidP="0095519D">
      <w:pPr>
        <w:ind w:left="708"/>
        <w:jc w:val="both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Num_vic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t,j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972347" w:rsidRPr="002823FA">
        <w:rPr>
          <w:rFonts w:ascii="Arial" w:eastAsiaTheme="minorEastAsia" w:hAnsi="Arial" w:cs="Arial"/>
          <w:sz w:val="20"/>
          <w:szCs w:val="20"/>
        </w:rPr>
        <w:t xml:space="preserve">Número de </w:t>
      </w:r>
      <w:r w:rsidR="00B054E9" w:rsidRPr="002823FA">
        <w:rPr>
          <w:rFonts w:ascii="Arial" w:eastAsiaTheme="minorEastAsia" w:hAnsi="Arial" w:cs="Arial"/>
          <w:sz w:val="20"/>
          <w:szCs w:val="20"/>
        </w:rPr>
        <w:t>víctimas de delito</w:t>
      </w:r>
      <w:r w:rsidR="00972347" w:rsidRPr="002823FA">
        <w:rPr>
          <w:rFonts w:ascii="Arial" w:eastAsiaTheme="minorEastAsia" w:hAnsi="Arial" w:cs="Arial"/>
          <w:sz w:val="20"/>
          <w:szCs w:val="20"/>
        </w:rPr>
        <w:t xml:space="preserve"> durante el año </w:t>
      </w:r>
      <w:r w:rsidR="00972347" w:rsidRPr="002823FA">
        <w:rPr>
          <w:rFonts w:ascii="Arial" w:eastAsiaTheme="minorEastAsia" w:hAnsi="Arial" w:cs="Arial"/>
          <w:i/>
          <w:sz w:val="20"/>
          <w:szCs w:val="20"/>
        </w:rPr>
        <w:t xml:space="preserve">t, </w:t>
      </w:r>
      <w:r w:rsidR="00972347" w:rsidRPr="002823FA">
        <w:rPr>
          <w:rFonts w:ascii="Arial" w:eastAsiaTheme="minorEastAsia" w:hAnsi="Arial" w:cs="Arial"/>
          <w:sz w:val="20"/>
          <w:szCs w:val="20"/>
        </w:rPr>
        <w:t xml:space="preserve">en la entidad federativa </w:t>
      </w:r>
      <w:r w:rsidR="00972347" w:rsidRPr="002823FA">
        <w:rPr>
          <w:rFonts w:ascii="Arial" w:eastAsiaTheme="minorEastAsia" w:hAnsi="Arial" w:cs="Arial"/>
          <w:i/>
          <w:sz w:val="20"/>
          <w:szCs w:val="20"/>
        </w:rPr>
        <w:t>j.</w:t>
      </w:r>
    </w:p>
    <w:p w14:paraId="7768E1EA" w14:textId="77777777" w:rsidR="00972347" w:rsidRPr="002823FA" w:rsidRDefault="00000000" w:rsidP="0095519D">
      <w:pPr>
        <w:ind w:left="708"/>
        <w:jc w:val="both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Pob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t, 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972347" w:rsidRPr="002823FA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="00972347" w:rsidRPr="002823FA">
        <w:rPr>
          <w:rFonts w:ascii="Arial" w:eastAsiaTheme="minorEastAsia" w:hAnsi="Arial" w:cs="Arial"/>
          <w:sz w:val="20"/>
          <w:szCs w:val="20"/>
        </w:rPr>
        <w:t xml:space="preserve">Población de 18 años y más en la entidad federativa </w:t>
      </w:r>
      <w:r w:rsidR="00972347" w:rsidRPr="002823FA">
        <w:rPr>
          <w:rFonts w:ascii="Arial" w:eastAsiaTheme="minorEastAsia" w:hAnsi="Arial" w:cs="Arial"/>
          <w:i/>
          <w:sz w:val="20"/>
          <w:szCs w:val="20"/>
        </w:rPr>
        <w:t>j.</w:t>
      </w:r>
    </w:p>
    <w:p w14:paraId="289DE0AB" w14:textId="77777777" w:rsidR="002823FA" w:rsidRDefault="002823FA" w:rsidP="00972347">
      <w:pPr>
        <w:rPr>
          <w:rFonts w:ascii="Arial" w:hAnsi="Arial" w:cs="Arial"/>
          <w:b/>
          <w:color w:val="5B9BD5" w:themeColor="accent5"/>
        </w:rPr>
      </w:pPr>
    </w:p>
    <w:p w14:paraId="0DAFD15C" w14:textId="3924F3A6" w:rsidR="00972347" w:rsidRPr="00E50961" w:rsidRDefault="00972347" w:rsidP="00972347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Periodicidad: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Anual</w:t>
      </w:r>
    </w:p>
    <w:p w14:paraId="77A87B3D" w14:textId="201912BF" w:rsidR="00382E7A" w:rsidRPr="00E50961" w:rsidRDefault="00382E7A" w:rsidP="00972347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Última información disponible:</w:t>
      </w:r>
      <w:r w:rsidRPr="00E50961">
        <w:rPr>
          <w:rFonts w:ascii="Arial" w:hAnsi="Arial" w:cs="Arial"/>
        </w:rPr>
        <w:t xml:space="preserve"> 2021</w:t>
      </w:r>
    </w:p>
    <w:p w14:paraId="2CFF79EF" w14:textId="7A0A55FF" w:rsidR="00972347" w:rsidRPr="00E50961" w:rsidRDefault="00972347" w:rsidP="00B054E9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Unidad de medida:</w:t>
      </w:r>
      <w:r w:rsidR="00B054E9" w:rsidRPr="00E50961">
        <w:rPr>
          <w:rFonts w:ascii="Arial" w:hAnsi="Arial" w:cs="Arial"/>
        </w:rPr>
        <w:t xml:space="preserve"> </w:t>
      </w:r>
      <w:r w:rsidR="00A41DA5" w:rsidRPr="00E50961">
        <w:rPr>
          <w:rFonts w:ascii="Arial" w:hAnsi="Arial" w:cs="Arial"/>
        </w:rPr>
        <w:t>V</w:t>
      </w:r>
      <w:r w:rsidR="00B054E9" w:rsidRPr="00E50961">
        <w:rPr>
          <w:rFonts w:ascii="Arial" w:hAnsi="Arial" w:cs="Arial"/>
        </w:rPr>
        <w:t xml:space="preserve">íctimas por </w:t>
      </w:r>
      <w:r w:rsidRPr="00E50961">
        <w:rPr>
          <w:rFonts w:ascii="Arial" w:hAnsi="Arial" w:cs="Arial"/>
        </w:rPr>
        <w:t>cada cien</w:t>
      </w:r>
      <w:r w:rsidR="00293982" w:rsidRPr="00E50961">
        <w:rPr>
          <w:rFonts w:ascii="Arial" w:hAnsi="Arial" w:cs="Arial"/>
        </w:rPr>
        <w:t xml:space="preserve"> mil</w:t>
      </w:r>
      <w:r w:rsidRPr="00E50961">
        <w:rPr>
          <w:rFonts w:ascii="Arial" w:hAnsi="Arial" w:cs="Arial"/>
        </w:rPr>
        <w:t xml:space="preserve"> habitantes</w:t>
      </w:r>
      <w:r w:rsidR="00547457" w:rsidRPr="00E50961">
        <w:rPr>
          <w:rFonts w:ascii="Arial" w:hAnsi="Arial" w:cs="Arial"/>
        </w:rPr>
        <w:t>.</w:t>
      </w:r>
    </w:p>
    <w:p w14:paraId="5FF5928D" w14:textId="02F523D1" w:rsidR="00972347" w:rsidRPr="00E50961" w:rsidRDefault="00972347" w:rsidP="00B054E9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Cobertura geográfica: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Estatal</w:t>
      </w:r>
    </w:p>
    <w:p w14:paraId="6B04050F" w14:textId="77777777" w:rsidR="00972347" w:rsidRPr="00E50961" w:rsidRDefault="00972347" w:rsidP="00B054E9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Fuente de información: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INEGI, Encuesta Nacional de Victimización y Percepción sobre Seguridad Pública (ENVIPE)</w:t>
      </w:r>
    </w:p>
    <w:p w14:paraId="691CE7BA" w14:textId="77777777" w:rsidR="002D037E" w:rsidRPr="00E50961" w:rsidRDefault="002D037E" w:rsidP="002D037E">
      <w:p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 xml:space="preserve">En donde puede ser consultada: </w:t>
      </w:r>
    </w:p>
    <w:p w14:paraId="14F2A935" w14:textId="77777777" w:rsidR="002D037E" w:rsidRPr="002823FA" w:rsidRDefault="002D037E" w:rsidP="002D03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</w:rPr>
        <w:t xml:space="preserve">En el Catálogo Nacional de indicadores, disponible en:  </w:t>
      </w:r>
      <w:hyperlink r:id="rId12" w:history="1">
        <w:r w:rsidRPr="00E50961">
          <w:rPr>
            <w:rStyle w:val="Hipervnculo"/>
            <w:rFonts w:ascii="Arial" w:hAnsi="Arial" w:cs="Arial"/>
          </w:rPr>
          <w:t>https://www.snieg.mx/cni/indicadores.aspx?idOrden=1.1</w:t>
        </w:r>
      </w:hyperlink>
      <w:r w:rsidRPr="00E50961">
        <w:rPr>
          <w:rFonts w:ascii="Arial" w:hAnsi="Arial" w:cs="Arial"/>
        </w:rPr>
        <w:t xml:space="preserve"> </w:t>
      </w:r>
    </w:p>
    <w:p w14:paraId="4048861C" w14:textId="77777777" w:rsidR="002823FA" w:rsidRPr="00E50961" w:rsidRDefault="002823FA" w:rsidP="002823FA">
      <w:pPr>
        <w:pStyle w:val="Prrafodelista"/>
        <w:jc w:val="both"/>
        <w:rPr>
          <w:rFonts w:ascii="Arial" w:hAnsi="Arial" w:cs="Arial"/>
          <w:b/>
          <w:color w:val="5B9BD5" w:themeColor="accent5"/>
        </w:rPr>
      </w:pPr>
    </w:p>
    <w:p w14:paraId="3C52198A" w14:textId="77777777" w:rsidR="002D037E" w:rsidRPr="00E50961" w:rsidRDefault="002D037E" w:rsidP="002D03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</w:rPr>
        <w:t xml:space="preserve">En los tabulados de la Encuesta Nacional de Victimización y Percepción sobre Seguridad Pública (ENVIPE), disponible en: </w:t>
      </w:r>
      <w:hyperlink r:id="rId13" w:anchor="Tabulados" w:history="1">
        <w:r w:rsidRPr="00E50961">
          <w:rPr>
            <w:rStyle w:val="Hipervnculo"/>
            <w:rFonts w:ascii="Arial" w:hAnsi="Arial" w:cs="Arial"/>
          </w:rPr>
          <w:t>https://www.inegi.org.mx/programas/envipe/2022/#Tabulados</w:t>
        </w:r>
      </w:hyperlink>
      <w:r w:rsidRPr="00E50961">
        <w:rPr>
          <w:rFonts w:ascii="Arial" w:hAnsi="Arial" w:cs="Arial"/>
        </w:rPr>
        <w:t xml:space="preserve"> </w:t>
      </w:r>
    </w:p>
    <w:p w14:paraId="0F66AE09" w14:textId="77777777" w:rsidR="00B054E9" w:rsidRPr="00E50961" w:rsidRDefault="00B054E9" w:rsidP="00B054E9">
      <w:pPr>
        <w:jc w:val="both"/>
        <w:rPr>
          <w:rFonts w:ascii="Arial" w:hAnsi="Arial" w:cs="Arial"/>
          <w:color w:val="5B9BD5" w:themeColor="accent5"/>
        </w:rPr>
      </w:pPr>
    </w:p>
    <w:p w14:paraId="3B5D1F5D" w14:textId="77777777" w:rsidR="00B054E9" w:rsidRPr="00E50961" w:rsidRDefault="00B054E9" w:rsidP="00B054E9">
      <w:pPr>
        <w:jc w:val="both"/>
        <w:rPr>
          <w:rFonts w:ascii="Arial" w:hAnsi="Arial" w:cs="Arial"/>
          <w:color w:val="5B9BD5" w:themeColor="accent5"/>
        </w:rPr>
      </w:pPr>
    </w:p>
    <w:p w14:paraId="69E1715D" w14:textId="77777777" w:rsidR="00B054E9" w:rsidRPr="00E50961" w:rsidRDefault="00B054E9" w:rsidP="00B054E9">
      <w:pPr>
        <w:jc w:val="both"/>
        <w:rPr>
          <w:rFonts w:ascii="Arial" w:hAnsi="Arial" w:cs="Arial"/>
          <w:color w:val="5B9BD5" w:themeColor="accent5"/>
        </w:rPr>
      </w:pPr>
    </w:p>
    <w:p w14:paraId="54884BB8" w14:textId="77777777" w:rsidR="00B054E9" w:rsidRPr="00E50961" w:rsidRDefault="00B054E9" w:rsidP="00B054E9">
      <w:pPr>
        <w:jc w:val="both"/>
        <w:rPr>
          <w:rFonts w:ascii="Arial" w:hAnsi="Arial" w:cs="Arial"/>
          <w:color w:val="5B9BD5" w:themeColor="accent5"/>
        </w:rPr>
      </w:pPr>
    </w:p>
    <w:p w14:paraId="32537394" w14:textId="77777777" w:rsidR="002823FA" w:rsidRDefault="002823FA" w:rsidP="00B054E9">
      <w:pPr>
        <w:rPr>
          <w:rFonts w:ascii="Arial" w:hAnsi="Arial" w:cs="Arial"/>
          <w:b/>
          <w:color w:val="5B9BD5" w:themeColor="accent5"/>
        </w:rPr>
      </w:pPr>
    </w:p>
    <w:p w14:paraId="28798A44" w14:textId="77777777" w:rsidR="0095519D" w:rsidRPr="00E50961" w:rsidRDefault="0095519D" w:rsidP="00B054E9">
      <w:pPr>
        <w:rPr>
          <w:rFonts w:ascii="Arial" w:hAnsi="Arial" w:cs="Arial"/>
          <w:b/>
          <w:color w:val="5B9BD5" w:themeColor="accent5"/>
        </w:rPr>
      </w:pPr>
    </w:p>
    <w:p w14:paraId="6DC1664B" w14:textId="0F9EA728" w:rsidR="00E92AF6" w:rsidRPr="000B76F7" w:rsidRDefault="00E92AF6" w:rsidP="000B76F7">
      <w:pPr>
        <w:pStyle w:val="Ttulo1"/>
        <w:rPr>
          <w:rFonts w:ascii="Arial" w:hAnsi="Arial" w:cs="Arial"/>
          <w:b/>
          <w:bCs/>
          <w:color w:val="5B9BD5" w:themeColor="accent5"/>
          <w:sz w:val="22"/>
          <w:szCs w:val="22"/>
        </w:rPr>
      </w:pPr>
      <w:bookmarkStart w:id="3" w:name="_Toc135867583"/>
      <w:r w:rsidRPr="000B76F7">
        <w:rPr>
          <w:rFonts w:ascii="Arial" w:hAnsi="Arial" w:cs="Arial"/>
          <w:b/>
          <w:bCs/>
          <w:color w:val="5B9BD5" w:themeColor="accent5"/>
          <w:sz w:val="22"/>
          <w:szCs w:val="22"/>
        </w:rPr>
        <w:lastRenderedPageBreak/>
        <w:t>Indicador</w:t>
      </w:r>
      <w:r w:rsidR="00746ADA" w:rsidRPr="000B76F7">
        <w:rPr>
          <w:rFonts w:ascii="Arial" w:hAnsi="Arial" w:cs="Arial"/>
          <w:b/>
          <w:bCs/>
          <w:color w:val="5B9BD5" w:themeColor="accent5"/>
          <w:sz w:val="22"/>
          <w:szCs w:val="22"/>
        </w:rPr>
        <w:t>:</w:t>
      </w:r>
      <w:r w:rsidRPr="000B76F7">
        <w:rPr>
          <w:rFonts w:ascii="Arial" w:hAnsi="Arial" w:cs="Arial"/>
          <w:b/>
          <w:bCs/>
          <w:color w:val="5B9BD5" w:themeColor="accent5"/>
          <w:sz w:val="22"/>
          <w:szCs w:val="22"/>
        </w:rPr>
        <w:t xml:space="preserve"> </w:t>
      </w:r>
      <w:r w:rsidR="00EF2EB8" w:rsidRPr="000B76F7">
        <w:rPr>
          <w:rFonts w:ascii="Arial" w:hAnsi="Arial" w:cs="Arial"/>
          <w:b/>
          <w:bCs/>
          <w:color w:val="auto"/>
          <w:sz w:val="22"/>
          <w:szCs w:val="22"/>
        </w:rPr>
        <w:t>Cifra negra de delitos en la entidad federativa</w:t>
      </w:r>
      <w:bookmarkEnd w:id="3"/>
      <w:r w:rsidR="00EF2EB8" w:rsidRPr="000B76F7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2F7E38B8" w14:textId="0825AA21" w:rsidR="00E92AF6" w:rsidRPr="00E50961" w:rsidRDefault="00E92AF6" w:rsidP="00E92AF6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Descripción</w:t>
      </w:r>
      <w:r w:rsidRPr="00E50961">
        <w:rPr>
          <w:rFonts w:ascii="Arial" w:hAnsi="Arial" w:cs="Arial"/>
        </w:rPr>
        <w:t xml:space="preserve">: </w:t>
      </w:r>
      <w:r w:rsidR="00253F72" w:rsidRPr="00E50961">
        <w:rPr>
          <w:rFonts w:ascii="Arial" w:hAnsi="Arial" w:cs="Arial"/>
        </w:rPr>
        <w:t>Es el número de delitos no</w:t>
      </w:r>
      <w:r w:rsidR="007F40C7" w:rsidRPr="00E50961">
        <w:rPr>
          <w:rFonts w:ascii="Arial" w:hAnsi="Arial" w:cs="Arial"/>
        </w:rPr>
        <w:t xml:space="preserve"> denunciados</w:t>
      </w:r>
      <w:r w:rsidR="002158ED" w:rsidRPr="00E50961">
        <w:rPr>
          <w:rFonts w:ascii="Arial" w:hAnsi="Arial" w:cs="Arial"/>
        </w:rPr>
        <w:t xml:space="preserve"> o en los que</w:t>
      </w:r>
      <w:r w:rsidR="007F40C7" w:rsidRPr="00E50961">
        <w:rPr>
          <w:rFonts w:ascii="Arial" w:hAnsi="Arial" w:cs="Arial"/>
        </w:rPr>
        <w:t xml:space="preserve"> </w:t>
      </w:r>
      <w:r w:rsidR="0018063C" w:rsidRPr="00E50961">
        <w:rPr>
          <w:rFonts w:ascii="Arial" w:hAnsi="Arial" w:cs="Arial"/>
        </w:rPr>
        <w:t>no se especificó si se denunció</w:t>
      </w:r>
      <w:r w:rsidR="00B62942">
        <w:rPr>
          <w:rFonts w:ascii="Arial" w:hAnsi="Arial" w:cs="Arial"/>
        </w:rPr>
        <w:t>,</w:t>
      </w:r>
      <w:r w:rsidR="0018063C" w:rsidRPr="00E50961">
        <w:rPr>
          <w:rFonts w:ascii="Arial" w:hAnsi="Arial" w:cs="Arial"/>
        </w:rPr>
        <w:t xml:space="preserve"> más</w:t>
      </w:r>
      <w:r w:rsidR="007F40C7" w:rsidRPr="00E50961">
        <w:rPr>
          <w:rFonts w:ascii="Arial" w:hAnsi="Arial" w:cs="Arial"/>
        </w:rPr>
        <w:t xml:space="preserve"> aquellos en los que se </w:t>
      </w:r>
      <w:r w:rsidR="00A141C9" w:rsidRPr="00E50961">
        <w:rPr>
          <w:rFonts w:ascii="Arial" w:hAnsi="Arial" w:cs="Arial"/>
        </w:rPr>
        <w:t>denunció,</w:t>
      </w:r>
      <w:r w:rsidR="007F40C7" w:rsidRPr="00E50961">
        <w:rPr>
          <w:rFonts w:ascii="Arial" w:hAnsi="Arial" w:cs="Arial"/>
        </w:rPr>
        <w:t xml:space="preserve"> pero no se inició </w:t>
      </w:r>
      <w:r w:rsidR="00410938" w:rsidRPr="00E50961">
        <w:rPr>
          <w:rFonts w:ascii="Arial" w:hAnsi="Arial" w:cs="Arial"/>
        </w:rPr>
        <w:t xml:space="preserve">o no se especifica si se </w:t>
      </w:r>
      <w:r w:rsidR="00A141C9">
        <w:rPr>
          <w:rFonts w:ascii="Arial" w:hAnsi="Arial" w:cs="Arial"/>
        </w:rPr>
        <w:t>abrió</w:t>
      </w:r>
      <w:r w:rsidR="007F40C7" w:rsidRPr="00E50961">
        <w:rPr>
          <w:rFonts w:ascii="Arial" w:hAnsi="Arial" w:cs="Arial"/>
        </w:rPr>
        <w:t xml:space="preserve"> carpeta de investigación</w:t>
      </w:r>
      <w:r w:rsidR="007D3654" w:rsidRPr="00E50961">
        <w:rPr>
          <w:rFonts w:ascii="Arial" w:hAnsi="Arial" w:cs="Arial"/>
        </w:rPr>
        <w:t>,</w:t>
      </w:r>
      <w:r w:rsidR="00410938" w:rsidRPr="00E50961">
        <w:rPr>
          <w:rFonts w:ascii="Arial" w:hAnsi="Arial" w:cs="Arial"/>
        </w:rPr>
        <w:t xml:space="preserve"> </w:t>
      </w:r>
      <w:r w:rsidR="007F40C7" w:rsidRPr="00E50961">
        <w:rPr>
          <w:rFonts w:ascii="Arial" w:hAnsi="Arial" w:cs="Arial"/>
        </w:rPr>
        <w:t>en relación con el total de delitos ocurridos en la entidad federativa</w:t>
      </w:r>
      <w:r w:rsidR="007D3654" w:rsidRPr="00E50961">
        <w:rPr>
          <w:rFonts w:ascii="Arial" w:hAnsi="Arial" w:cs="Arial"/>
        </w:rPr>
        <w:t xml:space="preserve">, por cien. </w:t>
      </w:r>
    </w:p>
    <w:p w14:paraId="6BA462B1" w14:textId="0A13683F" w:rsidR="00BE44E3" w:rsidRPr="00E50961" w:rsidRDefault="00E92AF6" w:rsidP="00BE44E3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 xml:space="preserve">Importancia: </w:t>
      </w:r>
      <w:r w:rsidR="00D7241D">
        <w:rPr>
          <w:rFonts w:ascii="Arial" w:hAnsi="Arial" w:cs="Arial"/>
        </w:rPr>
        <w:t>Permite conocer</w:t>
      </w:r>
      <w:r w:rsidR="000C2C8C">
        <w:rPr>
          <w:rFonts w:ascii="Arial" w:hAnsi="Arial" w:cs="Arial"/>
        </w:rPr>
        <w:t xml:space="preserve"> la proporción de </w:t>
      </w:r>
      <w:r w:rsidR="00D7241D" w:rsidRPr="00D7241D">
        <w:rPr>
          <w:rFonts w:ascii="Arial" w:hAnsi="Arial" w:cs="Arial"/>
        </w:rPr>
        <w:t>delito</w:t>
      </w:r>
      <w:r w:rsidR="000C2C8C">
        <w:rPr>
          <w:rFonts w:ascii="Arial" w:hAnsi="Arial" w:cs="Arial"/>
        </w:rPr>
        <w:t xml:space="preserve">s </w:t>
      </w:r>
      <w:r w:rsidR="000A7B6F">
        <w:rPr>
          <w:rFonts w:ascii="Arial" w:hAnsi="Arial" w:cs="Arial"/>
        </w:rPr>
        <w:t>ocurridos</w:t>
      </w:r>
      <w:r w:rsidR="00665C0D">
        <w:rPr>
          <w:rFonts w:ascii="Arial" w:hAnsi="Arial" w:cs="Arial"/>
        </w:rPr>
        <w:t xml:space="preserve"> a la población de 18 años o más,</w:t>
      </w:r>
      <w:r w:rsidR="000A7B6F">
        <w:rPr>
          <w:rFonts w:ascii="Arial" w:hAnsi="Arial" w:cs="Arial"/>
        </w:rPr>
        <w:t xml:space="preserve"> durante un periodo determinado que</w:t>
      </w:r>
      <w:r w:rsidR="00D7241D" w:rsidRPr="00D7241D">
        <w:rPr>
          <w:rFonts w:ascii="Arial" w:hAnsi="Arial" w:cs="Arial"/>
        </w:rPr>
        <w:t xml:space="preserve">, por distintos motivos, no </w:t>
      </w:r>
      <w:r w:rsidR="00665C0D">
        <w:rPr>
          <w:rFonts w:ascii="Arial" w:hAnsi="Arial" w:cs="Arial"/>
        </w:rPr>
        <w:t>fueron</w:t>
      </w:r>
      <w:r w:rsidR="00D7241D" w:rsidRPr="00D7241D">
        <w:rPr>
          <w:rFonts w:ascii="Arial" w:hAnsi="Arial" w:cs="Arial"/>
        </w:rPr>
        <w:t xml:space="preserve"> registrados por las autoridades.</w:t>
      </w:r>
    </w:p>
    <w:p w14:paraId="1983065B" w14:textId="77777777" w:rsidR="008C2F79" w:rsidRDefault="008C2F79" w:rsidP="00BE44E3">
      <w:pPr>
        <w:jc w:val="both"/>
        <w:rPr>
          <w:rFonts w:ascii="Arial" w:hAnsi="Arial" w:cs="Arial"/>
          <w:b/>
          <w:color w:val="5B9BD5" w:themeColor="accent5"/>
        </w:rPr>
      </w:pPr>
    </w:p>
    <w:p w14:paraId="36BE285F" w14:textId="5BB3BDBE" w:rsidR="00E92AF6" w:rsidRPr="00E50961" w:rsidRDefault="00E92AF6" w:rsidP="00D55F71">
      <w:pPr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>Fórmula de cálculo:</w:t>
      </w:r>
    </w:p>
    <w:p w14:paraId="5F729B1E" w14:textId="0B2FCBDA" w:rsidR="001A48F7" w:rsidRPr="00AD7B79" w:rsidRDefault="00000000" w:rsidP="00D55F71">
      <w:pPr>
        <w:jc w:val="center"/>
        <w:rPr>
          <w:rFonts w:ascii="Arial" w:eastAsiaTheme="minorEastAsia" w:hAnsi="Arial" w:cs="Arial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CN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US"/>
                    </w:rPr>
                    <m:t>Dnd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US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US"/>
                    </w:rPr>
                    <m:t>Dnap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US"/>
                    </w:rPr>
                    <m:t>TDel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US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  <w:lang w:val="en-US"/>
            </w:rPr>
            <m:t xml:space="preserve"> x 100</m:t>
          </m:r>
        </m:oMath>
      </m:oMathPara>
    </w:p>
    <w:p w14:paraId="39359628" w14:textId="6B94154A" w:rsidR="00C62D6C" w:rsidRPr="00AD7B79" w:rsidRDefault="00000000" w:rsidP="00F234A4">
      <w:pPr>
        <w:ind w:left="708"/>
        <w:rPr>
          <w:rFonts w:ascii="Arial" w:eastAsiaTheme="minorEastAsia" w:hAnsi="Arial" w:cs="Arial"/>
          <w:bCs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CN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= </m:t>
        </m:r>
      </m:oMath>
      <w:r w:rsidR="00A41DA5" w:rsidRPr="00AD7B79">
        <w:rPr>
          <w:rFonts w:ascii="Arial" w:eastAsiaTheme="minorEastAsia" w:hAnsi="Arial" w:cs="Arial"/>
          <w:bCs/>
          <w:sz w:val="20"/>
          <w:szCs w:val="20"/>
        </w:rPr>
        <w:t>C</w:t>
      </w:r>
      <w:r w:rsidR="00C62D6C" w:rsidRPr="00AD7B79">
        <w:rPr>
          <w:rFonts w:ascii="Arial" w:eastAsiaTheme="minorEastAsia" w:hAnsi="Arial" w:cs="Arial"/>
          <w:bCs/>
          <w:sz w:val="20"/>
          <w:szCs w:val="20"/>
        </w:rPr>
        <w:t xml:space="preserve">ifra negra </w:t>
      </w:r>
      <w:r w:rsidR="00CF36CA" w:rsidRPr="00AD7B79">
        <w:rPr>
          <w:rFonts w:ascii="Arial" w:eastAsiaTheme="minorEastAsia" w:hAnsi="Arial" w:cs="Arial"/>
          <w:bCs/>
          <w:sz w:val="20"/>
          <w:szCs w:val="20"/>
        </w:rPr>
        <w:t>en</w:t>
      </w:r>
      <w:r w:rsidR="00C62D6C" w:rsidRPr="00AD7B79">
        <w:rPr>
          <w:rFonts w:ascii="Arial" w:eastAsiaTheme="minorEastAsia" w:hAnsi="Arial" w:cs="Arial"/>
          <w:bCs/>
          <w:sz w:val="20"/>
          <w:szCs w:val="20"/>
        </w:rPr>
        <w:t xml:space="preserve"> la entidad federativa j</w:t>
      </w:r>
      <w:r w:rsidR="008C2F79" w:rsidRPr="00AD7B79">
        <w:rPr>
          <w:rFonts w:ascii="Arial" w:eastAsiaTheme="minorEastAsia" w:hAnsi="Arial" w:cs="Arial"/>
          <w:bCs/>
          <w:sz w:val="20"/>
          <w:szCs w:val="20"/>
        </w:rPr>
        <w:t>.</w:t>
      </w:r>
    </w:p>
    <w:p w14:paraId="25DC3C06" w14:textId="1DE8A821" w:rsidR="00BF3707" w:rsidRPr="00AD7B79" w:rsidRDefault="00000000" w:rsidP="00F234A4">
      <w:pPr>
        <w:ind w:left="708"/>
        <w:jc w:val="both"/>
        <w:rPr>
          <w:rFonts w:ascii="Arial" w:eastAsiaTheme="minorEastAsia" w:hAnsi="Arial" w:cs="Arial"/>
          <w:bCs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Dnd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</m:t>
        </m:r>
      </m:oMath>
      <w:r w:rsidR="00C62D6C" w:rsidRPr="00AD7B79">
        <w:rPr>
          <w:rFonts w:ascii="Arial" w:eastAsiaTheme="minorEastAsia" w:hAnsi="Arial" w:cs="Arial"/>
          <w:bCs/>
          <w:sz w:val="20"/>
          <w:szCs w:val="20"/>
        </w:rPr>
        <w:t xml:space="preserve"> </w:t>
      </w:r>
      <w:r w:rsidR="008C2F79" w:rsidRPr="00AD7B79">
        <w:rPr>
          <w:rFonts w:ascii="Arial" w:eastAsiaTheme="minorEastAsia" w:hAnsi="Arial" w:cs="Arial"/>
          <w:bCs/>
          <w:sz w:val="20"/>
          <w:szCs w:val="20"/>
        </w:rPr>
        <w:t>Número de d</w:t>
      </w:r>
      <w:r w:rsidR="00C62D6C" w:rsidRPr="00AD7B79">
        <w:rPr>
          <w:rFonts w:ascii="Arial" w:eastAsiaTheme="minorEastAsia" w:hAnsi="Arial" w:cs="Arial"/>
          <w:bCs/>
          <w:sz w:val="20"/>
          <w:szCs w:val="20"/>
        </w:rPr>
        <w:t>elito</w:t>
      </w:r>
      <w:r w:rsidR="008C2F79" w:rsidRPr="00AD7B79">
        <w:rPr>
          <w:rFonts w:ascii="Arial" w:eastAsiaTheme="minorEastAsia" w:hAnsi="Arial" w:cs="Arial"/>
          <w:bCs/>
          <w:sz w:val="20"/>
          <w:szCs w:val="20"/>
        </w:rPr>
        <w:t>s</w:t>
      </w:r>
      <w:r w:rsidR="00C62D6C" w:rsidRPr="00AD7B79">
        <w:rPr>
          <w:rFonts w:ascii="Arial" w:eastAsiaTheme="minorEastAsia" w:hAnsi="Arial" w:cs="Arial"/>
          <w:bCs/>
          <w:sz w:val="20"/>
          <w:szCs w:val="20"/>
        </w:rPr>
        <w:t xml:space="preserve"> no denunciado</w:t>
      </w:r>
      <w:r w:rsidR="008C2F79" w:rsidRPr="00AD7B79">
        <w:rPr>
          <w:rFonts w:ascii="Arial" w:eastAsiaTheme="minorEastAsia" w:hAnsi="Arial" w:cs="Arial"/>
          <w:bCs/>
          <w:sz w:val="20"/>
          <w:szCs w:val="20"/>
        </w:rPr>
        <w:t>s</w:t>
      </w:r>
      <w:r w:rsidR="00C62D6C" w:rsidRPr="00AD7B79">
        <w:rPr>
          <w:rFonts w:ascii="Arial" w:eastAsiaTheme="minorEastAsia" w:hAnsi="Arial" w:cs="Arial"/>
          <w:bCs/>
          <w:sz w:val="20"/>
          <w:szCs w:val="20"/>
        </w:rPr>
        <w:t xml:space="preserve"> o en el que no se especifica si se denunció ante el Ministerio Público en la entidad federativa j</w:t>
      </w:r>
      <w:r w:rsidR="008C2F79" w:rsidRPr="00AD7B79">
        <w:rPr>
          <w:rFonts w:ascii="Arial" w:eastAsiaTheme="minorEastAsia" w:hAnsi="Arial" w:cs="Arial"/>
          <w:bCs/>
          <w:sz w:val="20"/>
          <w:szCs w:val="20"/>
        </w:rPr>
        <w:t>.</w:t>
      </w:r>
    </w:p>
    <w:p w14:paraId="1172CE49" w14:textId="76905595" w:rsidR="00C62D6C" w:rsidRPr="00AD7B79" w:rsidRDefault="00000000" w:rsidP="00F234A4">
      <w:pPr>
        <w:ind w:left="708"/>
        <w:jc w:val="both"/>
        <w:rPr>
          <w:rFonts w:ascii="Arial" w:eastAsiaTheme="minorEastAsia" w:hAnsi="Arial" w:cs="Arial"/>
          <w:bCs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Dnap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</m:t>
        </m:r>
      </m:oMath>
      <w:r w:rsidR="00C62D6C" w:rsidRPr="00AD7B79">
        <w:rPr>
          <w:rFonts w:ascii="Arial" w:eastAsiaTheme="minorEastAsia" w:hAnsi="Arial" w:cs="Arial"/>
          <w:bCs/>
          <w:sz w:val="20"/>
          <w:szCs w:val="20"/>
        </w:rPr>
        <w:t xml:space="preserve"> </w:t>
      </w:r>
      <w:r w:rsidR="008C2F79" w:rsidRPr="00AD7B79">
        <w:rPr>
          <w:rFonts w:ascii="Arial" w:eastAsiaTheme="minorEastAsia" w:hAnsi="Arial" w:cs="Arial"/>
          <w:bCs/>
          <w:sz w:val="20"/>
          <w:szCs w:val="20"/>
        </w:rPr>
        <w:t>Número de d</w:t>
      </w:r>
      <w:r w:rsidR="00C62D6C" w:rsidRPr="00AD7B79">
        <w:rPr>
          <w:rFonts w:ascii="Arial" w:eastAsiaTheme="minorEastAsia" w:hAnsi="Arial" w:cs="Arial"/>
          <w:bCs/>
          <w:sz w:val="20"/>
          <w:szCs w:val="20"/>
        </w:rPr>
        <w:t>elito</w:t>
      </w:r>
      <w:r w:rsidR="008C2F79" w:rsidRPr="00AD7B79">
        <w:rPr>
          <w:rFonts w:ascii="Arial" w:eastAsiaTheme="minorEastAsia" w:hAnsi="Arial" w:cs="Arial"/>
          <w:bCs/>
          <w:sz w:val="20"/>
          <w:szCs w:val="20"/>
        </w:rPr>
        <w:t>s</w:t>
      </w:r>
      <w:r w:rsidR="00C62D6C" w:rsidRPr="00AD7B79">
        <w:rPr>
          <w:rFonts w:ascii="Arial" w:eastAsiaTheme="minorEastAsia" w:hAnsi="Arial" w:cs="Arial"/>
          <w:bCs/>
          <w:sz w:val="20"/>
          <w:szCs w:val="20"/>
        </w:rPr>
        <w:t xml:space="preserve"> denunciado</w:t>
      </w:r>
      <w:r w:rsidR="008C2F79" w:rsidRPr="00AD7B79">
        <w:rPr>
          <w:rFonts w:ascii="Arial" w:eastAsiaTheme="minorEastAsia" w:hAnsi="Arial" w:cs="Arial"/>
          <w:bCs/>
          <w:sz w:val="20"/>
          <w:szCs w:val="20"/>
        </w:rPr>
        <w:t>s</w:t>
      </w:r>
      <w:r w:rsidR="00C62D6C" w:rsidRPr="00AD7B79">
        <w:rPr>
          <w:rFonts w:ascii="Arial" w:eastAsiaTheme="minorEastAsia" w:hAnsi="Arial" w:cs="Arial"/>
          <w:bCs/>
          <w:sz w:val="20"/>
          <w:szCs w:val="20"/>
        </w:rPr>
        <w:t xml:space="preserve"> ante el Ministerio Público, a partir del cual no se </w:t>
      </w:r>
      <w:r w:rsidR="00A141C9">
        <w:rPr>
          <w:rFonts w:ascii="Arial" w:eastAsiaTheme="minorEastAsia" w:hAnsi="Arial" w:cs="Arial"/>
          <w:bCs/>
          <w:sz w:val="20"/>
          <w:szCs w:val="20"/>
        </w:rPr>
        <w:t>abrió</w:t>
      </w:r>
      <w:r w:rsidR="001A48F7" w:rsidRPr="00AD7B79">
        <w:rPr>
          <w:rFonts w:ascii="Arial" w:eastAsiaTheme="minorEastAsia" w:hAnsi="Arial" w:cs="Arial"/>
          <w:bCs/>
          <w:sz w:val="20"/>
          <w:szCs w:val="20"/>
        </w:rPr>
        <w:t xml:space="preserve"> </w:t>
      </w:r>
      <w:r w:rsidR="00370C97" w:rsidRPr="00AD7B79">
        <w:rPr>
          <w:rFonts w:ascii="Arial" w:eastAsiaTheme="minorEastAsia" w:hAnsi="Arial" w:cs="Arial"/>
          <w:bCs/>
          <w:sz w:val="20"/>
          <w:szCs w:val="20"/>
        </w:rPr>
        <w:t>o</w:t>
      </w:r>
      <w:r w:rsidR="008C2F79" w:rsidRPr="00AD7B79">
        <w:rPr>
          <w:rFonts w:ascii="Arial" w:eastAsiaTheme="minorEastAsia" w:hAnsi="Arial" w:cs="Arial"/>
          <w:bCs/>
          <w:sz w:val="20"/>
          <w:szCs w:val="20"/>
        </w:rPr>
        <w:t xml:space="preserve"> </w:t>
      </w:r>
      <w:r w:rsidR="002F5B9C" w:rsidRPr="00AD7B79">
        <w:rPr>
          <w:rFonts w:ascii="Arial" w:eastAsiaTheme="minorEastAsia" w:hAnsi="Arial" w:cs="Arial"/>
          <w:bCs/>
          <w:sz w:val="20"/>
          <w:szCs w:val="20"/>
        </w:rPr>
        <w:t xml:space="preserve">en el que no se especifica si se </w:t>
      </w:r>
      <w:r w:rsidR="00A141C9">
        <w:rPr>
          <w:rFonts w:ascii="Arial" w:eastAsiaTheme="minorEastAsia" w:hAnsi="Arial" w:cs="Arial"/>
          <w:bCs/>
          <w:sz w:val="20"/>
          <w:szCs w:val="20"/>
        </w:rPr>
        <w:t>abrió</w:t>
      </w:r>
      <w:r w:rsidR="002F5B9C" w:rsidRPr="00AD7B79">
        <w:rPr>
          <w:rFonts w:ascii="Arial" w:eastAsiaTheme="minorEastAsia" w:hAnsi="Arial" w:cs="Arial"/>
          <w:bCs/>
          <w:sz w:val="20"/>
          <w:szCs w:val="20"/>
        </w:rPr>
        <w:t xml:space="preserve"> </w:t>
      </w:r>
      <w:r w:rsidR="008C2F79" w:rsidRPr="00AD7B79">
        <w:rPr>
          <w:rFonts w:ascii="Arial" w:eastAsiaTheme="minorEastAsia" w:hAnsi="Arial" w:cs="Arial"/>
          <w:bCs/>
          <w:sz w:val="20"/>
          <w:szCs w:val="20"/>
        </w:rPr>
        <w:t>carpeta de investigación</w:t>
      </w:r>
      <w:r w:rsidR="00C62D6C" w:rsidRPr="00AD7B79">
        <w:rPr>
          <w:rFonts w:ascii="Arial" w:eastAsiaTheme="minorEastAsia" w:hAnsi="Arial" w:cs="Arial"/>
          <w:bCs/>
          <w:sz w:val="20"/>
          <w:szCs w:val="20"/>
        </w:rPr>
        <w:t xml:space="preserve"> en la entidad federativa j</w:t>
      </w:r>
      <w:r w:rsidR="008C2F79" w:rsidRPr="00AD7B79">
        <w:rPr>
          <w:rFonts w:ascii="Arial" w:eastAsiaTheme="minorEastAsia" w:hAnsi="Arial" w:cs="Arial"/>
          <w:bCs/>
          <w:sz w:val="20"/>
          <w:szCs w:val="20"/>
        </w:rPr>
        <w:t>.</w:t>
      </w:r>
    </w:p>
    <w:p w14:paraId="5EE14988" w14:textId="03A77E84" w:rsidR="00AD7B79" w:rsidRPr="00AD7B79" w:rsidRDefault="00000000" w:rsidP="00F234A4">
      <w:pPr>
        <w:ind w:left="708"/>
        <w:jc w:val="both"/>
        <w:rPr>
          <w:rFonts w:ascii="Arial" w:eastAsiaTheme="minorEastAsia" w:hAnsi="Arial" w:cs="Arial"/>
          <w:bCs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TDel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0"/>
            <w:szCs w:val="20"/>
          </w:rPr>
          <m:t xml:space="preserve">= </m:t>
        </m:r>
      </m:oMath>
      <w:proofErr w:type="gramStart"/>
      <w:r w:rsidR="00AD7B79" w:rsidRPr="00AD7B79">
        <w:rPr>
          <w:rFonts w:ascii="Arial" w:eastAsiaTheme="minorEastAsia" w:hAnsi="Arial" w:cs="Arial"/>
          <w:bCs/>
          <w:sz w:val="20"/>
          <w:szCs w:val="20"/>
        </w:rPr>
        <w:t>Total</w:t>
      </w:r>
      <w:proofErr w:type="gramEnd"/>
      <w:r w:rsidR="00AD7B79" w:rsidRPr="00AD7B79">
        <w:rPr>
          <w:rFonts w:ascii="Arial" w:eastAsiaTheme="minorEastAsia" w:hAnsi="Arial" w:cs="Arial"/>
          <w:bCs/>
          <w:sz w:val="20"/>
          <w:szCs w:val="20"/>
        </w:rPr>
        <w:t xml:space="preserve"> de delitos en la entidad federativa j.</w:t>
      </w:r>
    </w:p>
    <w:p w14:paraId="1B035F17" w14:textId="77777777" w:rsidR="008C2F79" w:rsidRDefault="008C2F79" w:rsidP="00E92AF6">
      <w:pPr>
        <w:rPr>
          <w:rFonts w:ascii="Arial" w:hAnsi="Arial" w:cs="Arial"/>
          <w:b/>
          <w:color w:val="5B9BD5" w:themeColor="accent5"/>
        </w:rPr>
      </w:pPr>
    </w:p>
    <w:p w14:paraId="63991837" w14:textId="52978CDA" w:rsidR="00E92AF6" w:rsidRPr="00E50961" w:rsidRDefault="00E92AF6" w:rsidP="00E92AF6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Periodicidad: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Anual.</w:t>
      </w:r>
    </w:p>
    <w:p w14:paraId="33A75857" w14:textId="56406935" w:rsidR="00746ADA" w:rsidRPr="00E50961" w:rsidRDefault="00746ADA" w:rsidP="00E92AF6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Última información disponible:</w:t>
      </w:r>
      <w:r w:rsidRPr="00E50961">
        <w:rPr>
          <w:rFonts w:ascii="Arial" w:hAnsi="Arial" w:cs="Arial"/>
        </w:rPr>
        <w:t xml:space="preserve"> 2021</w:t>
      </w:r>
    </w:p>
    <w:p w14:paraId="0342E87A" w14:textId="695B8F61" w:rsidR="00E92AF6" w:rsidRPr="00E50961" w:rsidRDefault="00E92AF6" w:rsidP="00E92AF6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Unidad de medida:</w:t>
      </w:r>
      <w:r w:rsidRPr="00E50961">
        <w:rPr>
          <w:rFonts w:ascii="Arial" w:hAnsi="Arial" w:cs="Arial"/>
        </w:rPr>
        <w:t xml:space="preserve"> </w:t>
      </w:r>
      <w:r w:rsidR="008C2F79">
        <w:rPr>
          <w:rFonts w:ascii="Arial" w:hAnsi="Arial" w:cs="Arial"/>
        </w:rPr>
        <w:t>D</w:t>
      </w:r>
      <w:r w:rsidR="001302BD" w:rsidRPr="00E50961">
        <w:rPr>
          <w:rFonts w:ascii="Arial" w:hAnsi="Arial" w:cs="Arial"/>
        </w:rPr>
        <w:t>elitos</w:t>
      </w:r>
      <w:r w:rsidR="008C2F79">
        <w:rPr>
          <w:rFonts w:ascii="Arial" w:hAnsi="Arial" w:cs="Arial"/>
        </w:rPr>
        <w:t>.</w:t>
      </w:r>
      <w:r w:rsidRPr="00E50961">
        <w:rPr>
          <w:rFonts w:ascii="Arial" w:hAnsi="Arial" w:cs="Arial"/>
        </w:rPr>
        <w:t xml:space="preserve"> </w:t>
      </w:r>
    </w:p>
    <w:p w14:paraId="38DD326A" w14:textId="7FA240F4" w:rsidR="00E92AF6" w:rsidRPr="00E50961" w:rsidRDefault="00E92AF6" w:rsidP="00E92AF6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Cobertura geográfica: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 xml:space="preserve">Estatal. </w:t>
      </w:r>
    </w:p>
    <w:p w14:paraId="18E3D8CA" w14:textId="77777777" w:rsidR="00E92AF6" w:rsidRPr="00E50961" w:rsidRDefault="00E92AF6" w:rsidP="00E92AF6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Fuente de información: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INEGI, Encuesta Nacional de Victimización y Percepción sobre Seguridad Pública (ENVIPE)</w:t>
      </w:r>
    </w:p>
    <w:p w14:paraId="51B86751" w14:textId="77777777" w:rsidR="00053C0A" w:rsidRPr="00E50961" w:rsidRDefault="00053C0A" w:rsidP="00053C0A">
      <w:p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 xml:space="preserve">En donde puede ser consultada: </w:t>
      </w:r>
    </w:p>
    <w:p w14:paraId="2A6060C6" w14:textId="77777777" w:rsidR="00053C0A" w:rsidRPr="00665C0D" w:rsidRDefault="00053C0A" w:rsidP="00053C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</w:rPr>
        <w:t xml:space="preserve">En el Catálogo Nacional de indicadores, disponible en:  </w:t>
      </w:r>
      <w:hyperlink r:id="rId14" w:history="1">
        <w:r w:rsidRPr="00E50961">
          <w:rPr>
            <w:rStyle w:val="Hipervnculo"/>
            <w:rFonts w:ascii="Arial" w:hAnsi="Arial" w:cs="Arial"/>
          </w:rPr>
          <w:t>https://www.snieg.mx/cni/indicadores.aspx?idOrden=1.1</w:t>
        </w:r>
      </w:hyperlink>
      <w:r w:rsidRPr="00E50961">
        <w:rPr>
          <w:rFonts w:ascii="Arial" w:hAnsi="Arial" w:cs="Arial"/>
        </w:rPr>
        <w:t xml:space="preserve"> </w:t>
      </w:r>
    </w:p>
    <w:p w14:paraId="13C6F7D4" w14:textId="77777777" w:rsidR="00665C0D" w:rsidRPr="00E50961" w:rsidRDefault="00665C0D" w:rsidP="00665C0D">
      <w:pPr>
        <w:pStyle w:val="Prrafodelista"/>
        <w:jc w:val="both"/>
        <w:rPr>
          <w:rFonts w:ascii="Arial" w:hAnsi="Arial" w:cs="Arial"/>
          <w:b/>
          <w:color w:val="5B9BD5" w:themeColor="accent5"/>
        </w:rPr>
      </w:pPr>
    </w:p>
    <w:p w14:paraId="4E6D574F" w14:textId="77777777" w:rsidR="00053C0A" w:rsidRPr="00E50961" w:rsidRDefault="00053C0A" w:rsidP="00053C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</w:rPr>
        <w:t xml:space="preserve">En los tabulados de la Encuesta Nacional de Victimización y Percepción sobre Seguridad Pública (ENVIPE), disponible en: </w:t>
      </w:r>
      <w:hyperlink r:id="rId15" w:anchor="Tabulados" w:history="1">
        <w:r w:rsidRPr="00E50961">
          <w:rPr>
            <w:rStyle w:val="Hipervnculo"/>
            <w:rFonts w:ascii="Arial" w:hAnsi="Arial" w:cs="Arial"/>
          </w:rPr>
          <w:t>https://www.inegi.org.mx/programas/envipe/2022/#Tabulados</w:t>
        </w:r>
      </w:hyperlink>
      <w:r w:rsidRPr="00E50961">
        <w:rPr>
          <w:rFonts w:ascii="Arial" w:hAnsi="Arial" w:cs="Arial"/>
        </w:rPr>
        <w:t xml:space="preserve"> </w:t>
      </w:r>
    </w:p>
    <w:p w14:paraId="083D46B2" w14:textId="77777777" w:rsidR="00500B59" w:rsidRPr="00E50961" w:rsidRDefault="00500B59" w:rsidP="00EF06C8">
      <w:pPr>
        <w:rPr>
          <w:rFonts w:ascii="Arial" w:hAnsi="Arial" w:cs="Arial"/>
          <w:b/>
          <w:color w:val="5B9BD5" w:themeColor="accent5"/>
        </w:rPr>
      </w:pPr>
    </w:p>
    <w:p w14:paraId="02580509" w14:textId="77777777" w:rsidR="008C2F79" w:rsidRDefault="008C2F79" w:rsidP="00EF06C8">
      <w:pPr>
        <w:rPr>
          <w:rFonts w:ascii="Arial" w:hAnsi="Arial" w:cs="Arial"/>
          <w:b/>
          <w:color w:val="5B9BD5" w:themeColor="accent5"/>
        </w:rPr>
      </w:pPr>
    </w:p>
    <w:p w14:paraId="28CB646F" w14:textId="77777777" w:rsidR="00665C0D" w:rsidRPr="00E50961" w:rsidRDefault="00665C0D" w:rsidP="00EF06C8">
      <w:pPr>
        <w:rPr>
          <w:rFonts w:ascii="Arial" w:hAnsi="Arial" w:cs="Arial"/>
          <w:b/>
          <w:color w:val="5B9BD5" w:themeColor="accent5"/>
        </w:rPr>
      </w:pPr>
    </w:p>
    <w:p w14:paraId="46D80E7B" w14:textId="03A085AA" w:rsidR="00EF06C8" w:rsidRPr="000B76F7" w:rsidRDefault="00EF06C8" w:rsidP="000B76F7">
      <w:pPr>
        <w:pStyle w:val="Ttulo1"/>
        <w:rPr>
          <w:rFonts w:ascii="Arial" w:hAnsi="Arial" w:cs="Arial"/>
          <w:b/>
          <w:bCs/>
          <w:color w:val="5B9BD5" w:themeColor="accent5"/>
          <w:sz w:val="22"/>
          <w:szCs w:val="22"/>
        </w:rPr>
      </w:pPr>
      <w:bookmarkStart w:id="4" w:name="_Toc135867584"/>
      <w:r w:rsidRPr="000B76F7">
        <w:rPr>
          <w:rFonts w:ascii="Arial" w:hAnsi="Arial" w:cs="Arial"/>
          <w:b/>
          <w:bCs/>
          <w:color w:val="5B9BD5" w:themeColor="accent5"/>
          <w:sz w:val="22"/>
          <w:szCs w:val="22"/>
        </w:rPr>
        <w:lastRenderedPageBreak/>
        <w:t xml:space="preserve">Indicador: </w:t>
      </w:r>
      <w:r w:rsidR="0018063C" w:rsidRPr="000B76F7">
        <w:rPr>
          <w:rFonts w:ascii="Arial" w:hAnsi="Arial" w:cs="Arial"/>
          <w:b/>
          <w:bCs/>
          <w:color w:val="auto"/>
          <w:sz w:val="22"/>
          <w:szCs w:val="22"/>
        </w:rPr>
        <w:t xml:space="preserve">Prevalencia delictiva por cada </w:t>
      </w:r>
      <w:r w:rsidR="00500B59" w:rsidRPr="000B76F7">
        <w:rPr>
          <w:rFonts w:ascii="Arial" w:hAnsi="Arial" w:cs="Arial"/>
          <w:b/>
          <w:bCs/>
          <w:color w:val="auto"/>
          <w:sz w:val="22"/>
          <w:szCs w:val="22"/>
        </w:rPr>
        <w:t>diez mil</w:t>
      </w:r>
      <w:r w:rsidR="00A41DA5" w:rsidRPr="000B76F7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  <w:r w:rsidR="0018063C" w:rsidRPr="000B76F7">
        <w:rPr>
          <w:rFonts w:ascii="Arial" w:hAnsi="Arial" w:cs="Arial"/>
          <w:b/>
          <w:bCs/>
          <w:color w:val="auto"/>
          <w:sz w:val="22"/>
          <w:szCs w:val="22"/>
        </w:rPr>
        <w:t>unidades económicas</w:t>
      </w:r>
      <w:bookmarkEnd w:id="4"/>
    </w:p>
    <w:p w14:paraId="3B5A7F2C" w14:textId="677B7201" w:rsidR="00B165EA" w:rsidRPr="00E50961" w:rsidRDefault="00EF06C8" w:rsidP="00B165EA">
      <w:p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>Descripción</w:t>
      </w:r>
      <w:r w:rsidRPr="00E50961">
        <w:rPr>
          <w:rFonts w:ascii="Arial" w:hAnsi="Arial" w:cs="Arial"/>
        </w:rPr>
        <w:t xml:space="preserve">: </w:t>
      </w:r>
      <w:r w:rsidR="00B165EA" w:rsidRPr="00E50961">
        <w:rPr>
          <w:rFonts w:ascii="Arial" w:hAnsi="Arial" w:cs="Arial"/>
        </w:rPr>
        <w:t>Es el total de unidades económicas que fueron víctimas de algún delito durante el año entre el total de unidades económicas de la entidad federativa</w:t>
      </w:r>
      <w:r w:rsidR="00665C0D">
        <w:rPr>
          <w:rFonts w:ascii="Arial" w:hAnsi="Arial" w:cs="Arial"/>
        </w:rPr>
        <w:t>,</w:t>
      </w:r>
      <w:r w:rsidR="00B165EA" w:rsidRPr="00E50961">
        <w:rPr>
          <w:rFonts w:ascii="Arial" w:hAnsi="Arial" w:cs="Arial"/>
        </w:rPr>
        <w:t xml:space="preserve"> multiplicad</w:t>
      </w:r>
      <w:r w:rsidR="000E0825" w:rsidRPr="00E50961">
        <w:rPr>
          <w:rFonts w:ascii="Arial" w:hAnsi="Arial" w:cs="Arial"/>
        </w:rPr>
        <w:t>o</w:t>
      </w:r>
      <w:r w:rsidR="00B165EA" w:rsidRPr="00E50961">
        <w:rPr>
          <w:rFonts w:ascii="Arial" w:hAnsi="Arial" w:cs="Arial"/>
        </w:rPr>
        <w:t xml:space="preserve"> por </w:t>
      </w:r>
      <w:r w:rsidR="00500B59" w:rsidRPr="00E50961">
        <w:rPr>
          <w:rFonts w:ascii="Arial" w:hAnsi="Arial" w:cs="Arial"/>
        </w:rPr>
        <w:t>diez mil</w:t>
      </w:r>
      <w:r w:rsidR="000E0825" w:rsidRPr="00E50961">
        <w:rPr>
          <w:rFonts w:ascii="Arial" w:hAnsi="Arial" w:cs="Arial"/>
        </w:rPr>
        <w:t>.</w:t>
      </w:r>
      <w:r w:rsidR="00B165EA" w:rsidRPr="00E50961">
        <w:rPr>
          <w:rFonts w:ascii="Arial" w:hAnsi="Arial" w:cs="Arial"/>
          <w:b/>
          <w:color w:val="5B9BD5" w:themeColor="accent5"/>
        </w:rPr>
        <w:t xml:space="preserve"> </w:t>
      </w:r>
    </w:p>
    <w:p w14:paraId="3475094C" w14:textId="43B32055" w:rsidR="00EF06C8" w:rsidRPr="00E50961" w:rsidRDefault="00EF06C8" w:rsidP="00B165EA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 xml:space="preserve">Importancia: </w:t>
      </w:r>
      <w:r w:rsidR="00FB322E" w:rsidRPr="00E50961">
        <w:rPr>
          <w:rFonts w:ascii="Arial" w:hAnsi="Arial" w:cs="Arial"/>
        </w:rPr>
        <w:t>Proporciona información acerca del número de</w:t>
      </w:r>
      <w:r w:rsidR="00461E8E">
        <w:rPr>
          <w:rFonts w:ascii="Arial" w:hAnsi="Arial" w:cs="Arial"/>
        </w:rPr>
        <w:t xml:space="preserve"> unidades económicas</w:t>
      </w:r>
      <w:r w:rsidR="00FB322E" w:rsidRPr="00E50961">
        <w:rPr>
          <w:rFonts w:ascii="Arial" w:hAnsi="Arial" w:cs="Arial"/>
        </w:rPr>
        <w:t xml:space="preserve"> víctimas </w:t>
      </w:r>
      <w:r w:rsidR="00461E8E">
        <w:rPr>
          <w:rFonts w:ascii="Arial" w:hAnsi="Arial" w:cs="Arial"/>
        </w:rPr>
        <w:t>de delito</w:t>
      </w:r>
      <w:r w:rsidR="00FB322E" w:rsidRPr="00E50961">
        <w:rPr>
          <w:rFonts w:ascii="Arial" w:hAnsi="Arial" w:cs="Arial"/>
        </w:rPr>
        <w:t xml:space="preserve"> en la entidad federativa; asimismo, permite realizar comparaciones entre entidades y examinar la variación</w:t>
      </w:r>
      <w:r w:rsidR="00D37795">
        <w:rPr>
          <w:rFonts w:ascii="Arial" w:hAnsi="Arial" w:cs="Arial"/>
        </w:rPr>
        <w:t xml:space="preserve"> histórica</w:t>
      </w:r>
      <w:r w:rsidR="00FB322E" w:rsidRPr="00E50961">
        <w:rPr>
          <w:rFonts w:ascii="Arial" w:hAnsi="Arial" w:cs="Arial"/>
        </w:rPr>
        <w:t xml:space="preserve"> </w:t>
      </w:r>
      <w:r w:rsidR="00461E8E">
        <w:rPr>
          <w:rFonts w:ascii="Arial" w:hAnsi="Arial" w:cs="Arial"/>
        </w:rPr>
        <w:t>de los resultados</w:t>
      </w:r>
      <w:r w:rsidR="00FB322E" w:rsidRPr="00E50961">
        <w:rPr>
          <w:rFonts w:ascii="Arial" w:hAnsi="Arial" w:cs="Arial"/>
        </w:rPr>
        <w:t xml:space="preserve"> </w:t>
      </w:r>
      <w:r w:rsidR="00665C0D">
        <w:rPr>
          <w:rFonts w:ascii="Arial" w:hAnsi="Arial" w:cs="Arial"/>
        </w:rPr>
        <w:t>en</w:t>
      </w:r>
      <w:r w:rsidR="00FB322E" w:rsidRPr="00E50961">
        <w:rPr>
          <w:rFonts w:ascii="Arial" w:hAnsi="Arial" w:cs="Arial"/>
        </w:rPr>
        <w:t xml:space="preserve"> áreas específicas.</w:t>
      </w:r>
    </w:p>
    <w:p w14:paraId="4962FAEB" w14:textId="77777777" w:rsidR="00E00C94" w:rsidRDefault="00E00C94" w:rsidP="00EF06C8">
      <w:pPr>
        <w:rPr>
          <w:rFonts w:ascii="Arial" w:hAnsi="Arial" w:cs="Arial"/>
          <w:b/>
          <w:color w:val="5B9BD5" w:themeColor="accent5"/>
        </w:rPr>
      </w:pPr>
    </w:p>
    <w:p w14:paraId="08F285E6" w14:textId="54E752DE" w:rsidR="00EF06C8" w:rsidRPr="00E00C94" w:rsidRDefault="00EF06C8" w:rsidP="00EF06C8">
      <w:pPr>
        <w:rPr>
          <w:rFonts w:ascii="Arial" w:hAnsi="Arial" w:cs="Arial"/>
          <w:b/>
          <w:color w:val="5B9BD5" w:themeColor="accent5"/>
          <w:sz w:val="20"/>
          <w:szCs w:val="20"/>
        </w:rPr>
      </w:pPr>
      <w:r w:rsidRPr="00E50961">
        <w:rPr>
          <w:rFonts w:ascii="Arial" w:hAnsi="Arial" w:cs="Arial"/>
          <w:b/>
          <w:color w:val="5B9BD5" w:themeColor="accent5"/>
        </w:rPr>
        <w:t>Fórmula de cálculo:</w:t>
      </w:r>
    </w:p>
    <w:p w14:paraId="70CA6798" w14:textId="4D4E77FF" w:rsidR="00B165EA" w:rsidRPr="00E00C94" w:rsidRDefault="00000000" w:rsidP="00D55F71">
      <w:pPr>
        <w:jc w:val="center"/>
        <w:rPr>
          <w:rFonts w:ascii="Arial" w:eastAsiaTheme="minorEastAsia" w:hAnsi="Arial" w:cs="Arial"/>
          <w:b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Prev_del_ue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UE_vict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Tot_UE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  <w:lang w:val="en-US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10,000</m:t>
          </m:r>
        </m:oMath>
      </m:oMathPara>
    </w:p>
    <w:p w14:paraId="1FF51BA5" w14:textId="454BB55C" w:rsidR="00B165EA" w:rsidRPr="00E00C94" w:rsidRDefault="00000000" w:rsidP="0095519D">
      <w:pPr>
        <w:ind w:left="708"/>
        <w:rPr>
          <w:rFonts w:ascii="Arial" w:eastAsiaTheme="minorEastAsia" w:hAnsi="Arial" w:cs="Arial"/>
          <w:b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Prev_del_ue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0"/>
            <w:szCs w:val="20"/>
          </w:rPr>
          <m:t xml:space="preserve">= </m:t>
        </m:r>
      </m:oMath>
      <w:r w:rsidR="00B165EA" w:rsidRPr="00E00C94">
        <w:rPr>
          <w:rFonts w:ascii="Arial" w:eastAsiaTheme="minorEastAsia" w:hAnsi="Arial" w:cs="Arial"/>
          <w:bCs/>
          <w:sz w:val="20"/>
          <w:szCs w:val="20"/>
        </w:rPr>
        <w:t>Prevalencia delictiva por cada diez mil unidades económicas en la entidad federativa j</w:t>
      </w:r>
      <w:r w:rsidR="00665C0D">
        <w:rPr>
          <w:rFonts w:ascii="Arial" w:eastAsiaTheme="minorEastAsia" w:hAnsi="Arial" w:cs="Arial"/>
          <w:bCs/>
          <w:sz w:val="20"/>
          <w:szCs w:val="20"/>
        </w:rPr>
        <w:t>.</w:t>
      </w:r>
    </w:p>
    <w:p w14:paraId="1932524D" w14:textId="565E6301" w:rsidR="00B165EA" w:rsidRPr="00E00C94" w:rsidRDefault="00000000" w:rsidP="0095519D">
      <w:pPr>
        <w:ind w:left="708"/>
        <w:rPr>
          <w:rFonts w:ascii="Arial" w:eastAsiaTheme="minorEastAsia" w:hAnsi="Arial" w:cs="Arial"/>
          <w:b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UE_vict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0"/>
            <w:szCs w:val="20"/>
          </w:rPr>
          <m:t>=</m:t>
        </m:r>
      </m:oMath>
      <w:r w:rsidR="00B165EA" w:rsidRPr="00E00C94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="00FD2480">
        <w:rPr>
          <w:rFonts w:ascii="Arial" w:eastAsiaTheme="minorEastAsia" w:hAnsi="Arial" w:cs="Arial"/>
          <w:bCs/>
          <w:sz w:val="20"/>
          <w:szCs w:val="20"/>
        </w:rPr>
        <w:t>Número</w:t>
      </w:r>
      <w:r w:rsidR="006215E9" w:rsidRPr="00E00C94">
        <w:rPr>
          <w:rFonts w:ascii="Arial" w:eastAsiaTheme="minorEastAsia" w:hAnsi="Arial" w:cs="Arial"/>
          <w:bCs/>
          <w:sz w:val="20"/>
          <w:szCs w:val="20"/>
        </w:rPr>
        <w:t xml:space="preserve"> de unidades económicas víctimas de por lo menos un delito en la entidad federativa j</w:t>
      </w:r>
      <w:r w:rsidR="00665C0D">
        <w:rPr>
          <w:rFonts w:ascii="Arial" w:eastAsiaTheme="minorEastAsia" w:hAnsi="Arial" w:cs="Arial"/>
          <w:bCs/>
          <w:sz w:val="20"/>
          <w:szCs w:val="20"/>
        </w:rPr>
        <w:t>.</w:t>
      </w:r>
    </w:p>
    <w:p w14:paraId="3A8C00C8" w14:textId="75431E2C" w:rsidR="00B165EA" w:rsidRPr="00E00C94" w:rsidRDefault="00000000" w:rsidP="0095519D">
      <w:pPr>
        <w:ind w:left="708"/>
        <w:rPr>
          <w:rFonts w:ascii="Arial" w:eastAsiaTheme="minorEastAsia" w:hAnsi="Arial" w:cs="Arial"/>
          <w:bCs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Tot_UE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0"/>
            <w:szCs w:val="20"/>
          </w:rPr>
          <m:t>=</m:t>
        </m:r>
      </m:oMath>
      <w:r w:rsidR="00B165EA" w:rsidRPr="00E00C94">
        <w:rPr>
          <w:rFonts w:ascii="Arial" w:eastAsiaTheme="minorEastAsia" w:hAnsi="Arial" w:cs="Arial"/>
          <w:b/>
          <w:sz w:val="20"/>
          <w:szCs w:val="20"/>
        </w:rPr>
        <w:t xml:space="preserve"> </w:t>
      </w:r>
      <w:proofErr w:type="gramStart"/>
      <w:r w:rsidR="006215E9" w:rsidRPr="00E00C94">
        <w:rPr>
          <w:rFonts w:ascii="Arial" w:eastAsiaTheme="minorEastAsia" w:hAnsi="Arial" w:cs="Arial"/>
          <w:bCs/>
          <w:sz w:val="20"/>
          <w:szCs w:val="20"/>
        </w:rPr>
        <w:t>Total</w:t>
      </w:r>
      <w:proofErr w:type="gramEnd"/>
      <w:r w:rsidR="006215E9" w:rsidRPr="00E00C94">
        <w:rPr>
          <w:rFonts w:ascii="Arial" w:eastAsiaTheme="minorEastAsia" w:hAnsi="Arial" w:cs="Arial"/>
          <w:bCs/>
          <w:sz w:val="20"/>
          <w:szCs w:val="20"/>
        </w:rPr>
        <w:t xml:space="preserve"> de unidades económicas</w:t>
      </w:r>
      <w:r w:rsidR="00665C0D">
        <w:rPr>
          <w:rFonts w:ascii="Arial" w:eastAsiaTheme="minorEastAsia" w:hAnsi="Arial" w:cs="Arial"/>
          <w:bCs/>
          <w:sz w:val="20"/>
          <w:szCs w:val="20"/>
        </w:rPr>
        <w:t xml:space="preserve"> </w:t>
      </w:r>
      <w:r w:rsidR="00B165EA" w:rsidRPr="00E00C94">
        <w:rPr>
          <w:rFonts w:ascii="Arial" w:eastAsiaTheme="minorEastAsia" w:hAnsi="Arial" w:cs="Arial"/>
          <w:bCs/>
          <w:sz w:val="20"/>
          <w:szCs w:val="20"/>
        </w:rPr>
        <w:t>en la entidad federativa j</w:t>
      </w:r>
      <w:r w:rsidR="00665C0D">
        <w:rPr>
          <w:rFonts w:ascii="Arial" w:eastAsiaTheme="minorEastAsia" w:hAnsi="Arial" w:cs="Arial"/>
          <w:bCs/>
          <w:sz w:val="20"/>
          <w:szCs w:val="20"/>
        </w:rPr>
        <w:t xml:space="preserve">. </w:t>
      </w:r>
    </w:p>
    <w:p w14:paraId="619DE6EA" w14:textId="145C5659" w:rsidR="00B165EA" w:rsidRPr="00E00C94" w:rsidRDefault="006215E9" w:rsidP="0095519D">
      <w:pPr>
        <w:ind w:left="708"/>
        <w:rPr>
          <w:rFonts w:ascii="Arial" w:eastAsiaTheme="minorEastAsia" w:hAnsi="Arial" w:cs="Arial"/>
          <w:bCs/>
          <w:sz w:val="20"/>
          <w:szCs w:val="20"/>
        </w:rPr>
      </w:pPr>
      <w:r w:rsidRPr="00E00C94">
        <w:rPr>
          <w:rFonts w:ascii="Arial" w:eastAsiaTheme="minorEastAsia" w:hAnsi="Arial" w:cs="Arial"/>
          <w:bCs/>
          <w:sz w:val="20"/>
          <w:szCs w:val="20"/>
        </w:rPr>
        <w:t>Delitos considerados: Robo o asalto de mercancía, robo hormiga, extorsión, actos de corrupción, fraude, secuestro, delito informático, entre otros.</w:t>
      </w:r>
    </w:p>
    <w:p w14:paraId="5FE0FA18" w14:textId="77777777" w:rsidR="00E00C94" w:rsidRDefault="00E00C94" w:rsidP="00EF06C8">
      <w:pPr>
        <w:rPr>
          <w:rFonts w:ascii="Arial" w:hAnsi="Arial" w:cs="Arial"/>
          <w:b/>
          <w:color w:val="5B9BD5" w:themeColor="accent5"/>
        </w:rPr>
      </w:pPr>
    </w:p>
    <w:p w14:paraId="037E3BD0" w14:textId="40ADA007" w:rsidR="00EF06C8" w:rsidRPr="00E50961" w:rsidRDefault="00EF06C8" w:rsidP="00EF06C8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Periodicidad: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="00B165EA" w:rsidRPr="00E50961">
        <w:rPr>
          <w:rFonts w:ascii="Arial" w:hAnsi="Arial" w:cs="Arial"/>
        </w:rPr>
        <w:t>Bienal</w:t>
      </w:r>
    </w:p>
    <w:p w14:paraId="5E92389E" w14:textId="68C7F717" w:rsidR="00E17A94" w:rsidRPr="00E50961" w:rsidRDefault="00E17A94" w:rsidP="00E17A94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Última información disponible:</w:t>
      </w:r>
      <w:r w:rsidRPr="00E50961">
        <w:rPr>
          <w:rFonts w:ascii="Arial" w:hAnsi="Arial" w:cs="Arial"/>
        </w:rPr>
        <w:t xml:space="preserve"> 2021</w:t>
      </w:r>
    </w:p>
    <w:p w14:paraId="1CC93BE8" w14:textId="578D501A" w:rsidR="00EF06C8" w:rsidRPr="00E50961" w:rsidRDefault="00EF06C8" w:rsidP="00EF06C8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Unidad de medida:</w:t>
      </w:r>
      <w:r w:rsidRPr="00E50961">
        <w:rPr>
          <w:rFonts w:ascii="Arial" w:hAnsi="Arial" w:cs="Arial"/>
        </w:rPr>
        <w:t xml:space="preserve"> </w:t>
      </w:r>
      <w:r w:rsidR="007C6ACF">
        <w:rPr>
          <w:rFonts w:ascii="Arial" w:hAnsi="Arial" w:cs="Arial"/>
        </w:rPr>
        <w:t>U</w:t>
      </w:r>
      <w:r w:rsidR="0050562E">
        <w:rPr>
          <w:rFonts w:ascii="Arial" w:hAnsi="Arial" w:cs="Arial"/>
        </w:rPr>
        <w:t xml:space="preserve">nidades </w:t>
      </w:r>
      <w:r w:rsidR="00B165EA" w:rsidRPr="00E50961">
        <w:rPr>
          <w:rFonts w:ascii="Arial" w:hAnsi="Arial" w:cs="Arial"/>
        </w:rPr>
        <w:t>económica</w:t>
      </w:r>
      <w:r w:rsidR="00801BC6">
        <w:rPr>
          <w:rFonts w:ascii="Arial" w:hAnsi="Arial" w:cs="Arial"/>
        </w:rPr>
        <w:t>s</w:t>
      </w:r>
    </w:p>
    <w:p w14:paraId="6F0C0699" w14:textId="05401CE7" w:rsidR="00EF06C8" w:rsidRPr="00E50961" w:rsidRDefault="00EF06C8" w:rsidP="00EF06C8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Cobertura geográfica:</w:t>
      </w:r>
      <w:r w:rsidR="00193A4F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Estatal</w:t>
      </w:r>
    </w:p>
    <w:p w14:paraId="3B661B2F" w14:textId="4163A453" w:rsidR="00EF06C8" w:rsidRPr="00E50961" w:rsidRDefault="00EF06C8" w:rsidP="00EF06C8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Fuente de información: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 xml:space="preserve">INEGI, </w:t>
      </w:r>
      <w:r w:rsidR="006F2F50" w:rsidRPr="00E50961">
        <w:rPr>
          <w:rFonts w:ascii="Arial" w:hAnsi="Arial" w:cs="Arial"/>
        </w:rPr>
        <w:t>Encuesta Nacional de Victimización de Empresas (ENVE)</w:t>
      </w:r>
    </w:p>
    <w:p w14:paraId="74176E2F" w14:textId="77777777" w:rsidR="00B839F5" w:rsidRPr="00E50961" w:rsidRDefault="00B839F5" w:rsidP="00B839F5">
      <w:p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 xml:space="preserve">En donde puede ser consultada: </w:t>
      </w:r>
    </w:p>
    <w:p w14:paraId="4927728C" w14:textId="77777777" w:rsidR="00193A4F" w:rsidRPr="00E50961" w:rsidRDefault="00193A4F" w:rsidP="00193A4F">
      <w:pPr>
        <w:pStyle w:val="Prrafodelista"/>
        <w:jc w:val="both"/>
        <w:rPr>
          <w:rFonts w:ascii="Arial" w:hAnsi="Arial" w:cs="Arial"/>
          <w:b/>
          <w:color w:val="5B9BD5" w:themeColor="accent5"/>
        </w:rPr>
      </w:pPr>
    </w:p>
    <w:p w14:paraId="6C49F8D1" w14:textId="7E6F7BE2" w:rsidR="00B839F5" w:rsidRPr="00E50961" w:rsidRDefault="00B839F5" w:rsidP="00B839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</w:rPr>
        <w:t xml:space="preserve">En los tabulados de la </w:t>
      </w:r>
      <w:r w:rsidR="00193A4F" w:rsidRPr="00E50961">
        <w:rPr>
          <w:rFonts w:ascii="Arial" w:hAnsi="Arial" w:cs="Arial"/>
        </w:rPr>
        <w:t>Encuesta Nacional de Victimización de Empresas (ENVE)</w:t>
      </w:r>
      <w:r w:rsidR="00193A4F">
        <w:rPr>
          <w:rFonts w:ascii="Arial" w:hAnsi="Arial" w:cs="Arial"/>
        </w:rPr>
        <w:t xml:space="preserve">, </w:t>
      </w:r>
      <w:r w:rsidRPr="00E50961">
        <w:rPr>
          <w:rFonts w:ascii="Arial" w:hAnsi="Arial" w:cs="Arial"/>
        </w:rPr>
        <w:t xml:space="preserve">disponible en: </w:t>
      </w:r>
      <w:hyperlink r:id="rId16" w:anchor="Tabulados" w:history="1">
        <w:r w:rsidR="00193A4F" w:rsidRPr="00E71011">
          <w:rPr>
            <w:rStyle w:val="Hipervnculo"/>
            <w:rFonts w:ascii="Arial" w:hAnsi="Arial" w:cs="Arial"/>
          </w:rPr>
          <w:t>https://www.inegi.org.mx/programas/enve/2022/#Tabulados</w:t>
        </w:r>
      </w:hyperlink>
      <w:r w:rsidR="00193A4F">
        <w:rPr>
          <w:rFonts w:ascii="Arial" w:hAnsi="Arial" w:cs="Arial"/>
        </w:rPr>
        <w:t xml:space="preserve"> </w:t>
      </w:r>
    </w:p>
    <w:p w14:paraId="7E8B7E2C" w14:textId="77777777" w:rsidR="00755BD8" w:rsidRPr="00E50961" w:rsidRDefault="00755BD8" w:rsidP="00C63E24">
      <w:pPr>
        <w:jc w:val="both"/>
        <w:rPr>
          <w:rFonts w:ascii="Arial" w:hAnsi="Arial" w:cs="Arial"/>
        </w:rPr>
      </w:pPr>
    </w:p>
    <w:p w14:paraId="4FEC6B82" w14:textId="2E00078C" w:rsidR="00AE2A3A" w:rsidRDefault="0055115D" w:rsidP="00AE2A3A">
      <w:pPr>
        <w:rPr>
          <w:rFonts w:ascii="Arial" w:hAnsi="Arial" w:cs="Arial"/>
          <w:b/>
        </w:rPr>
      </w:pPr>
      <w:r w:rsidRPr="00E50961">
        <w:rPr>
          <w:rFonts w:ascii="Arial" w:hAnsi="Arial" w:cs="Arial"/>
          <w:b/>
        </w:rPr>
        <w:t xml:space="preserve"> </w:t>
      </w:r>
    </w:p>
    <w:p w14:paraId="28F7BFD3" w14:textId="77777777" w:rsidR="00FA474B" w:rsidRDefault="00FA474B" w:rsidP="00AE2A3A">
      <w:pPr>
        <w:rPr>
          <w:rFonts w:ascii="Arial" w:hAnsi="Arial" w:cs="Arial"/>
          <w:b/>
        </w:rPr>
      </w:pPr>
    </w:p>
    <w:p w14:paraId="22DC7948" w14:textId="77777777" w:rsidR="00FA474B" w:rsidRPr="00E50961" w:rsidRDefault="00FA474B" w:rsidP="00AE2A3A">
      <w:pPr>
        <w:rPr>
          <w:rFonts w:ascii="Arial" w:hAnsi="Arial" w:cs="Arial"/>
        </w:rPr>
      </w:pPr>
    </w:p>
    <w:p w14:paraId="331ACF90" w14:textId="77777777" w:rsidR="00346AA8" w:rsidRDefault="00346AA8" w:rsidP="005E2CD9">
      <w:pPr>
        <w:rPr>
          <w:rFonts w:ascii="Arial" w:hAnsi="Arial" w:cs="Arial"/>
        </w:rPr>
      </w:pPr>
    </w:p>
    <w:p w14:paraId="4B3A9BEF" w14:textId="77777777" w:rsidR="00D55F71" w:rsidRPr="00E50961" w:rsidRDefault="00D55F71" w:rsidP="005E2CD9">
      <w:pPr>
        <w:rPr>
          <w:rFonts w:ascii="Arial" w:hAnsi="Arial" w:cs="Arial"/>
          <w:b/>
          <w:color w:val="5B9BD5" w:themeColor="accent5"/>
        </w:rPr>
      </w:pPr>
    </w:p>
    <w:p w14:paraId="3D557379" w14:textId="77777777" w:rsidR="005E2CD9" w:rsidRPr="00356594" w:rsidRDefault="005E2CD9" w:rsidP="000B76F7">
      <w:pPr>
        <w:pStyle w:val="Ttulo1"/>
        <w:rPr>
          <w:rFonts w:ascii="Arial" w:hAnsi="Arial" w:cs="Arial"/>
          <w:b/>
          <w:bCs/>
          <w:color w:val="auto"/>
          <w:sz w:val="22"/>
          <w:szCs w:val="22"/>
        </w:rPr>
      </w:pPr>
      <w:bookmarkStart w:id="5" w:name="_Toc135867585"/>
      <w:r w:rsidRPr="000B76F7">
        <w:rPr>
          <w:rFonts w:ascii="Arial" w:hAnsi="Arial" w:cs="Arial"/>
          <w:b/>
          <w:bCs/>
          <w:color w:val="5B9BD5" w:themeColor="accent5"/>
          <w:sz w:val="22"/>
          <w:szCs w:val="22"/>
        </w:rPr>
        <w:lastRenderedPageBreak/>
        <w:t xml:space="preserve">Indicador: </w:t>
      </w:r>
      <w:r w:rsidRPr="00356594">
        <w:rPr>
          <w:rFonts w:ascii="Arial" w:hAnsi="Arial" w:cs="Arial"/>
          <w:b/>
          <w:bCs/>
          <w:color w:val="auto"/>
          <w:sz w:val="22"/>
          <w:szCs w:val="22"/>
        </w:rPr>
        <w:t>Cifra negra de delitos en unidades económicas</w:t>
      </w:r>
      <w:bookmarkEnd w:id="5"/>
    </w:p>
    <w:p w14:paraId="123BBF34" w14:textId="66C0C039" w:rsidR="005E2CD9" w:rsidRPr="00E50961" w:rsidRDefault="005E2CD9" w:rsidP="005E2CD9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Descripción</w:t>
      </w:r>
      <w:r w:rsidRPr="00E50961">
        <w:rPr>
          <w:rFonts w:ascii="Arial" w:hAnsi="Arial" w:cs="Arial"/>
        </w:rPr>
        <w:t xml:space="preserve">: Es el </w:t>
      </w:r>
      <w:r w:rsidR="00CB0CEE">
        <w:rPr>
          <w:rFonts w:ascii="Arial" w:hAnsi="Arial" w:cs="Arial"/>
        </w:rPr>
        <w:t>número</w:t>
      </w:r>
      <w:r w:rsidRPr="00E50961">
        <w:rPr>
          <w:rFonts w:ascii="Arial" w:hAnsi="Arial" w:cs="Arial"/>
        </w:rPr>
        <w:t xml:space="preserve"> de delitos no captados por la autoridad debido a que la unidad económica víctima no denunció el delito o lo </w:t>
      </w:r>
      <w:r w:rsidR="00665C0D" w:rsidRPr="00E50961">
        <w:rPr>
          <w:rFonts w:ascii="Arial" w:hAnsi="Arial" w:cs="Arial"/>
        </w:rPr>
        <w:t>denunció,</w:t>
      </w:r>
      <w:r w:rsidRPr="00E50961">
        <w:rPr>
          <w:rFonts w:ascii="Arial" w:hAnsi="Arial" w:cs="Arial"/>
        </w:rPr>
        <w:t xml:space="preserve"> pero no se </w:t>
      </w:r>
      <w:r w:rsidR="008C3355">
        <w:rPr>
          <w:rFonts w:ascii="Arial" w:hAnsi="Arial" w:cs="Arial"/>
        </w:rPr>
        <w:t>abrió</w:t>
      </w:r>
      <w:r w:rsidRPr="00E50961">
        <w:rPr>
          <w:rFonts w:ascii="Arial" w:hAnsi="Arial" w:cs="Arial"/>
        </w:rPr>
        <w:t xml:space="preserve"> una </w:t>
      </w:r>
      <w:r w:rsidR="00AD7B79">
        <w:rPr>
          <w:rFonts w:ascii="Arial" w:hAnsi="Arial" w:cs="Arial"/>
        </w:rPr>
        <w:t>carpeta de investigación entre el total de delitos ocurridos a las unidades económicas, por cien</w:t>
      </w:r>
      <w:r w:rsidR="00CB0CEE">
        <w:rPr>
          <w:rFonts w:ascii="Arial" w:hAnsi="Arial" w:cs="Arial"/>
        </w:rPr>
        <w:t xml:space="preserve">. </w:t>
      </w:r>
    </w:p>
    <w:p w14:paraId="1BB66E39" w14:textId="7A3129F3" w:rsidR="008030FA" w:rsidRPr="00E50961" w:rsidRDefault="005E2CD9" w:rsidP="008030FA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Importancia:</w:t>
      </w:r>
      <w:r w:rsidRPr="00E50961">
        <w:rPr>
          <w:rFonts w:ascii="Arial" w:hAnsi="Arial" w:cs="Arial"/>
          <w:bCs/>
        </w:rPr>
        <w:t xml:space="preserve"> </w:t>
      </w:r>
      <w:r w:rsidR="008030FA">
        <w:rPr>
          <w:rFonts w:ascii="Arial" w:hAnsi="Arial" w:cs="Arial"/>
        </w:rPr>
        <w:t xml:space="preserve">Permite conocer la proporción de </w:t>
      </w:r>
      <w:r w:rsidR="008030FA" w:rsidRPr="00D7241D">
        <w:rPr>
          <w:rFonts w:ascii="Arial" w:hAnsi="Arial" w:cs="Arial"/>
        </w:rPr>
        <w:t>delito</w:t>
      </w:r>
      <w:r w:rsidR="008030FA">
        <w:rPr>
          <w:rFonts w:ascii="Arial" w:hAnsi="Arial" w:cs="Arial"/>
        </w:rPr>
        <w:t>s ocurridos</w:t>
      </w:r>
      <w:r w:rsidR="00B839F5">
        <w:rPr>
          <w:rFonts w:ascii="Arial" w:hAnsi="Arial" w:cs="Arial"/>
        </w:rPr>
        <w:t xml:space="preserve"> en contra de </w:t>
      </w:r>
      <w:r w:rsidR="00671E1F">
        <w:rPr>
          <w:rFonts w:ascii="Arial" w:hAnsi="Arial" w:cs="Arial"/>
        </w:rPr>
        <w:t>u</w:t>
      </w:r>
      <w:r w:rsidR="00B839F5">
        <w:rPr>
          <w:rFonts w:ascii="Arial" w:hAnsi="Arial" w:cs="Arial"/>
        </w:rPr>
        <w:t xml:space="preserve">nidades </w:t>
      </w:r>
      <w:r w:rsidR="00671E1F">
        <w:rPr>
          <w:rFonts w:ascii="Arial" w:hAnsi="Arial" w:cs="Arial"/>
        </w:rPr>
        <w:t>económicas</w:t>
      </w:r>
      <w:r w:rsidR="008030FA">
        <w:rPr>
          <w:rFonts w:ascii="Arial" w:hAnsi="Arial" w:cs="Arial"/>
        </w:rPr>
        <w:t xml:space="preserve"> durante un periodo determinado que</w:t>
      </w:r>
      <w:r w:rsidR="008030FA" w:rsidRPr="00D7241D">
        <w:rPr>
          <w:rFonts w:ascii="Arial" w:hAnsi="Arial" w:cs="Arial"/>
        </w:rPr>
        <w:t>, por distintos motivos, no son registrados por las autoridades.</w:t>
      </w:r>
    </w:p>
    <w:p w14:paraId="1922E3FE" w14:textId="40AF5274" w:rsidR="005E2CD9" w:rsidRPr="00E50961" w:rsidRDefault="005E2CD9" w:rsidP="005E2CD9">
      <w:pPr>
        <w:jc w:val="both"/>
        <w:rPr>
          <w:rFonts w:ascii="Arial" w:hAnsi="Arial" w:cs="Arial"/>
          <w:bCs/>
        </w:rPr>
      </w:pPr>
    </w:p>
    <w:p w14:paraId="6A91404B" w14:textId="77777777" w:rsidR="005E2CD9" w:rsidRPr="00CD4E62" w:rsidRDefault="005E2CD9" w:rsidP="005E2CD9">
      <w:pPr>
        <w:rPr>
          <w:rFonts w:ascii="Arial" w:hAnsi="Arial" w:cs="Arial"/>
          <w:b/>
          <w:color w:val="5B9BD5" w:themeColor="accent5"/>
          <w:sz w:val="20"/>
          <w:szCs w:val="20"/>
        </w:rPr>
      </w:pPr>
      <w:r w:rsidRPr="009775A5">
        <w:rPr>
          <w:rFonts w:ascii="Arial" w:hAnsi="Arial" w:cs="Arial"/>
          <w:b/>
          <w:color w:val="5B9BD5" w:themeColor="accent5"/>
        </w:rPr>
        <w:t>Fórmula de cálculo:</w:t>
      </w:r>
    </w:p>
    <w:p w14:paraId="615C5FDA" w14:textId="77777777" w:rsidR="005E2CD9" w:rsidRPr="00CD4E62" w:rsidRDefault="00000000" w:rsidP="005E2CD9">
      <w:pPr>
        <w:rPr>
          <w:rFonts w:ascii="Arial" w:eastAsiaTheme="minorEastAsia" w:hAnsi="Arial" w:cs="Arial"/>
          <w:b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CNUE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DD_NAP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DND_NDMP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DO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  <w:lang w:val="en-US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100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  <w:lang w:val="en-US"/>
            </w:rPr>
            <m:t xml:space="preserve"> </m:t>
          </m:r>
        </m:oMath>
      </m:oMathPara>
    </w:p>
    <w:p w14:paraId="2FD60989" w14:textId="33DBF362" w:rsidR="005E2CD9" w:rsidRPr="00CD4E62" w:rsidRDefault="00000000" w:rsidP="0095519D">
      <w:pPr>
        <w:ind w:left="708"/>
        <w:jc w:val="both"/>
        <w:rPr>
          <w:rFonts w:ascii="Arial" w:eastAsiaTheme="minorEastAsia" w:hAnsi="Arial" w:cs="Arial"/>
          <w:b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CNUE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0"/>
            <w:szCs w:val="20"/>
          </w:rPr>
          <m:t xml:space="preserve">= </m:t>
        </m:r>
      </m:oMath>
      <w:r w:rsidR="005E2CD9" w:rsidRPr="00CD4E62">
        <w:rPr>
          <w:rFonts w:ascii="Arial" w:eastAsiaTheme="minorEastAsia" w:hAnsi="Arial" w:cs="Arial"/>
          <w:bCs/>
          <w:sz w:val="20"/>
          <w:szCs w:val="20"/>
        </w:rPr>
        <w:t>Cifra negra de delitos en unidades económicas (delitos no denunciados y los delitos denunciados que no tuvieron</w:t>
      </w:r>
      <w:r w:rsidR="005B316A" w:rsidRPr="00CD4E62">
        <w:rPr>
          <w:rFonts w:ascii="Arial" w:eastAsiaTheme="minorEastAsia" w:hAnsi="Arial" w:cs="Arial"/>
          <w:bCs/>
          <w:sz w:val="20"/>
          <w:szCs w:val="20"/>
        </w:rPr>
        <w:t xml:space="preserve"> apertura</w:t>
      </w:r>
      <w:r w:rsidR="005E2CD9" w:rsidRPr="00CD4E62">
        <w:rPr>
          <w:rFonts w:ascii="Arial" w:eastAsiaTheme="minorEastAsia" w:hAnsi="Arial" w:cs="Arial"/>
          <w:bCs/>
          <w:sz w:val="20"/>
          <w:szCs w:val="20"/>
        </w:rPr>
        <w:t xml:space="preserve"> de </w:t>
      </w:r>
      <w:r w:rsidR="008F153A" w:rsidRPr="00CD4E62">
        <w:rPr>
          <w:rFonts w:ascii="Arial" w:eastAsiaTheme="minorEastAsia" w:hAnsi="Arial" w:cs="Arial"/>
          <w:bCs/>
          <w:sz w:val="20"/>
          <w:szCs w:val="20"/>
        </w:rPr>
        <w:t>carpeta de investigación</w:t>
      </w:r>
      <w:r w:rsidR="005E2CD9" w:rsidRPr="00CD4E62">
        <w:rPr>
          <w:rFonts w:ascii="Arial" w:eastAsiaTheme="minorEastAsia" w:hAnsi="Arial" w:cs="Arial"/>
          <w:bCs/>
          <w:sz w:val="20"/>
          <w:szCs w:val="20"/>
        </w:rPr>
        <w:t>), en la entidad federativa j</w:t>
      </w:r>
    </w:p>
    <w:p w14:paraId="4138905B" w14:textId="67D871EA" w:rsidR="005E2CD9" w:rsidRPr="00CD4E62" w:rsidRDefault="00000000" w:rsidP="0095519D">
      <w:pPr>
        <w:ind w:left="708"/>
        <w:jc w:val="both"/>
        <w:rPr>
          <w:rFonts w:ascii="Arial" w:eastAsiaTheme="minorEastAsia" w:hAnsi="Arial" w:cs="Arial"/>
          <w:b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DD_NAP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0"/>
            <w:szCs w:val="20"/>
          </w:rPr>
          <m:t>=</m:t>
        </m:r>
      </m:oMath>
      <w:r w:rsidR="005E2CD9" w:rsidRPr="00CD4E62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="005E2CD9" w:rsidRPr="00CD4E62">
        <w:rPr>
          <w:rFonts w:ascii="Arial" w:eastAsiaTheme="minorEastAsia" w:hAnsi="Arial" w:cs="Arial"/>
          <w:bCs/>
          <w:sz w:val="20"/>
          <w:szCs w:val="20"/>
        </w:rPr>
        <w:t xml:space="preserve">Delitos denunciados ante el Ministerio Público a partir de los cuales no se </w:t>
      </w:r>
      <w:r w:rsidR="008F153A" w:rsidRPr="00CD4E62">
        <w:rPr>
          <w:rFonts w:ascii="Arial" w:eastAsiaTheme="minorEastAsia" w:hAnsi="Arial" w:cs="Arial"/>
          <w:bCs/>
          <w:sz w:val="20"/>
          <w:szCs w:val="20"/>
        </w:rPr>
        <w:t xml:space="preserve">abrió de carpeta de investigación </w:t>
      </w:r>
      <w:r w:rsidR="005E2CD9" w:rsidRPr="00CD4E62">
        <w:rPr>
          <w:rFonts w:ascii="Arial" w:eastAsiaTheme="minorEastAsia" w:hAnsi="Arial" w:cs="Arial"/>
          <w:bCs/>
          <w:sz w:val="20"/>
          <w:szCs w:val="20"/>
        </w:rPr>
        <w:t xml:space="preserve">o no se especifica si se </w:t>
      </w:r>
      <w:r w:rsidR="008F153A" w:rsidRPr="00CD4E62">
        <w:rPr>
          <w:rFonts w:ascii="Arial" w:eastAsiaTheme="minorEastAsia" w:hAnsi="Arial" w:cs="Arial"/>
          <w:bCs/>
          <w:sz w:val="20"/>
          <w:szCs w:val="20"/>
        </w:rPr>
        <w:t xml:space="preserve">abrió carpeta de investigación </w:t>
      </w:r>
      <w:r w:rsidR="005E2CD9" w:rsidRPr="00CD4E62">
        <w:rPr>
          <w:rFonts w:ascii="Arial" w:eastAsiaTheme="minorEastAsia" w:hAnsi="Arial" w:cs="Arial"/>
          <w:bCs/>
          <w:sz w:val="20"/>
          <w:szCs w:val="20"/>
        </w:rPr>
        <w:t>(en unidades económicas) en la entidad federativa j</w:t>
      </w:r>
    </w:p>
    <w:p w14:paraId="3206C6C1" w14:textId="77777777" w:rsidR="005E2CD9" w:rsidRPr="00CD4E62" w:rsidRDefault="00000000" w:rsidP="0095519D">
      <w:pPr>
        <w:ind w:left="708"/>
        <w:jc w:val="both"/>
        <w:rPr>
          <w:rFonts w:ascii="Arial" w:eastAsiaTheme="minorEastAsia" w:hAnsi="Arial" w:cs="Arial"/>
          <w:b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DND_NDMP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0"/>
            <w:szCs w:val="20"/>
          </w:rPr>
          <m:t>=</m:t>
        </m:r>
      </m:oMath>
      <w:r w:rsidR="005E2CD9" w:rsidRPr="00CD4E62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="005E2CD9" w:rsidRPr="00CD4E62">
        <w:rPr>
          <w:rFonts w:ascii="Arial" w:eastAsiaTheme="minorEastAsia" w:hAnsi="Arial" w:cs="Arial"/>
          <w:bCs/>
          <w:sz w:val="20"/>
          <w:szCs w:val="20"/>
        </w:rPr>
        <w:t>Delitos no denunciados o en los que no se especifica si se denunció ante el Ministerio Público (en unidades económicas) en la entidad federativa j</w:t>
      </w:r>
    </w:p>
    <w:p w14:paraId="4903AFD5" w14:textId="77777777" w:rsidR="005E2CD9" w:rsidRPr="00CD4E62" w:rsidRDefault="00000000" w:rsidP="0095519D">
      <w:pPr>
        <w:ind w:left="708"/>
        <w:jc w:val="both"/>
        <w:rPr>
          <w:rFonts w:ascii="Arial" w:eastAsiaTheme="minorEastAsia" w:hAnsi="Arial" w:cs="Arial"/>
          <w:bCs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DO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0"/>
            <w:szCs w:val="20"/>
          </w:rPr>
          <m:t xml:space="preserve">= </m:t>
        </m:r>
      </m:oMath>
      <w:r w:rsidR="005E2CD9" w:rsidRPr="00CD4E62">
        <w:rPr>
          <w:rFonts w:ascii="Arial" w:eastAsiaTheme="minorEastAsia" w:hAnsi="Arial" w:cs="Arial"/>
          <w:bCs/>
          <w:sz w:val="20"/>
          <w:szCs w:val="20"/>
        </w:rPr>
        <w:t>Delitos ocurridos a unidades económicas en la entidad federativa j</w:t>
      </w:r>
    </w:p>
    <w:p w14:paraId="72307978" w14:textId="77777777" w:rsidR="00CD4E62" w:rsidRDefault="00CD4E62" w:rsidP="005E2CD9">
      <w:pPr>
        <w:rPr>
          <w:rFonts w:ascii="Arial" w:hAnsi="Arial" w:cs="Arial"/>
          <w:b/>
          <w:color w:val="5B9BD5" w:themeColor="accent5"/>
        </w:rPr>
      </w:pPr>
    </w:p>
    <w:p w14:paraId="2D7D506D" w14:textId="74F1900F" w:rsidR="005E2CD9" w:rsidRPr="00E50961" w:rsidRDefault="005E2CD9" w:rsidP="005E2CD9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Periodicidad: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Bienal</w:t>
      </w:r>
    </w:p>
    <w:p w14:paraId="0B505314" w14:textId="360856BE" w:rsidR="00E17A94" w:rsidRPr="00E50961" w:rsidRDefault="00E17A94" w:rsidP="005E2CD9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Última información disponible:</w:t>
      </w:r>
      <w:r w:rsidRPr="00E50961">
        <w:rPr>
          <w:rFonts w:ascii="Arial" w:hAnsi="Arial" w:cs="Arial"/>
        </w:rPr>
        <w:t xml:space="preserve"> 2021</w:t>
      </w:r>
    </w:p>
    <w:p w14:paraId="3B833B77" w14:textId="2AE87B59" w:rsidR="005E2CD9" w:rsidRPr="00E50961" w:rsidRDefault="005E2CD9" w:rsidP="005E2CD9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Unidad de medida:</w:t>
      </w:r>
      <w:r w:rsidRPr="00E50961">
        <w:rPr>
          <w:rFonts w:ascii="Arial" w:hAnsi="Arial" w:cs="Arial"/>
        </w:rPr>
        <w:t xml:space="preserve"> </w:t>
      </w:r>
      <w:r w:rsidR="00E17A94" w:rsidRPr="00E50961">
        <w:rPr>
          <w:rFonts w:ascii="Arial" w:hAnsi="Arial" w:cs="Arial"/>
        </w:rPr>
        <w:t>D</w:t>
      </w:r>
      <w:r w:rsidRPr="00E50961">
        <w:rPr>
          <w:rFonts w:ascii="Arial" w:hAnsi="Arial" w:cs="Arial"/>
        </w:rPr>
        <w:t>elitos en unidades económicas</w:t>
      </w:r>
    </w:p>
    <w:p w14:paraId="348D2437" w14:textId="6EFDEE35" w:rsidR="005E2CD9" w:rsidRPr="00E50961" w:rsidRDefault="005E2CD9" w:rsidP="005E2CD9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Cobertura geográfica: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Estatal</w:t>
      </w:r>
    </w:p>
    <w:p w14:paraId="25B31F9C" w14:textId="77777777" w:rsidR="005E2CD9" w:rsidRPr="00E50961" w:rsidRDefault="005E2CD9" w:rsidP="005E2CD9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Fuente de información: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INEGI, Encuesta Nacional de Victimización de Empresas (ENVE)</w:t>
      </w:r>
    </w:p>
    <w:p w14:paraId="7F1022CC" w14:textId="77777777" w:rsidR="00AD4066" w:rsidRPr="00E50961" w:rsidRDefault="00AD4066" w:rsidP="00AD4066">
      <w:p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 xml:space="preserve">En donde puede ser consultada: </w:t>
      </w:r>
    </w:p>
    <w:p w14:paraId="2913F4A1" w14:textId="77777777" w:rsidR="00AD4066" w:rsidRPr="00193A4F" w:rsidRDefault="00AD4066" w:rsidP="00AD40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</w:rPr>
        <w:t xml:space="preserve">En el Catálogo Nacional de indicadores, disponible en:  </w:t>
      </w:r>
      <w:hyperlink r:id="rId17" w:history="1">
        <w:r w:rsidRPr="00E50961">
          <w:rPr>
            <w:rStyle w:val="Hipervnculo"/>
            <w:rFonts w:ascii="Arial" w:hAnsi="Arial" w:cs="Arial"/>
          </w:rPr>
          <w:t>https://www.snieg.mx/cni/indicadores.aspx?idOrden=1.1</w:t>
        </w:r>
      </w:hyperlink>
      <w:r w:rsidRPr="00E50961">
        <w:rPr>
          <w:rFonts w:ascii="Arial" w:hAnsi="Arial" w:cs="Arial"/>
        </w:rPr>
        <w:t xml:space="preserve"> </w:t>
      </w:r>
    </w:p>
    <w:p w14:paraId="7D9C9C87" w14:textId="77777777" w:rsidR="00AD4066" w:rsidRPr="00E50961" w:rsidRDefault="00AD4066" w:rsidP="00AD4066">
      <w:pPr>
        <w:pStyle w:val="Prrafodelista"/>
        <w:jc w:val="both"/>
        <w:rPr>
          <w:rFonts w:ascii="Arial" w:hAnsi="Arial" w:cs="Arial"/>
          <w:b/>
          <w:color w:val="5B9BD5" w:themeColor="accent5"/>
        </w:rPr>
      </w:pPr>
    </w:p>
    <w:p w14:paraId="0DE8D632" w14:textId="7DA6B8D3" w:rsidR="000C3213" w:rsidRPr="00AD4066" w:rsidRDefault="00AD4066" w:rsidP="005E2CD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</w:rPr>
        <w:t>En los tabulados de la Encuesta Nacional de Victimización de Empresas (ENVE)</w:t>
      </w:r>
      <w:r>
        <w:rPr>
          <w:rFonts w:ascii="Arial" w:hAnsi="Arial" w:cs="Arial"/>
        </w:rPr>
        <w:t xml:space="preserve">, </w:t>
      </w:r>
      <w:r w:rsidRPr="00E50961">
        <w:rPr>
          <w:rFonts w:ascii="Arial" w:hAnsi="Arial" w:cs="Arial"/>
        </w:rPr>
        <w:t xml:space="preserve">disponible en: </w:t>
      </w:r>
      <w:hyperlink r:id="rId18" w:anchor="Tabulados" w:history="1">
        <w:r w:rsidRPr="00E71011">
          <w:rPr>
            <w:rStyle w:val="Hipervnculo"/>
            <w:rFonts w:ascii="Arial" w:hAnsi="Arial" w:cs="Arial"/>
          </w:rPr>
          <w:t>https://www.inegi.org.mx/programas/enve/2022/#Tabulados</w:t>
        </w:r>
      </w:hyperlink>
      <w:r>
        <w:rPr>
          <w:rFonts w:ascii="Arial" w:hAnsi="Arial" w:cs="Arial"/>
        </w:rPr>
        <w:t xml:space="preserve"> </w:t>
      </w:r>
    </w:p>
    <w:p w14:paraId="7F2489AF" w14:textId="77777777" w:rsidR="00AD4066" w:rsidRPr="00AD4066" w:rsidRDefault="00AD4066" w:rsidP="00AD4066">
      <w:pPr>
        <w:pStyle w:val="Prrafodelista"/>
        <w:rPr>
          <w:rFonts w:ascii="Arial" w:hAnsi="Arial" w:cs="Arial"/>
          <w:b/>
          <w:color w:val="5B9BD5" w:themeColor="accent5"/>
        </w:rPr>
      </w:pPr>
    </w:p>
    <w:p w14:paraId="1CB5A26A" w14:textId="77777777" w:rsidR="00AD4066" w:rsidRPr="00AD4066" w:rsidRDefault="00AD4066" w:rsidP="00AD4066">
      <w:pPr>
        <w:pStyle w:val="Prrafodelista"/>
        <w:jc w:val="both"/>
        <w:rPr>
          <w:rFonts w:ascii="Arial" w:hAnsi="Arial" w:cs="Arial"/>
          <w:b/>
          <w:color w:val="5B9BD5" w:themeColor="accent5"/>
        </w:rPr>
      </w:pPr>
    </w:p>
    <w:p w14:paraId="6CE2947F" w14:textId="77777777" w:rsidR="000C3213" w:rsidRPr="00E50961" w:rsidRDefault="000C3213" w:rsidP="005E2CD9">
      <w:pPr>
        <w:jc w:val="both"/>
        <w:rPr>
          <w:rFonts w:ascii="Arial" w:hAnsi="Arial" w:cs="Arial"/>
          <w:color w:val="5B9BD5" w:themeColor="accent5"/>
        </w:rPr>
      </w:pPr>
    </w:p>
    <w:p w14:paraId="0D02BC18" w14:textId="77777777" w:rsidR="00CD4E62" w:rsidRDefault="00CD4E62" w:rsidP="00FD7764">
      <w:pPr>
        <w:rPr>
          <w:rFonts w:ascii="Arial" w:hAnsi="Arial" w:cs="Arial"/>
          <w:color w:val="5B9BD5" w:themeColor="accent5"/>
        </w:rPr>
      </w:pPr>
    </w:p>
    <w:p w14:paraId="42FA6713" w14:textId="6D59118A" w:rsidR="00FD7764" w:rsidRPr="008F0859" w:rsidRDefault="00FD7764" w:rsidP="008F0859">
      <w:pPr>
        <w:pStyle w:val="Ttulo1"/>
        <w:rPr>
          <w:rFonts w:ascii="Arial" w:hAnsi="Arial" w:cs="Arial"/>
          <w:b/>
          <w:bCs/>
          <w:color w:val="5B9BD5" w:themeColor="accent5"/>
          <w:sz w:val="22"/>
          <w:szCs w:val="22"/>
        </w:rPr>
      </w:pPr>
      <w:bookmarkStart w:id="6" w:name="_Toc135867586"/>
      <w:r w:rsidRPr="008F0859">
        <w:rPr>
          <w:rFonts w:ascii="Arial" w:hAnsi="Arial" w:cs="Arial"/>
          <w:b/>
          <w:bCs/>
          <w:color w:val="5B9BD5" w:themeColor="accent5"/>
          <w:sz w:val="22"/>
          <w:szCs w:val="22"/>
        </w:rPr>
        <w:lastRenderedPageBreak/>
        <w:t xml:space="preserve">Indicador: </w:t>
      </w:r>
      <w:r w:rsidR="00ED1F82" w:rsidRPr="008F0859">
        <w:rPr>
          <w:rFonts w:ascii="Arial" w:hAnsi="Arial" w:cs="Arial"/>
          <w:b/>
          <w:bCs/>
          <w:color w:val="auto"/>
          <w:sz w:val="22"/>
          <w:szCs w:val="22"/>
        </w:rPr>
        <w:t>Índice de Riesgo por Crimen Organizado</w:t>
      </w:r>
      <w:bookmarkEnd w:id="6"/>
    </w:p>
    <w:p w14:paraId="1B511008" w14:textId="2ADAE060" w:rsidR="00FD7764" w:rsidRPr="00E50961" w:rsidRDefault="00FD7764" w:rsidP="00B36A9E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Descripción</w:t>
      </w:r>
      <w:r w:rsidRPr="00E50961">
        <w:rPr>
          <w:rFonts w:ascii="Arial" w:hAnsi="Arial" w:cs="Arial"/>
        </w:rPr>
        <w:t xml:space="preserve">: </w:t>
      </w:r>
      <w:r w:rsidR="00B36A9E" w:rsidRPr="00B36A9E">
        <w:rPr>
          <w:rFonts w:ascii="Arial" w:hAnsi="Arial" w:cs="Arial"/>
        </w:rPr>
        <w:t>Se elabora un análisis de los incidentes de violencia armada que involucran la participación de organizaciones criminales, los reportes de presencia territorial de dichas organizaciones y la percepción de inseguridad de la población, de acuerdo con la Encuesta Nacional de Seguridad Pública Urbana (ENSU). Se otorga un puntaje del 0 al 100, en el que los valores más altos implican mayor riesgo, y se estima si la evolución general del riesgo.</w:t>
      </w:r>
    </w:p>
    <w:p w14:paraId="0FE0CB5D" w14:textId="5D03F07C" w:rsidR="00FD7764" w:rsidRPr="00E50961" w:rsidRDefault="00FD7764" w:rsidP="00FD7764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 xml:space="preserve">Importancia: </w:t>
      </w:r>
    </w:p>
    <w:p w14:paraId="3DE67B10" w14:textId="77777777" w:rsidR="00FD7764" w:rsidRPr="00E50961" w:rsidRDefault="00FD7764" w:rsidP="00FD7764">
      <w:pPr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>Fórmula de cálculo:</w:t>
      </w:r>
    </w:p>
    <w:p w14:paraId="4E0BEB34" w14:textId="381C94A6" w:rsidR="00FD7764" w:rsidRPr="000674B6" w:rsidRDefault="00000000" w:rsidP="00FD7764">
      <w:pPr>
        <w:rPr>
          <w:rFonts w:ascii="Arial" w:eastAsiaTheme="minorEastAsia" w:hAnsi="Arial" w:cs="Arial"/>
          <w:b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highlight w:val="yellow"/>
                </w:rPr>
                <m:t>ICRO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highlight w:val="yellow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highlight w:val="yellow"/>
                    </w:rPr>
                    <m:t>HCRO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highlight w:val="yellow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highlight w:val="yellow"/>
                    </w:rPr>
                    <m:t>100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highlight w:val="yellow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highlight w:val="yellow"/>
            </w:rPr>
            <m:t xml:space="preserve"> </m:t>
          </m:r>
        </m:oMath>
      </m:oMathPara>
    </w:p>
    <w:p w14:paraId="3A4B144A" w14:textId="426E99D1" w:rsidR="00FD7764" w:rsidRPr="000674B6" w:rsidRDefault="00000000" w:rsidP="00FD7764">
      <w:pPr>
        <w:jc w:val="both"/>
        <w:rPr>
          <w:rFonts w:ascii="Arial" w:hAnsi="Arial" w:cs="Arial"/>
          <w:bCs/>
          <w:highlight w:val="yellow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highlight w:val="yellow"/>
              </w:rPr>
              <m:t>ICRO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highlight w:val="yellow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highlight w:val="yellow"/>
          </w:rPr>
          <m:t>=</m:t>
        </m:r>
      </m:oMath>
      <w:r w:rsidR="00FD7764" w:rsidRPr="000674B6">
        <w:rPr>
          <w:rFonts w:ascii="Arial" w:eastAsiaTheme="minorEastAsia" w:hAnsi="Arial" w:cs="Arial"/>
          <w:highlight w:val="yellow"/>
        </w:rPr>
        <w:t xml:space="preserve"> </w:t>
      </w:r>
      <w:r w:rsidR="00832D91" w:rsidRPr="000674B6">
        <w:rPr>
          <w:rFonts w:ascii="Arial" w:hAnsi="Arial" w:cs="Arial"/>
          <w:bCs/>
          <w:highlight w:val="yellow"/>
        </w:rPr>
        <w:t>Incidencia de hechos relacionados con el crimen organizado</w:t>
      </w:r>
      <w:r w:rsidR="00FD7764" w:rsidRPr="000674B6">
        <w:rPr>
          <w:rFonts w:ascii="Arial" w:hAnsi="Arial" w:cs="Arial"/>
          <w:bCs/>
          <w:highlight w:val="yellow"/>
        </w:rPr>
        <w:t xml:space="preserve"> en la entidad federativa j</w:t>
      </w:r>
    </w:p>
    <w:p w14:paraId="6D563206" w14:textId="317D7EA5" w:rsidR="00FD7764" w:rsidRPr="00E50961" w:rsidRDefault="00000000" w:rsidP="00FD7764">
      <w:pPr>
        <w:jc w:val="both"/>
        <w:rPr>
          <w:rFonts w:ascii="Arial" w:eastAsiaTheme="minorEastAsia" w:hAnsi="Arial" w:cs="Arial"/>
          <w:i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highlight w:val="yellow"/>
              </w:rPr>
              <m:t>HCRO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highlight w:val="yellow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highlight w:val="yellow"/>
          </w:rPr>
          <m:t>=</m:t>
        </m:r>
      </m:oMath>
      <w:r w:rsidR="00FD7764" w:rsidRPr="000674B6">
        <w:rPr>
          <w:rFonts w:ascii="Arial" w:hAnsi="Arial" w:cs="Arial"/>
          <w:highlight w:val="yellow"/>
        </w:rPr>
        <w:t xml:space="preserve"> </w:t>
      </w:r>
      <w:r w:rsidR="00832D91" w:rsidRPr="000674B6">
        <w:rPr>
          <w:rFonts w:ascii="Arial" w:hAnsi="Arial" w:cs="Arial"/>
          <w:bCs/>
          <w:highlight w:val="yellow"/>
        </w:rPr>
        <w:t>Número de hechos relacionados con el crimen organizado</w:t>
      </w:r>
      <w:r w:rsidR="00FD7764" w:rsidRPr="000674B6">
        <w:rPr>
          <w:rFonts w:ascii="Arial" w:hAnsi="Arial" w:cs="Arial"/>
          <w:bCs/>
          <w:highlight w:val="yellow"/>
        </w:rPr>
        <w:t xml:space="preserve"> en la entidad federativa j</w:t>
      </w:r>
    </w:p>
    <w:p w14:paraId="4490A337" w14:textId="1BBF7BE9" w:rsidR="00FD7764" w:rsidRPr="00E50961" w:rsidRDefault="00FD7764" w:rsidP="00FD7764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Periodicidad: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="00CD4E62">
        <w:rPr>
          <w:rFonts w:ascii="Arial" w:hAnsi="Arial" w:cs="Arial"/>
        </w:rPr>
        <w:t>T</w:t>
      </w:r>
      <w:r w:rsidR="00ED1F82">
        <w:rPr>
          <w:rFonts w:ascii="Arial" w:hAnsi="Arial" w:cs="Arial"/>
        </w:rPr>
        <w:t xml:space="preserve">rimestral </w:t>
      </w:r>
    </w:p>
    <w:p w14:paraId="7BD243A7" w14:textId="6FD9BFEF" w:rsidR="00FD7764" w:rsidRPr="00E50961" w:rsidRDefault="00FD7764" w:rsidP="00FD7764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Última información disponible:</w:t>
      </w:r>
      <w:r w:rsidRPr="00E50961">
        <w:rPr>
          <w:rFonts w:ascii="Arial" w:hAnsi="Arial" w:cs="Arial"/>
        </w:rPr>
        <w:t xml:space="preserve"> 202</w:t>
      </w:r>
      <w:r w:rsidR="00D40B02">
        <w:rPr>
          <w:rFonts w:ascii="Arial" w:hAnsi="Arial" w:cs="Arial"/>
        </w:rPr>
        <w:t>2</w:t>
      </w:r>
    </w:p>
    <w:p w14:paraId="4C7A533B" w14:textId="5F3400B9" w:rsidR="00FD7764" w:rsidRPr="00E50961" w:rsidRDefault="00FD7764" w:rsidP="00FD7764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Unidad de medida:</w:t>
      </w:r>
      <w:r w:rsidRPr="00E50961">
        <w:rPr>
          <w:rFonts w:ascii="Arial" w:hAnsi="Arial" w:cs="Arial"/>
        </w:rPr>
        <w:t xml:space="preserve">  Hechos relacionados con el crimen organizado</w:t>
      </w:r>
    </w:p>
    <w:p w14:paraId="0BD7D820" w14:textId="77777777" w:rsidR="00FD7764" w:rsidRPr="00E50961" w:rsidRDefault="00FD7764" w:rsidP="00FD7764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 xml:space="preserve">Cobertura geográfica: </w:t>
      </w:r>
      <w:r w:rsidRPr="00E50961">
        <w:rPr>
          <w:rFonts w:ascii="Arial" w:hAnsi="Arial" w:cs="Arial"/>
          <w:bCs/>
        </w:rPr>
        <w:t>Estatal</w:t>
      </w:r>
    </w:p>
    <w:p w14:paraId="728B075B" w14:textId="6134BA20" w:rsidR="00FD7764" w:rsidRPr="00E50961" w:rsidRDefault="00FD7764" w:rsidP="00FD7764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Fuente de información:</w:t>
      </w:r>
      <w:r w:rsidRPr="00E50961">
        <w:rPr>
          <w:rFonts w:ascii="Arial" w:hAnsi="Arial" w:cs="Arial"/>
          <w:color w:val="5B9BD5" w:themeColor="accent5"/>
        </w:rPr>
        <w:t xml:space="preserve"> </w:t>
      </w:r>
      <w:proofErr w:type="spellStart"/>
      <w:r w:rsidR="00D40B02" w:rsidRPr="00D40B02">
        <w:rPr>
          <w:rFonts w:ascii="Arial" w:hAnsi="Arial" w:cs="Arial"/>
        </w:rPr>
        <w:t>Lantia</w:t>
      </w:r>
      <w:proofErr w:type="spellEnd"/>
      <w:r w:rsidR="00D40B02" w:rsidRPr="00D40B02">
        <w:rPr>
          <w:rFonts w:ascii="Arial" w:hAnsi="Arial" w:cs="Arial"/>
        </w:rPr>
        <w:t xml:space="preserve"> </w:t>
      </w:r>
      <w:proofErr w:type="spellStart"/>
      <w:r w:rsidR="00D40B02" w:rsidRPr="00D40B02">
        <w:rPr>
          <w:rFonts w:ascii="Arial" w:hAnsi="Arial" w:cs="Arial"/>
        </w:rPr>
        <w:t>Intelligence</w:t>
      </w:r>
      <w:proofErr w:type="spellEnd"/>
    </w:p>
    <w:p w14:paraId="16E38A5A" w14:textId="77777777" w:rsidR="00D40B02" w:rsidRPr="0050172F" w:rsidRDefault="00D40B02" w:rsidP="00D40B02">
      <w:p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 xml:space="preserve">En donde puede ser consultada: </w:t>
      </w:r>
    </w:p>
    <w:p w14:paraId="323F588B" w14:textId="39C9E71C" w:rsidR="00D40B02" w:rsidRPr="00E50961" w:rsidRDefault="00D40B02" w:rsidP="00D40B0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</w:rPr>
        <w:t>En l</w:t>
      </w:r>
      <w:r w:rsidR="00A11935">
        <w:rPr>
          <w:rFonts w:ascii="Arial" w:hAnsi="Arial" w:cs="Arial"/>
        </w:rPr>
        <w:t xml:space="preserve">a publicación que realiza el </w:t>
      </w:r>
      <w:proofErr w:type="spellStart"/>
      <w:r w:rsidR="00A11935">
        <w:rPr>
          <w:rFonts w:ascii="Arial" w:hAnsi="Arial" w:cs="Arial"/>
        </w:rPr>
        <w:t>Lantia</w:t>
      </w:r>
      <w:proofErr w:type="spellEnd"/>
      <w:r w:rsidR="00A11935">
        <w:rPr>
          <w:rFonts w:ascii="Arial" w:hAnsi="Arial" w:cs="Arial"/>
        </w:rPr>
        <w:t xml:space="preserve"> disponible en: </w:t>
      </w:r>
      <w:hyperlink r:id="rId19" w:history="1">
        <w:r w:rsidR="00A11935" w:rsidRPr="00E71011">
          <w:rPr>
            <w:rStyle w:val="Hipervnculo"/>
            <w:rFonts w:ascii="Arial" w:hAnsi="Arial" w:cs="Arial"/>
          </w:rPr>
          <w:t>https://lantiaintelligence.com/</w:t>
        </w:r>
      </w:hyperlink>
      <w:r w:rsidR="00A11935">
        <w:rPr>
          <w:rFonts w:ascii="Arial" w:hAnsi="Arial" w:cs="Arial"/>
        </w:rPr>
        <w:t xml:space="preserve"> </w:t>
      </w:r>
    </w:p>
    <w:p w14:paraId="0715CC47" w14:textId="0A9E166B" w:rsidR="00FD7764" w:rsidRPr="00E50961" w:rsidRDefault="00FD7764" w:rsidP="007410AA">
      <w:pPr>
        <w:rPr>
          <w:rFonts w:ascii="Arial" w:hAnsi="Arial" w:cs="Arial"/>
          <w:b/>
          <w:color w:val="5B9BD5" w:themeColor="accent5"/>
        </w:rPr>
      </w:pPr>
    </w:p>
    <w:p w14:paraId="47937473" w14:textId="77777777" w:rsidR="00FD7764" w:rsidRPr="00E50961" w:rsidRDefault="00FD7764" w:rsidP="007410AA">
      <w:pPr>
        <w:rPr>
          <w:rFonts w:ascii="Arial" w:hAnsi="Arial" w:cs="Arial"/>
          <w:b/>
          <w:color w:val="5B9BD5" w:themeColor="accent5"/>
        </w:rPr>
      </w:pPr>
    </w:p>
    <w:p w14:paraId="09747EBC" w14:textId="7E623778" w:rsidR="00FD7764" w:rsidRPr="00E50961" w:rsidRDefault="00FD7764" w:rsidP="007410AA">
      <w:pPr>
        <w:rPr>
          <w:rFonts w:ascii="Arial" w:hAnsi="Arial" w:cs="Arial"/>
          <w:b/>
          <w:color w:val="5B9BD5" w:themeColor="accent5"/>
        </w:rPr>
      </w:pPr>
    </w:p>
    <w:p w14:paraId="18F6F8BF" w14:textId="55B17E7E" w:rsidR="00FD7764" w:rsidRPr="00E50961" w:rsidRDefault="00FD7764" w:rsidP="007410AA">
      <w:pPr>
        <w:rPr>
          <w:rFonts w:ascii="Arial" w:hAnsi="Arial" w:cs="Arial"/>
          <w:b/>
          <w:color w:val="5B9BD5" w:themeColor="accent5"/>
        </w:rPr>
      </w:pPr>
    </w:p>
    <w:p w14:paraId="154E9014" w14:textId="01F9FCC0" w:rsidR="00FD7764" w:rsidRPr="00E50961" w:rsidRDefault="00FD7764" w:rsidP="007410AA">
      <w:pPr>
        <w:rPr>
          <w:rFonts w:ascii="Arial" w:hAnsi="Arial" w:cs="Arial"/>
          <w:b/>
          <w:color w:val="5B9BD5" w:themeColor="accent5"/>
        </w:rPr>
      </w:pPr>
    </w:p>
    <w:p w14:paraId="6E620F0A" w14:textId="42E7E2CE" w:rsidR="00FD7764" w:rsidRPr="00E50961" w:rsidRDefault="00FD7764" w:rsidP="007410AA">
      <w:pPr>
        <w:rPr>
          <w:rFonts w:ascii="Arial" w:hAnsi="Arial" w:cs="Arial"/>
          <w:b/>
          <w:color w:val="5B9BD5" w:themeColor="accent5"/>
        </w:rPr>
      </w:pPr>
    </w:p>
    <w:p w14:paraId="54F4C017" w14:textId="4C7A2898" w:rsidR="00FD7764" w:rsidRPr="00E50961" w:rsidRDefault="00FD7764" w:rsidP="007410AA">
      <w:pPr>
        <w:rPr>
          <w:rFonts w:ascii="Arial" w:hAnsi="Arial" w:cs="Arial"/>
          <w:b/>
          <w:color w:val="5B9BD5" w:themeColor="accent5"/>
        </w:rPr>
      </w:pPr>
    </w:p>
    <w:p w14:paraId="76AF04FB" w14:textId="335F1369" w:rsidR="00FD7764" w:rsidRPr="00E50961" w:rsidRDefault="00FD7764" w:rsidP="007410AA">
      <w:pPr>
        <w:rPr>
          <w:rFonts w:ascii="Arial" w:hAnsi="Arial" w:cs="Arial"/>
          <w:b/>
          <w:color w:val="5B9BD5" w:themeColor="accent5"/>
        </w:rPr>
      </w:pPr>
    </w:p>
    <w:p w14:paraId="6178714B" w14:textId="77777777" w:rsidR="00FD7764" w:rsidRPr="00E50961" w:rsidRDefault="00FD7764" w:rsidP="007410AA">
      <w:pPr>
        <w:rPr>
          <w:rFonts w:ascii="Arial" w:hAnsi="Arial" w:cs="Arial"/>
          <w:b/>
          <w:color w:val="5B9BD5" w:themeColor="accent5"/>
        </w:rPr>
      </w:pPr>
    </w:p>
    <w:p w14:paraId="5591088C" w14:textId="77777777" w:rsidR="002E1DA7" w:rsidRDefault="002E1DA7" w:rsidP="007410AA">
      <w:pPr>
        <w:rPr>
          <w:rFonts w:ascii="Arial" w:hAnsi="Arial" w:cs="Arial"/>
          <w:b/>
          <w:color w:val="5B9BD5" w:themeColor="accent5"/>
        </w:rPr>
      </w:pPr>
    </w:p>
    <w:p w14:paraId="2CC9CCAF" w14:textId="77777777" w:rsidR="00C658E1" w:rsidRDefault="00C658E1" w:rsidP="007410AA">
      <w:pPr>
        <w:rPr>
          <w:rFonts w:ascii="Arial" w:hAnsi="Arial" w:cs="Arial"/>
          <w:b/>
          <w:color w:val="5B9BD5" w:themeColor="accent5"/>
        </w:rPr>
      </w:pPr>
    </w:p>
    <w:p w14:paraId="17868B87" w14:textId="77777777" w:rsidR="00C658E1" w:rsidRPr="00A5197E" w:rsidRDefault="00C658E1" w:rsidP="00A5197E">
      <w:pPr>
        <w:pStyle w:val="Ttulo1"/>
        <w:rPr>
          <w:rFonts w:ascii="Arial" w:hAnsi="Arial" w:cs="Arial"/>
          <w:b/>
          <w:bCs/>
          <w:color w:val="5B9BD5" w:themeColor="accent5"/>
          <w:sz w:val="22"/>
          <w:szCs w:val="22"/>
        </w:rPr>
      </w:pPr>
      <w:bookmarkStart w:id="7" w:name="_Toc135867587"/>
      <w:r w:rsidRPr="00A5197E">
        <w:rPr>
          <w:rFonts w:ascii="Arial" w:hAnsi="Arial" w:cs="Arial"/>
          <w:b/>
          <w:bCs/>
          <w:color w:val="5B9BD5" w:themeColor="accent5"/>
          <w:sz w:val="22"/>
          <w:szCs w:val="22"/>
        </w:rPr>
        <w:lastRenderedPageBreak/>
        <w:t xml:space="preserve">Indicador: </w:t>
      </w:r>
      <w:r w:rsidRPr="00A5197E">
        <w:rPr>
          <w:rFonts w:ascii="Arial" w:hAnsi="Arial" w:cs="Arial"/>
          <w:b/>
          <w:bCs/>
          <w:color w:val="auto"/>
          <w:sz w:val="22"/>
          <w:szCs w:val="22"/>
        </w:rPr>
        <w:t>Promedio de costos del delito contra personas, por entidad federativa</w:t>
      </w:r>
      <w:bookmarkEnd w:id="7"/>
    </w:p>
    <w:p w14:paraId="1FA36A00" w14:textId="77777777" w:rsidR="00C658E1" w:rsidRPr="00E50961" w:rsidRDefault="00C658E1" w:rsidP="00C658E1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Descripción</w:t>
      </w:r>
      <w:r w:rsidRPr="00E50961">
        <w:rPr>
          <w:rFonts w:ascii="Arial" w:hAnsi="Arial" w:cs="Arial"/>
        </w:rPr>
        <w:t xml:space="preserve">: El costo del delito es la suma de las pérdidas a consecuencia del delito más gastos de protección contra la delincuencia y los gastos a consecuencia de daños a la salud, respecto a la población de 18 años y más con afectaciones a consecuencia de la inseguridad. </w:t>
      </w:r>
    </w:p>
    <w:p w14:paraId="5B263F11" w14:textId="77777777" w:rsidR="00C658E1" w:rsidRPr="00E50961" w:rsidRDefault="00C658E1" w:rsidP="00C658E1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 xml:space="preserve">Importancia: </w:t>
      </w:r>
      <w:r w:rsidRPr="008C2F79">
        <w:rPr>
          <w:rFonts w:ascii="Arial" w:hAnsi="Arial" w:cs="Arial"/>
        </w:rPr>
        <w:t xml:space="preserve">Es una medida que permite conocer el monto de las pérdidas y la inversión que realizan las personas para la prevención del delito, asimismo permite conocer el monto de las pérdidas y gastos por los daños a la salud al momento de ser víctimas. </w:t>
      </w:r>
    </w:p>
    <w:p w14:paraId="654E4A70" w14:textId="77777777" w:rsidR="00C658E1" w:rsidRDefault="00C658E1" w:rsidP="00C658E1">
      <w:pPr>
        <w:rPr>
          <w:rFonts w:ascii="Arial" w:hAnsi="Arial" w:cs="Arial"/>
          <w:b/>
          <w:color w:val="5B9BD5" w:themeColor="accent5"/>
        </w:rPr>
      </w:pPr>
    </w:p>
    <w:p w14:paraId="078A8DAC" w14:textId="77777777" w:rsidR="00C658E1" w:rsidRPr="00E50961" w:rsidRDefault="00C658E1" w:rsidP="00C658E1">
      <w:pPr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>Fórmula de cálculo:</w:t>
      </w:r>
    </w:p>
    <w:p w14:paraId="6969B0EF" w14:textId="77777777" w:rsidR="00C658E1" w:rsidRPr="00B2446D" w:rsidRDefault="00000000" w:rsidP="00C658E1">
      <w:pPr>
        <w:rPr>
          <w:rFonts w:ascii="Arial" w:eastAsiaTheme="minorEastAsia" w:hAnsi="Arial" w:cs="Arial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CD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 xml:space="preserve"> pdel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gpd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gds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Pob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</m:oMath>
      </m:oMathPara>
    </w:p>
    <w:p w14:paraId="16B5BC89" w14:textId="77777777" w:rsidR="00C658E1" w:rsidRPr="00B2446D" w:rsidRDefault="00000000" w:rsidP="00A5197E">
      <w:pPr>
        <w:ind w:left="708"/>
        <w:jc w:val="both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CD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C658E1" w:rsidRPr="00B2446D">
        <w:rPr>
          <w:rFonts w:ascii="Arial" w:eastAsiaTheme="minorEastAsia" w:hAnsi="Arial" w:cs="Arial"/>
          <w:sz w:val="20"/>
          <w:szCs w:val="20"/>
        </w:rPr>
        <w:t xml:space="preserve"> </w:t>
      </w:r>
      <w:r w:rsidR="00C658E1" w:rsidRPr="00B2446D">
        <w:rPr>
          <w:rFonts w:ascii="Arial" w:hAnsi="Arial" w:cs="Arial"/>
          <w:bCs/>
          <w:sz w:val="20"/>
          <w:szCs w:val="20"/>
        </w:rPr>
        <w:t xml:space="preserve">Promedio de costos del delito contra personas </w:t>
      </w:r>
      <w:r w:rsidR="00C658E1" w:rsidRPr="00B2446D">
        <w:rPr>
          <w:rFonts w:ascii="Arial" w:eastAsiaTheme="minorEastAsia" w:hAnsi="Arial" w:cs="Arial"/>
          <w:bCs/>
          <w:sz w:val="20"/>
          <w:szCs w:val="20"/>
        </w:rPr>
        <w:t>en la entidad federativa j.</w:t>
      </w:r>
    </w:p>
    <w:p w14:paraId="550E82F9" w14:textId="77777777" w:rsidR="00C658E1" w:rsidRDefault="00000000" w:rsidP="00A5197E">
      <w:pPr>
        <w:ind w:left="708"/>
        <w:jc w:val="both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pdel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ij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C658E1" w:rsidRPr="00B2446D">
        <w:rPr>
          <w:rFonts w:ascii="Arial" w:hAnsi="Arial" w:cs="Arial"/>
          <w:sz w:val="20"/>
          <w:szCs w:val="20"/>
        </w:rPr>
        <w:t xml:space="preserve"> </w:t>
      </w:r>
      <w:r w:rsidR="00C658E1">
        <w:rPr>
          <w:rFonts w:ascii="Arial" w:hAnsi="Arial" w:cs="Arial"/>
          <w:sz w:val="20"/>
          <w:szCs w:val="20"/>
        </w:rPr>
        <w:t>Perdidas</w:t>
      </w:r>
      <w:r w:rsidR="00C658E1" w:rsidRPr="00B2446D">
        <w:rPr>
          <w:rFonts w:ascii="Arial" w:hAnsi="Arial" w:cs="Arial"/>
          <w:sz w:val="20"/>
          <w:szCs w:val="20"/>
        </w:rPr>
        <w:t xml:space="preserve"> a consecuencia del delito</w:t>
      </w:r>
      <w:r w:rsidR="00C658E1" w:rsidRPr="003B6CBE">
        <w:rPr>
          <w:rFonts w:ascii="Arial" w:eastAsiaTheme="minorEastAsia" w:hAnsi="Arial" w:cs="Arial"/>
          <w:sz w:val="20"/>
          <w:szCs w:val="20"/>
        </w:rPr>
        <w:t xml:space="preserve"> </w:t>
      </w:r>
      <w:r w:rsidR="00C658E1" w:rsidRPr="00B2446D">
        <w:rPr>
          <w:rFonts w:ascii="Arial" w:eastAsiaTheme="minorEastAsia" w:hAnsi="Arial" w:cs="Arial"/>
          <w:sz w:val="20"/>
          <w:szCs w:val="20"/>
        </w:rPr>
        <w:t>durante el año</w:t>
      </w:r>
      <w:r w:rsidR="00C658E1" w:rsidRPr="00B2446D">
        <w:rPr>
          <w:rFonts w:ascii="Arial" w:eastAsiaTheme="minorEastAsia" w:hAnsi="Arial" w:cs="Arial"/>
          <w:i/>
          <w:sz w:val="20"/>
          <w:szCs w:val="20"/>
        </w:rPr>
        <w:t xml:space="preserve"> </w:t>
      </w:r>
      <w:r w:rsidR="00C658E1" w:rsidRPr="00B2446D">
        <w:rPr>
          <w:rFonts w:ascii="Arial" w:eastAsiaTheme="minorEastAsia" w:hAnsi="Arial" w:cs="Arial"/>
          <w:sz w:val="20"/>
          <w:szCs w:val="20"/>
        </w:rPr>
        <w:t>en la entidad federativa j</w:t>
      </w:r>
      <w:r w:rsidR="00C658E1" w:rsidRPr="00B2446D">
        <w:rPr>
          <w:rFonts w:ascii="Arial" w:eastAsiaTheme="minorEastAsia" w:hAnsi="Arial" w:cs="Arial"/>
          <w:i/>
          <w:sz w:val="20"/>
          <w:szCs w:val="20"/>
        </w:rPr>
        <w:t>.</w:t>
      </w:r>
    </w:p>
    <w:p w14:paraId="28C374EF" w14:textId="77777777" w:rsidR="00C658E1" w:rsidRDefault="00000000" w:rsidP="00A5197E">
      <w:pPr>
        <w:ind w:left="708"/>
        <w:jc w:val="both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gpd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ij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C658E1">
        <w:rPr>
          <w:rFonts w:ascii="Arial" w:hAnsi="Arial" w:cs="Arial"/>
          <w:sz w:val="20"/>
          <w:szCs w:val="20"/>
        </w:rPr>
        <w:t xml:space="preserve"> G</w:t>
      </w:r>
      <w:r w:rsidR="00C658E1" w:rsidRPr="00B2446D">
        <w:rPr>
          <w:rFonts w:ascii="Arial" w:hAnsi="Arial" w:cs="Arial"/>
          <w:sz w:val="20"/>
          <w:szCs w:val="20"/>
        </w:rPr>
        <w:t xml:space="preserve">astos de protección contra la delincuencia </w:t>
      </w:r>
      <w:r w:rsidR="00C658E1" w:rsidRPr="00B2446D">
        <w:rPr>
          <w:rFonts w:ascii="Arial" w:eastAsiaTheme="minorEastAsia" w:hAnsi="Arial" w:cs="Arial"/>
          <w:sz w:val="20"/>
          <w:szCs w:val="20"/>
        </w:rPr>
        <w:t>durante el año</w:t>
      </w:r>
      <w:r w:rsidR="00C658E1" w:rsidRPr="00B2446D">
        <w:rPr>
          <w:rFonts w:ascii="Arial" w:eastAsiaTheme="minorEastAsia" w:hAnsi="Arial" w:cs="Arial"/>
          <w:i/>
          <w:sz w:val="20"/>
          <w:szCs w:val="20"/>
        </w:rPr>
        <w:t xml:space="preserve"> </w:t>
      </w:r>
      <w:r w:rsidR="00C658E1" w:rsidRPr="00B2446D">
        <w:rPr>
          <w:rFonts w:ascii="Arial" w:eastAsiaTheme="minorEastAsia" w:hAnsi="Arial" w:cs="Arial"/>
          <w:sz w:val="20"/>
          <w:szCs w:val="20"/>
        </w:rPr>
        <w:t>en la entidad federativa j</w:t>
      </w:r>
      <w:r w:rsidR="00C658E1" w:rsidRPr="00B2446D">
        <w:rPr>
          <w:rFonts w:ascii="Arial" w:eastAsiaTheme="minorEastAsia" w:hAnsi="Arial" w:cs="Arial"/>
          <w:i/>
          <w:sz w:val="20"/>
          <w:szCs w:val="20"/>
        </w:rPr>
        <w:t>.</w:t>
      </w:r>
    </w:p>
    <w:p w14:paraId="6D69AC92" w14:textId="77777777" w:rsidR="00C658E1" w:rsidRPr="00E46266" w:rsidRDefault="00000000" w:rsidP="00A5197E">
      <w:pPr>
        <w:ind w:left="708"/>
        <w:jc w:val="both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gps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ij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C658E1">
        <w:rPr>
          <w:rFonts w:ascii="Arial" w:hAnsi="Arial" w:cs="Arial"/>
          <w:sz w:val="20"/>
          <w:szCs w:val="20"/>
        </w:rPr>
        <w:t xml:space="preserve"> G</w:t>
      </w:r>
      <w:r w:rsidR="00C658E1" w:rsidRPr="00B2446D">
        <w:rPr>
          <w:rFonts w:ascii="Arial" w:hAnsi="Arial" w:cs="Arial"/>
          <w:sz w:val="20"/>
          <w:szCs w:val="20"/>
        </w:rPr>
        <w:t>astos a consecuencia de daños a la salud</w:t>
      </w:r>
      <w:r w:rsidR="00C658E1" w:rsidRPr="00B2446D">
        <w:rPr>
          <w:rFonts w:ascii="Arial" w:eastAsiaTheme="minorEastAsia" w:hAnsi="Arial" w:cs="Arial"/>
          <w:sz w:val="20"/>
          <w:szCs w:val="20"/>
        </w:rPr>
        <w:t xml:space="preserve"> durante el año</w:t>
      </w:r>
      <w:r w:rsidR="00C658E1" w:rsidRPr="00B2446D">
        <w:rPr>
          <w:rFonts w:ascii="Arial" w:eastAsiaTheme="minorEastAsia" w:hAnsi="Arial" w:cs="Arial"/>
          <w:i/>
          <w:sz w:val="20"/>
          <w:szCs w:val="20"/>
        </w:rPr>
        <w:t xml:space="preserve"> </w:t>
      </w:r>
      <w:r w:rsidR="00C658E1" w:rsidRPr="00B2446D">
        <w:rPr>
          <w:rFonts w:ascii="Arial" w:eastAsiaTheme="minorEastAsia" w:hAnsi="Arial" w:cs="Arial"/>
          <w:sz w:val="20"/>
          <w:szCs w:val="20"/>
        </w:rPr>
        <w:t>en la entidad federativa j</w:t>
      </w:r>
      <w:r w:rsidR="00C658E1" w:rsidRPr="00B2446D">
        <w:rPr>
          <w:rFonts w:ascii="Arial" w:eastAsiaTheme="minorEastAsia" w:hAnsi="Arial" w:cs="Arial"/>
          <w:i/>
          <w:sz w:val="20"/>
          <w:szCs w:val="20"/>
        </w:rPr>
        <w:t>.</w:t>
      </w:r>
    </w:p>
    <w:p w14:paraId="0A0E3C47" w14:textId="77777777" w:rsidR="00C658E1" w:rsidRPr="00B2446D" w:rsidRDefault="00000000" w:rsidP="00A5197E">
      <w:pPr>
        <w:ind w:left="708"/>
        <w:jc w:val="both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Pob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C658E1" w:rsidRPr="00B2446D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="00C658E1" w:rsidRPr="00B2446D">
        <w:rPr>
          <w:rFonts w:ascii="Arial" w:eastAsiaTheme="minorEastAsia" w:hAnsi="Arial" w:cs="Arial"/>
          <w:sz w:val="20"/>
          <w:szCs w:val="20"/>
        </w:rPr>
        <w:t xml:space="preserve">Población de 18 años y más </w:t>
      </w:r>
      <w:r w:rsidR="00C658E1" w:rsidRPr="00B2446D">
        <w:rPr>
          <w:rFonts w:ascii="Arial" w:hAnsi="Arial" w:cs="Arial"/>
          <w:sz w:val="20"/>
          <w:szCs w:val="20"/>
        </w:rPr>
        <w:t>con afectaciones a consecuencia de la inseguridad</w:t>
      </w:r>
      <w:r w:rsidR="00C658E1" w:rsidRPr="00B2446D">
        <w:rPr>
          <w:rFonts w:ascii="Arial" w:eastAsiaTheme="minorEastAsia" w:hAnsi="Arial" w:cs="Arial"/>
          <w:sz w:val="20"/>
          <w:szCs w:val="20"/>
        </w:rPr>
        <w:t xml:space="preserve"> en la entidad federativa </w:t>
      </w:r>
      <w:r w:rsidR="00C658E1" w:rsidRPr="00B2446D">
        <w:rPr>
          <w:rFonts w:ascii="Arial" w:eastAsiaTheme="minorEastAsia" w:hAnsi="Arial" w:cs="Arial"/>
          <w:iCs/>
          <w:sz w:val="20"/>
          <w:szCs w:val="20"/>
        </w:rPr>
        <w:t>j</w:t>
      </w:r>
      <w:r w:rsidR="00C658E1" w:rsidRPr="00B2446D">
        <w:rPr>
          <w:rFonts w:ascii="Arial" w:eastAsiaTheme="minorEastAsia" w:hAnsi="Arial" w:cs="Arial"/>
          <w:i/>
          <w:sz w:val="20"/>
          <w:szCs w:val="20"/>
        </w:rPr>
        <w:t>.</w:t>
      </w:r>
    </w:p>
    <w:p w14:paraId="5F2B1E2C" w14:textId="77777777" w:rsidR="00C658E1" w:rsidRDefault="00C658E1" w:rsidP="00A5197E">
      <w:pPr>
        <w:ind w:left="708"/>
        <w:jc w:val="both"/>
        <w:rPr>
          <w:rFonts w:ascii="Arial" w:eastAsiaTheme="minorEastAsia" w:hAnsi="Arial" w:cs="Arial"/>
          <w:bCs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i=</m:t>
        </m:r>
      </m:oMath>
      <w:r w:rsidRPr="00B2446D">
        <w:rPr>
          <w:rFonts w:ascii="Arial" w:eastAsiaTheme="minorEastAsia" w:hAnsi="Arial" w:cs="Arial"/>
          <w:bCs/>
          <w:sz w:val="20"/>
          <w:szCs w:val="20"/>
        </w:rPr>
        <w:t xml:space="preserve"> los tipos de gasto y pérdida a consecuencia de la inseguridad.</w:t>
      </w:r>
    </w:p>
    <w:p w14:paraId="14316889" w14:textId="77777777" w:rsidR="00C658E1" w:rsidRPr="00843588" w:rsidRDefault="00C658E1" w:rsidP="00C658E1">
      <w:pPr>
        <w:jc w:val="both"/>
        <w:rPr>
          <w:rFonts w:ascii="Arial" w:eastAsiaTheme="minorEastAsia" w:hAnsi="Arial" w:cs="Arial"/>
          <w:bCs/>
          <w:sz w:val="20"/>
          <w:szCs w:val="20"/>
        </w:rPr>
      </w:pPr>
    </w:p>
    <w:p w14:paraId="46840E7C" w14:textId="72B4BE6E" w:rsidR="00C658E1" w:rsidRPr="00E50961" w:rsidRDefault="00C658E1" w:rsidP="00C658E1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Periodicidad: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Anual</w:t>
      </w:r>
    </w:p>
    <w:p w14:paraId="532C8629" w14:textId="77777777" w:rsidR="00C658E1" w:rsidRPr="00E50961" w:rsidRDefault="00C658E1" w:rsidP="00C658E1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Última información disponible:</w:t>
      </w:r>
      <w:r w:rsidRPr="00E50961">
        <w:rPr>
          <w:rFonts w:ascii="Arial" w:hAnsi="Arial" w:cs="Arial"/>
        </w:rPr>
        <w:t xml:space="preserve"> 2021</w:t>
      </w:r>
    </w:p>
    <w:p w14:paraId="6E23A7F0" w14:textId="738E4EDE" w:rsidR="00C658E1" w:rsidRPr="00E50961" w:rsidRDefault="00C658E1" w:rsidP="00C658E1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Unidad de medida:</w:t>
      </w:r>
      <w:r w:rsidRPr="00E50961">
        <w:rPr>
          <w:rFonts w:ascii="Arial" w:hAnsi="Arial" w:cs="Arial"/>
        </w:rPr>
        <w:t xml:space="preserve"> Pesos mexicanos</w:t>
      </w:r>
    </w:p>
    <w:p w14:paraId="68EE823E" w14:textId="53154995" w:rsidR="00C658E1" w:rsidRPr="00E50961" w:rsidRDefault="00C658E1" w:rsidP="00C658E1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Cobertura geográfica: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Estatal</w:t>
      </w:r>
    </w:p>
    <w:p w14:paraId="21077FA2" w14:textId="77777777" w:rsidR="00C658E1" w:rsidRPr="00E50961" w:rsidRDefault="00C658E1" w:rsidP="00C658E1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Fuente de información: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INEGI, Encuesta Nacional de Victimización y Percepción sobre Seguridad Pública (ENVIPE)</w:t>
      </w:r>
    </w:p>
    <w:p w14:paraId="37B82E0A" w14:textId="77777777" w:rsidR="00C658E1" w:rsidRPr="00E50961" w:rsidRDefault="00C658E1" w:rsidP="00C658E1">
      <w:p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 xml:space="preserve">En donde puede ser consultada: </w:t>
      </w:r>
    </w:p>
    <w:p w14:paraId="2FCAF459" w14:textId="77777777" w:rsidR="00C658E1" w:rsidRPr="00E50961" w:rsidRDefault="00C658E1" w:rsidP="00C658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</w:rPr>
        <w:t xml:space="preserve">En los tabulados de la Encuesta Nacional de Victimización y Percepción sobre Seguridad Pública (ENVIPE), disponible en: </w:t>
      </w:r>
      <w:hyperlink r:id="rId20" w:anchor="Tabulados" w:history="1">
        <w:r w:rsidRPr="00E50961">
          <w:rPr>
            <w:rStyle w:val="Hipervnculo"/>
            <w:rFonts w:ascii="Arial" w:hAnsi="Arial" w:cs="Arial"/>
          </w:rPr>
          <w:t>https://www.inegi.org.mx/programas/envipe/2022/#Tabulados</w:t>
        </w:r>
      </w:hyperlink>
      <w:r w:rsidRPr="00E50961">
        <w:rPr>
          <w:rFonts w:ascii="Arial" w:hAnsi="Arial" w:cs="Arial"/>
        </w:rPr>
        <w:t xml:space="preserve"> </w:t>
      </w:r>
    </w:p>
    <w:p w14:paraId="180CD573" w14:textId="77777777" w:rsidR="00C658E1" w:rsidRPr="00E50961" w:rsidRDefault="00C658E1" w:rsidP="00C658E1">
      <w:pPr>
        <w:jc w:val="both"/>
        <w:rPr>
          <w:rFonts w:ascii="Arial" w:hAnsi="Arial" w:cs="Arial"/>
          <w:color w:val="5B9BD5" w:themeColor="accent5"/>
        </w:rPr>
      </w:pPr>
    </w:p>
    <w:p w14:paraId="3F654B75" w14:textId="77777777" w:rsidR="00C658E1" w:rsidRPr="00E50961" w:rsidRDefault="00C658E1" w:rsidP="00C658E1">
      <w:pPr>
        <w:jc w:val="both"/>
        <w:rPr>
          <w:rFonts w:ascii="Arial" w:hAnsi="Arial" w:cs="Arial"/>
          <w:color w:val="5B9BD5" w:themeColor="accent5"/>
        </w:rPr>
      </w:pPr>
    </w:p>
    <w:p w14:paraId="2C0CA790" w14:textId="77777777" w:rsidR="00C658E1" w:rsidRDefault="00C658E1" w:rsidP="00C658E1">
      <w:pPr>
        <w:rPr>
          <w:rFonts w:ascii="Arial" w:hAnsi="Arial" w:cs="Arial"/>
          <w:color w:val="5B9BD5" w:themeColor="accent5"/>
        </w:rPr>
      </w:pPr>
    </w:p>
    <w:p w14:paraId="1FB6E383" w14:textId="77777777" w:rsidR="00CD4E62" w:rsidRPr="00852E40" w:rsidRDefault="00CD4E62" w:rsidP="00852E40">
      <w:pPr>
        <w:pStyle w:val="Ttulo1"/>
        <w:jc w:val="both"/>
        <w:rPr>
          <w:rFonts w:ascii="Arial" w:hAnsi="Arial" w:cs="Arial"/>
          <w:b/>
          <w:bCs/>
          <w:color w:val="5B9BD5" w:themeColor="accent5"/>
          <w:sz w:val="22"/>
          <w:szCs w:val="22"/>
        </w:rPr>
      </w:pPr>
      <w:bookmarkStart w:id="8" w:name="_Toc135867588"/>
      <w:r w:rsidRPr="00852E40">
        <w:rPr>
          <w:rFonts w:ascii="Arial" w:hAnsi="Arial" w:cs="Arial"/>
          <w:b/>
          <w:bCs/>
          <w:color w:val="5B9BD5" w:themeColor="accent5"/>
          <w:sz w:val="22"/>
          <w:szCs w:val="22"/>
        </w:rPr>
        <w:lastRenderedPageBreak/>
        <w:t>Indicador:</w:t>
      </w:r>
      <w:r w:rsidRPr="00852E40">
        <w:rPr>
          <w:rFonts w:ascii="Arial" w:hAnsi="Arial" w:cs="Arial"/>
          <w:b/>
          <w:bCs/>
          <w:color w:val="auto"/>
          <w:sz w:val="22"/>
          <w:szCs w:val="22"/>
        </w:rPr>
        <w:t xml:space="preserve"> Promedio de costos del delito en unidades económicas, por entidad federativa</w:t>
      </w:r>
      <w:bookmarkEnd w:id="8"/>
    </w:p>
    <w:p w14:paraId="4642C971" w14:textId="627E1AAE" w:rsidR="00CD4E62" w:rsidRPr="00E50961" w:rsidRDefault="00CD4E62" w:rsidP="00CD4E62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Descripción</w:t>
      </w:r>
      <w:r w:rsidRPr="00E50961">
        <w:rPr>
          <w:rFonts w:ascii="Arial" w:hAnsi="Arial" w:cs="Arial"/>
        </w:rPr>
        <w:t xml:space="preserve">: </w:t>
      </w:r>
      <w:r w:rsidR="0010067E">
        <w:rPr>
          <w:rFonts w:ascii="Arial" w:hAnsi="Arial" w:cs="Arial"/>
        </w:rPr>
        <w:t>E</w:t>
      </w:r>
      <w:r w:rsidRPr="00E50961">
        <w:rPr>
          <w:rFonts w:ascii="Arial" w:hAnsi="Arial" w:cs="Arial"/>
        </w:rPr>
        <w:t>s la suma de las pérdidas a consecuencia del delito más gastos de protección contra la delincuencia efectuados por las unidades económicas, respecto a las unidades económicas con alguna erogación a consecuencia de la inseguridad.</w:t>
      </w:r>
    </w:p>
    <w:p w14:paraId="0B36DE61" w14:textId="77777777" w:rsidR="00CD4E62" w:rsidRPr="00E50961" w:rsidRDefault="00CD4E62" w:rsidP="00CD4E62">
      <w:pPr>
        <w:jc w:val="both"/>
        <w:rPr>
          <w:rFonts w:ascii="Arial" w:hAnsi="Arial" w:cs="Arial"/>
          <w:bCs/>
        </w:rPr>
      </w:pPr>
      <w:r w:rsidRPr="00E50961">
        <w:rPr>
          <w:rFonts w:ascii="Arial" w:hAnsi="Arial" w:cs="Arial"/>
          <w:b/>
          <w:color w:val="5B9BD5" w:themeColor="accent5"/>
        </w:rPr>
        <w:t xml:space="preserve">Importancia: </w:t>
      </w:r>
      <w:r>
        <w:rPr>
          <w:rFonts w:ascii="Arial" w:hAnsi="Arial" w:cs="Arial"/>
          <w:bCs/>
        </w:rPr>
        <w:t>Brinda información acerca d</w:t>
      </w:r>
      <w:r w:rsidRPr="00F742AE">
        <w:rPr>
          <w:rFonts w:ascii="Arial" w:hAnsi="Arial" w:cs="Arial"/>
          <w:bCs/>
        </w:rPr>
        <w:t xml:space="preserve">el monto de las pérdidas </w:t>
      </w:r>
      <w:r>
        <w:rPr>
          <w:rFonts w:ascii="Arial" w:hAnsi="Arial" w:cs="Arial"/>
          <w:bCs/>
        </w:rPr>
        <w:t xml:space="preserve">a causa del delito </w:t>
      </w:r>
      <w:r w:rsidRPr="00F742AE">
        <w:rPr>
          <w:rFonts w:ascii="Arial" w:hAnsi="Arial" w:cs="Arial"/>
          <w:bCs/>
        </w:rPr>
        <w:t xml:space="preserve">y la inversión que realizan las </w:t>
      </w:r>
      <w:r>
        <w:rPr>
          <w:rFonts w:ascii="Arial" w:hAnsi="Arial" w:cs="Arial"/>
          <w:bCs/>
        </w:rPr>
        <w:t>unidades económicas</w:t>
      </w:r>
      <w:r w:rsidRPr="00F742AE">
        <w:rPr>
          <w:rFonts w:ascii="Arial" w:hAnsi="Arial" w:cs="Arial"/>
          <w:bCs/>
        </w:rPr>
        <w:t xml:space="preserve"> para la prevención de</w:t>
      </w:r>
      <w:r>
        <w:rPr>
          <w:rFonts w:ascii="Arial" w:hAnsi="Arial" w:cs="Arial"/>
          <w:bCs/>
        </w:rPr>
        <w:t xml:space="preserve"> este fenómeno.  </w:t>
      </w:r>
    </w:p>
    <w:p w14:paraId="52FDD90C" w14:textId="77777777" w:rsidR="00CD4E62" w:rsidRDefault="00CD4E62" w:rsidP="00CD4E62">
      <w:pPr>
        <w:rPr>
          <w:rFonts w:ascii="Arial" w:hAnsi="Arial" w:cs="Arial"/>
          <w:b/>
          <w:color w:val="5B9BD5" w:themeColor="accent5"/>
        </w:rPr>
      </w:pPr>
    </w:p>
    <w:p w14:paraId="6F7C88D5" w14:textId="77777777" w:rsidR="00CD4E62" w:rsidRPr="00E50961" w:rsidRDefault="00CD4E62" w:rsidP="00CD4E62">
      <w:pPr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>Fórmula de cálculo:</w:t>
      </w:r>
    </w:p>
    <w:p w14:paraId="179A4DAA" w14:textId="2A248D17" w:rsidR="00CD4E62" w:rsidRPr="00AD4066" w:rsidRDefault="00000000" w:rsidP="00CD4E62">
      <w:pPr>
        <w:rPr>
          <w:rFonts w:ascii="Arial" w:eastAsiaTheme="minorEastAsia" w:hAnsi="Arial" w:cs="Arial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CDUE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pdue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gpue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UE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</m:oMath>
      </m:oMathPara>
    </w:p>
    <w:p w14:paraId="15A23705" w14:textId="77777777" w:rsidR="00CD4E62" w:rsidRPr="00AD4066" w:rsidRDefault="00000000" w:rsidP="00C21D7F">
      <w:pPr>
        <w:ind w:left="708"/>
        <w:jc w:val="both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CDUE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CD4E62" w:rsidRPr="00AD4066">
        <w:rPr>
          <w:rFonts w:ascii="Arial" w:eastAsiaTheme="minorEastAsia" w:hAnsi="Arial" w:cs="Arial"/>
          <w:sz w:val="20"/>
          <w:szCs w:val="20"/>
        </w:rPr>
        <w:t xml:space="preserve"> </w:t>
      </w:r>
      <w:r w:rsidR="00CD4E62" w:rsidRPr="00AD4066">
        <w:rPr>
          <w:rFonts w:ascii="Arial" w:hAnsi="Arial" w:cs="Arial"/>
          <w:bCs/>
          <w:sz w:val="20"/>
          <w:szCs w:val="20"/>
        </w:rPr>
        <w:t xml:space="preserve">Promedio de costos del delito en unidades económicas </w:t>
      </w:r>
      <w:r w:rsidR="00CD4E62" w:rsidRPr="00AD4066">
        <w:rPr>
          <w:rFonts w:ascii="Arial" w:eastAsiaTheme="minorEastAsia" w:hAnsi="Arial" w:cs="Arial"/>
          <w:bCs/>
          <w:sz w:val="20"/>
          <w:szCs w:val="20"/>
        </w:rPr>
        <w:t>en la entidad federativa j.</w:t>
      </w:r>
    </w:p>
    <w:p w14:paraId="0B258081" w14:textId="493B5CDA" w:rsidR="00CD4E62" w:rsidRDefault="00000000" w:rsidP="00C21D7F">
      <w:pPr>
        <w:ind w:left="708"/>
        <w:jc w:val="both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pdue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ij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CD4E62" w:rsidRPr="00AD4066">
        <w:rPr>
          <w:rFonts w:ascii="Arial" w:hAnsi="Arial" w:cs="Arial"/>
          <w:sz w:val="20"/>
          <w:szCs w:val="20"/>
        </w:rPr>
        <w:t xml:space="preserve"> </w:t>
      </w:r>
      <w:r w:rsidR="007B09B0">
        <w:rPr>
          <w:rFonts w:ascii="Arial" w:hAnsi="Arial" w:cs="Arial"/>
          <w:sz w:val="20"/>
          <w:szCs w:val="20"/>
        </w:rPr>
        <w:t>P</w:t>
      </w:r>
      <w:r w:rsidR="00CD4E62" w:rsidRPr="00AD4066">
        <w:rPr>
          <w:rFonts w:ascii="Arial" w:hAnsi="Arial" w:cs="Arial"/>
          <w:sz w:val="20"/>
          <w:szCs w:val="20"/>
        </w:rPr>
        <w:t>érdidas a consecuencia del delito por las unidades económicas</w:t>
      </w:r>
      <w:r w:rsidR="00CD4E62" w:rsidRPr="00AD4066">
        <w:rPr>
          <w:rFonts w:ascii="Arial" w:eastAsiaTheme="minorEastAsia" w:hAnsi="Arial" w:cs="Arial"/>
          <w:sz w:val="20"/>
          <w:szCs w:val="20"/>
        </w:rPr>
        <w:t xml:space="preserve"> durante el año</w:t>
      </w:r>
      <w:r w:rsidR="00CD4E62" w:rsidRPr="00AD4066">
        <w:rPr>
          <w:rFonts w:ascii="Arial" w:eastAsiaTheme="minorEastAsia" w:hAnsi="Arial" w:cs="Arial"/>
          <w:i/>
          <w:sz w:val="20"/>
          <w:szCs w:val="20"/>
        </w:rPr>
        <w:t xml:space="preserve"> </w:t>
      </w:r>
      <w:r w:rsidR="00CD4E62" w:rsidRPr="00AD4066">
        <w:rPr>
          <w:rFonts w:ascii="Arial" w:eastAsiaTheme="minorEastAsia" w:hAnsi="Arial" w:cs="Arial"/>
          <w:sz w:val="20"/>
          <w:szCs w:val="20"/>
        </w:rPr>
        <w:t>en la entidad federativa j</w:t>
      </w:r>
      <w:r w:rsidR="00CD4E62" w:rsidRPr="00AD4066">
        <w:rPr>
          <w:rFonts w:ascii="Arial" w:eastAsiaTheme="minorEastAsia" w:hAnsi="Arial" w:cs="Arial"/>
          <w:i/>
          <w:sz w:val="20"/>
          <w:szCs w:val="20"/>
        </w:rPr>
        <w:t>.</w:t>
      </w:r>
    </w:p>
    <w:p w14:paraId="73C4E71B" w14:textId="0E215198" w:rsidR="007B09B0" w:rsidRPr="00AD4066" w:rsidRDefault="00000000" w:rsidP="00C21D7F">
      <w:pPr>
        <w:ind w:left="708"/>
        <w:jc w:val="both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gdue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ij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7B09B0" w:rsidRPr="00AD4066">
        <w:rPr>
          <w:rFonts w:ascii="Arial" w:hAnsi="Arial" w:cs="Arial"/>
          <w:sz w:val="20"/>
          <w:szCs w:val="20"/>
        </w:rPr>
        <w:t xml:space="preserve"> </w:t>
      </w:r>
      <w:r w:rsidR="007B09B0">
        <w:rPr>
          <w:rFonts w:ascii="Arial" w:hAnsi="Arial" w:cs="Arial"/>
          <w:sz w:val="20"/>
          <w:szCs w:val="20"/>
        </w:rPr>
        <w:t>G</w:t>
      </w:r>
      <w:r w:rsidR="007B09B0" w:rsidRPr="00AD4066">
        <w:rPr>
          <w:rFonts w:ascii="Arial" w:hAnsi="Arial" w:cs="Arial"/>
          <w:sz w:val="20"/>
          <w:szCs w:val="20"/>
        </w:rPr>
        <w:t>astos de protección contra la delincuencia efectuados por las unidades económicas</w:t>
      </w:r>
      <w:r w:rsidR="007B09B0" w:rsidRPr="00AD4066">
        <w:rPr>
          <w:rFonts w:ascii="Arial" w:eastAsiaTheme="minorEastAsia" w:hAnsi="Arial" w:cs="Arial"/>
          <w:sz w:val="20"/>
          <w:szCs w:val="20"/>
        </w:rPr>
        <w:t xml:space="preserve"> durante el año</w:t>
      </w:r>
      <w:r w:rsidR="007B09B0" w:rsidRPr="00AD4066">
        <w:rPr>
          <w:rFonts w:ascii="Arial" w:eastAsiaTheme="minorEastAsia" w:hAnsi="Arial" w:cs="Arial"/>
          <w:i/>
          <w:sz w:val="20"/>
          <w:szCs w:val="20"/>
        </w:rPr>
        <w:t xml:space="preserve"> </w:t>
      </w:r>
      <w:r w:rsidR="007B09B0" w:rsidRPr="00AD4066">
        <w:rPr>
          <w:rFonts w:ascii="Arial" w:eastAsiaTheme="minorEastAsia" w:hAnsi="Arial" w:cs="Arial"/>
          <w:sz w:val="20"/>
          <w:szCs w:val="20"/>
        </w:rPr>
        <w:t>en la entidad federativa j</w:t>
      </w:r>
      <w:r w:rsidR="007B09B0" w:rsidRPr="00AD4066">
        <w:rPr>
          <w:rFonts w:ascii="Arial" w:eastAsiaTheme="minorEastAsia" w:hAnsi="Arial" w:cs="Arial"/>
          <w:i/>
          <w:sz w:val="20"/>
          <w:szCs w:val="20"/>
        </w:rPr>
        <w:t>.</w:t>
      </w:r>
    </w:p>
    <w:p w14:paraId="38BF857E" w14:textId="77777777" w:rsidR="00CD4E62" w:rsidRPr="00AD4066" w:rsidRDefault="00000000" w:rsidP="00C21D7F">
      <w:pPr>
        <w:ind w:left="708"/>
        <w:jc w:val="both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UE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CD4E62" w:rsidRPr="00AD4066">
        <w:rPr>
          <w:rFonts w:ascii="Arial" w:eastAsiaTheme="minorEastAsia" w:hAnsi="Arial" w:cs="Arial"/>
          <w:b/>
          <w:sz w:val="20"/>
          <w:szCs w:val="20"/>
        </w:rPr>
        <w:t xml:space="preserve"> </w:t>
      </w:r>
      <w:proofErr w:type="gramStart"/>
      <w:r w:rsidR="00CD4E62" w:rsidRPr="00AD4066">
        <w:rPr>
          <w:rFonts w:ascii="Arial" w:eastAsiaTheme="minorEastAsia" w:hAnsi="Arial" w:cs="Arial"/>
          <w:bCs/>
          <w:sz w:val="20"/>
          <w:szCs w:val="20"/>
        </w:rPr>
        <w:t>Total</w:t>
      </w:r>
      <w:proofErr w:type="gramEnd"/>
      <w:r w:rsidR="00CD4E62" w:rsidRPr="00AD4066">
        <w:rPr>
          <w:rFonts w:ascii="Arial" w:eastAsiaTheme="minorEastAsia" w:hAnsi="Arial" w:cs="Arial"/>
          <w:bCs/>
          <w:sz w:val="20"/>
          <w:szCs w:val="20"/>
        </w:rPr>
        <w:t xml:space="preserve"> de unidades económicas en la entidad federativa j</w:t>
      </w:r>
      <w:r w:rsidR="00CD4E62" w:rsidRPr="00AD4066">
        <w:rPr>
          <w:rFonts w:ascii="Arial" w:eastAsiaTheme="minorEastAsia" w:hAnsi="Arial" w:cs="Arial"/>
          <w:sz w:val="20"/>
          <w:szCs w:val="20"/>
        </w:rPr>
        <w:t xml:space="preserve"> </w:t>
      </w:r>
      <w:r w:rsidR="00CD4E62" w:rsidRPr="00AD4066">
        <w:rPr>
          <w:rFonts w:ascii="Arial" w:hAnsi="Arial" w:cs="Arial"/>
          <w:sz w:val="20"/>
          <w:szCs w:val="20"/>
        </w:rPr>
        <w:t>con alguna erogación a consecuencia de la inseguridad.</w:t>
      </w:r>
    </w:p>
    <w:p w14:paraId="26710832" w14:textId="77777777" w:rsidR="00CD4E62" w:rsidRPr="00AD4066" w:rsidRDefault="00CD4E62" w:rsidP="00C21D7F">
      <w:pPr>
        <w:ind w:left="708"/>
        <w:jc w:val="both"/>
        <w:rPr>
          <w:rFonts w:ascii="Arial" w:eastAsiaTheme="minorEastAsia" w:hAnsi="Arial" w:cs="Arial"/>
          <w:bCs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i=</m:t>
        </m:r>
      </m:oMath>
      <w:r w:rsidRPr="00AD4066">
        <w:rPr>
          <w:rFonts w:ascii="Arial" w:eastAsiaTheme="minorEastAsia" w:hAnsi="Arial" w:cs="Arial"/>
          <w:bCs/>
          <w:sz w:val="20"/>
          <w:szCs w:val="20"/>
        </w:rPr>
        <w:t xml:space="preserve"> los tipos de gasto y pérdida a consecuencia de la inseguridad.</w:t>
      </w:r>
    </w:p>
    <w:p w14:paraId="59541C56" w14:textId="77777777" w:rsidR="00CD4E62" w:rsidRDefault="00CD4E62" w:rsidP="00CD4E62">
      <w:pPr>
        <w:rPr>
          <w:rFonts w:ascii="Arial" w:hAnsi="Arial" w:cs="Arial"/>
          <w:b/>
          <w:color w:val="5B9BD5" w:themeColor="accent5"/>
        </w:rPr>
      </w:pPr>
    </w:p>
    <w:p w14:paraId="0ACFF599" w14:textId="77777777" w:rsidR="00CD4E62" w:rsidRPr="00E50961" w:rsidRDefault="00CD4E62" w:rsidP="00CD4E62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Periodicidad: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Bienal</w:t>
      </w:r>
    </w:p>
    <w:p w14:paraId="670DA6B4" w14:textId="60328CC8" w:rsidR="00CD4E62" w:rsidRPr="00E50961" w:rsidRDefault="00CD4E62" w:rsidP="00CD4E62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Unidad de medida:</w:t>
      </w:r>
      <w:r w:rsidRPr="00E50961">
        <w:rPr>
          <w:rFonts w:ascii="Arial" w:hAnsi="Arial" w:cs="Arial"/>
        </w:rPr>
        <w:t xml:space="preserve"> </w:t>
      </w:r>
      <w:r w:rsidR="00E36E9F">
        <w:rPr>
          <w:rFonts w:ascii="Arial" w:hAnsi="Arial" w:cs="Arial"/>
        </w:rPr>
        <w:t>P</w:t>
      </w:r>
      <w:r w:rsidRPr="00E50961">
        <w:rPr>
          <w:rFonts w:ascii="Arial" w:hAnsi="Arial" w:cs="Arial"/>
        </w:rPr>
        <w:t>esos mexicanos</w:t>
      </w:r>
    </w:p>
    <w:p w14:paraId="11C1231B" w14:textId="5CB496F8" w:rsidR="00CD4E62" w:rsidRPr="00E50961" w:rsidRDefault="00CD4E62" w:rsidP="00CD4E62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Cobertura geográfica: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Estatal</w:t>
      </w:r>
    </w:p>
    <w:p w14:paraId="396C82DF" w14:textId="77777777" w:rsidR="00CD4E62" w:rsidRPr="00E50961" w:rsidRDefault="00CD4E62" w:rsidP="00CD4E62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Fuente de información: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INEGI, Encuesta Nacional de Victimización de Empresas (ENVE)</w:t>
      </w:r>
    </w:p>
    <w:p w14:paraId="12E58A78" w14:textId="77777777" w:rsidR="00CD4E62" w:rsidRPr="0050172F" w:rsidRDefault="00CD4E62" w:rsidP="00CD4E62">
      <w:p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 xml:space="preserve">En donde puede ser consultada: </w:t>
      </w:r>
    </w:p>
    <w:p w14:paraId="0AFDCED3" w14:textId="77777777" w:rsidR="00CD4E62" w:rsidRPr="00E50961" w:rsidRDefault="00CD4E62" w:rsidP="00CD4E6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</w:rPr>
        <w:t>En los tabulados de la Encuesta Nacional de Victimización de Empresas (ENVE)</w:t>
      </w:r>
      <w:r>
        <w:rPr>
          <w:rFonts w:ascii="Arial" w:hAnsi="Arial" w:cs="Arial"/>
        </w:rPr>
        <w:t xml:space="preserve">, </w:t>
      </w:r>
      <w:r w:rsidRPr="00E50961">
        <w:rPr>
          <w:rFonts w:ascii="Arial" w:hAnsi="Arial" w:cs="Arial"/>
        </w:rPr>
        <w:t xml:space="preserve">disponible en: </w:t>
      </w:r>
      <w:hyperlink r:id="rId21" w:anchor="Tabulados" w:history="1">
        <w:r w:rsidRPr="00E71011">
          <w:rPr>
            <w:rStyle w:val="Hipervnculo"/>
            <w:rFonts w:ascii="Arial" w:hAnsi="Arial" w:cs="Arial"/>
          </w:rPr>
          <w:t>https://www.inegi.org.mx/programas/enve/2022/#Tabulados</w:t>
        </w:r>
      </w:hyperlink>
      <w:r>
        <w:rPr>
          <w:rFonts w:ascii="Arial" w:hAnsi="Arial" w:cs="Arial"/>
        </w:rPr>
        <w:t xml:space="preserve"> </w:t>
      </w:r>
    </w:p>
    <w:p w14:paraId="45F43517" w14:textId="77777777" w:rsidR="00CD4E62" w:rsidRPr="00E50961" w:rsidRDefault="00CD4E62" w:rsidP="00CD4E62">
      <w:pPr>
        <w:rPr>
          <w:rFonts w:ascii="Arial" w:hAnsi="Arial" w:cs="Arial"/>
        </w:rPr>
      </w:pPr>
    </w:p>
    <w:p w14:paraId="44A59549" w14:textId="77777777" w:rsidR="00CD4E62" w:rsidRPr="00E50961" w:rsidRDefault="00CD4E62" w:rsidP="00CD4E62">
      <w:pPr>
        <w:rPr>
          <w:rFonts w:ascii="Arial" w:hAnsi="Arial" w:cs="Arial"/>
        </w:rPr>
      </w:pPr>
    </w:p>
    <w:p w14:paraId="1F5CFADF" w14:textId="77777777" w:rsidR="00CD4E62" w:rsidRPr="00E50961" w:rsidRDefault="00CD4E62" w:rsidP="00CD4E62">
      <w:pPr>
        <w:jc w:val="both"/>
        <w:rPr>
          <w:rFonts w:ascii="Arial" w:hAnsi="Arial" w:cs="Arial"/>
          <w:color w:val="5B9BD5" w:themeColor="accent5"/>
        </w:rPr>
      </w:pPr>
    </w:p>
    <w:p w14:paraId="4D10FF53" w14:textId="77777777" w:rsidR="00CD4E62" w:rsidRPr="00E50961" w:rsidRDefault="00CD4E62" w:rsidP="00CD4E62">
      <w:pPr>
        <w:jc w:val="both"/>
        <w:rPr>
          <w:rFonts w:ascii="Arial" w:hAnsi="Arial" w:cs="Arial"/>
          <w:color w:val="5B9BD5" w:themeColor="accent5"/>
        </w:rPr>
      </w:pPr>
    </w:p>
    <w:p w14:paraId="201FE37A" w14:textId="77777777" w:rsidR="00CD4E62" w:rsidRDefault="00CD4E62" w:rsidP="00CD4E62">
      <w:pPr>
        <w:jc w:val="both"/>
        <w:rPr>
          <w:rFonts w:ascii="Arial" w:hAnsi="Arial" w:cs="Arial"/>
          <w:color w:val="5B9BD5" w:themeColor="accent5"/>
        </w:rPr>
      </w:pPr>
    </w:p>
    <w:p w14:paraId="02668E60" w14:textId="77777777" w:rsidR="00CD4E62" w:rsidRPr="00E50961" w:rsidRDefault="00CD4E62" w:rsidP="00CD4E62">
      <w:pPr>
        <w:jc w:val="both"/>
        <w:rPr>
          <w:rFonts w:ascii="Arial" w:hAnsi="Arial" w:cs="Arial"/>
          <w:color w:val="5B9BD5" w:themeColor="accent5"/>
        </w:rPr>
      </w:pPr>
    </w:p>
    <w:p w14:paraId="2CFD3D1A" w14:textId="118418F0" w:rsidR="004954D9" w:rsidRPr="00852E40" w:rsidRDefault="004954D9" w:rsidP="00852E40">
      <w:pPr>
        <w:pStyle w:val="Ttulo1"/>
        <w:jc w:val="both"/>
        <w:rPr>
          <w:rFonts w:ascii="Arial" w:hAnsi="Arial" w:cs="Arial"/>
          <w:b/>
          <w:bCs/>
          <w:color w:val="5B9BD5" w:themeColor="accent5"/>
          <w:sz w:val="22"/>
          <w:szCs w:val="22"/>
        </w:rPr>
      </w:pPr>
      <w:bookmarkStart w:id="9" w:name="_Toc135867589"/>
      <w:r w:rsidRPr="00852E40">
        <w:rPr>
          <w:rFonts w:ascii="Arial" w:hAnsi="Arial" w:cs="Arial"/>
          <w:b/>
          <w:bCs/>
          <w:color w:val="5B9BD5" w:themeColor="accent5"/>
          <w:sz w:val="22"/>
          <w:szCs w:val="22"/>
        </w:rPr>
        <w:lastRenderedPageBreak/>
        <w:t>Indicador:</w:t>
      </w:r>
      <w:r w:rsidRPr="00852E40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  <w:r w:rsidR="00225A0D" w:rsidRPr="00852E40">
        <w:rPr>
          <w:rFonts w:ascii="Arial" w:hAnsi="Arial" w:cs="Arial"/>
          <w:b/>
          <w:bCs/>
          <w:color w:val="auto"/>
          <w:sz w:val="22"/>
          <w:szCs w:val="22"/>
        </w:rPr>
        <w:t>Porcentaje del gasto público destinado a seguridad pública en la entidad federativa</w:t>
      </w:r>
      <w:bookmarkEnd w:id="9"/>
    </w:p>
    <w:p w14:paraId="30473D6F" w14:textId="069B53D3" w:rsidR="00225A0D" w:rsidRDefault="004954D9" w:rsidP="004954D9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Descripción</w:t>
      </w:r>
      <w:r w:rsidRPr="00E50961">
        <w:rPr>
          <w:rFonts w:ascii="Arial" w:hAnsi="Arial" w:cs="Arial"/>
        </w:rPr>
        <w:t xml:space="preserve">: </w:t>
      </w:r>
      <w:r w:rsidR="00225A0D" w:rsidRPr="00225A0D">
        <w:rPr>
          <w:rFonts w:ascii="Arial" w:hAnsi="Arial" w:cs="Arial"/>
        </w:rPr>
        <w:t>Es el monto destinado a labores de seguridad pública, con relación al monto total del presupuesto de egresos de la entidad federativa</w:t>
      </w:r>
      <w:r w:rsidR="0022331E">
        <w:rPr>
          <w:rFonts w:ascii="Arial" w:hAnsi="Arial" w:cs="Arial"/>
        </w:rPr>
        <w:t>, multiplicado por cien.</w:t>
      </w:r>
    </w:p>
    <w:p w14:paraId="376535B4" w14:textId="24F628CA" w:rsidR="004954D9" w:rsidRPr="00E50961" w:rsidRDefault="004954D9" w:rsidP="00A01194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 xml:space="preserve">Importancia: </w:t>
      </w:r>
      <w:r w:rsidR="00A778AB">
        <w:rPr>
          <w:rFonts w:ascii="Arial" w:hAnsi="Arial" w:cs="Arial"/>
        </w:rPr>
        <w:t>A través de este indicador se podrá</w:t>
      </w:r>
      <w:r w:rsidR="007F678F">
        <w:rPr>
          <w:rFonts w:ascii="Arial" w:hAnsi="Arial" w:cs="Arial"/>
        </w:rPr>
        <w:t xml:space="preserve"> </w:t>
      </w:r>
      <w:r w:rsidR="00260512">
        <w:rPr>
          <w:rFonts w:ascii="Arial" w:hAnsi="Arial" w:cs="Arial"/>
        </w:rPr>
        <w:t>conocer en</w:t>
      </w:r>
      <w:r w:rsidR="00A01194">
        <w:rPr>
          <w:rFonts w:ascii="Arial" w:hAnsi="Arial" w:cs="Arial"/>
        </w:rPr>
        <w:t xml:space="preserve"> qué medida los gobiernos estatales </w:t>
      </w:r>
      <w:r w:rsidR="006379DA">
        <w:rPr>
          <w:rFonts w:ascii="Arial" w:hAnsi="Arial" w:cs="Arial"/>
        </w:rPr>
        <w:t xml:space="preserve">utilizan los recursos </w:t>
      </w:r>
      <w:r w:rsidR="00A01194" w:rsidRPr="00A01194">
        <w:rPr>
          <w:rFonts w:ascii="Arial" w:hAnsi="Arial" w:cs="Arial"/>
        </w:rPr>
        <w:t xml:space="preserve">públicos para atender </w:t>
      </w:r>
      <w:r w:rsidR="006379DA">
        <w:rPr>
          <w:rFonts w:ascii="Arial" w:hAnsi="Arial" w:cs="Arial"/>
        </w:rPr>
        <w:t>al fenómeno de la inseguridad y la delincuencia.</w:t>
      </w:r>
      <w:r w:rsidR="00E24CED">
        <w:rPr>
          <w:rFonts w:ascii="Arial" w:hAnsi="Arial" w:cs="Arial"/>
        </w:rPr>
        <w:t xml:space="preserve"> Adicionalmente, </w:t>
      </w:r>
      <w:r w:rsidR="00FB63B9">
        <w:rPr>
          <w:rFonts w:ascii="Arial" w:hAnsi="Arial" w:cs="Arial"/>
        </w:rPr>
        <w:t xml:space="preserve">si el indicador se analiza con otras variables, </w:t>
      </w:r>
      <w:r w:rsidR="00E24CED">
        <w:rPr>
          <w:rFonts w:ascii="Arial" w:hAnsi="Arial" w:cs="Arial"/>
        </w:rPr>
        <w:t>permitirá conocer la</w:t>
      </w:r>
      <w:r w:rsidR="006436AB">
        <w:rPr>
          <w:rFonts w:ascii="Arial" w:hAnsi="Arial" w:cs="Arial"/>
        </w:rPr>
        <w:t>s acciones llevadas a cabo y el gasto en este rubro están siendo</w:t>
      </w:r>
      <w:r w:rsidR="00E24CED">
        <w:rPr>
          <w:rFonts w:ascii="Arial" w:hAnsi="Arial" w:cs="Arial"/>
        </w:rPr>
        <w:t xml:space="preserve"> </w:t>
      </w:r>
      <w:r w:rsidR="00FB63B9">
        <w:rPr>
          <w:rFonts w:ascii="Arial" w:hAnsi="Arial" w:cs="Arial"/>
        </w:rPr>
        <w:t>e</w:t>
      </w:r>
      <w:r w:rsidR="006436AB">
        <w:rPr>
          <w:rFonts w:ascii="Arial" w:hAnsi="Arial" w:cs="Arial"/>
        </w:rPr>
        <w:t>ficaces</w:t>
      </w:r>
      <w:r w:rsidR="008E1CB5">
        <w:rPr>
          <w:rFonts w:ascii="Arial" w:hAnsi="Arial" w:cs="Arial"/>
        </w:rPr>
        <w:t>,</w:t>
      </w:r>
      <w:r w:rsidR="006436AB">
        <w:rPr>
          <w:rFonts w:ascii="Arial" w:hAnsi="Arial" w:cs="Arial"/>
        </w:rPr>
        <w:t xml:space="preserve"> eficientes</w:t>
      </w:r>
      <w:r w:rsidR="008E1CB5">
        <w:rPr>
          <w:rFonts w:ascii="Arial" w:hAnsi="Arial" w:cs="Arial"/>
        </w:rPr>
        <w:t xml:space="preserve"> y efectivas. </w:t>
      </w:r>
    </w:p>
    <w:p w14:paraId="40CA02EC" w14:textId="77777777" w:rsidR="004954D9" w:rsidRDefault="004954D9" w:rsidP="004954D9">
      <w:pPr>
        <w:rPr>
          <w:rFonts w:ascii="Arial" w:hAnsi="Arial" w:cs="Arial"/>
          <w:b/>
          <w:color w:val="5B9BD5" w:themeColor="accent5"/>
        </w:rPr>
      </w:pPr>
    </w:p>
    <w:p w14:paraId="20DEEAFB" w14:textId="77777777" w:rsidR="004954D9" w:rsidRPr="00E50961" w:rsidRDefault="004954D9" w:rsidP="004954D9">
      <w:pPr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>Fórmula de cálculo:</w:t>
      </w:r>
    </w:p>
    <w:p w14:paraId="22E97175" w14:textId="42A9EEBD" w:rsidR="004954D9" w:rsidRDefault="00000000" w:rsidP="004954D9">
      <w:pPr>
        <w:rPr>
          <w:rFonts w:ascii="Arial" w:eastAsiaTheme="minorEastAsia" w:hAnsi="Arial" w:cs="Arial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GPSP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gopsp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tpee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 ×100</m:t>
          </m:r>
        </m:oMath>
      </m:oMathPara>
    </w:p>
    <w:p w14:paraId="5AD98259" w14:textId="77777777" w:rsidR="003353BD" w:rsidRPr="00B2446D" w:rsidRDefault="003353BD" w:rsidP="00C21D7F">
      <w:pPr>
        <w:ind w:left="708"/>
        <w:rPr>
          <w:rFonts w:ascii="Arial" w:eastAsiaTheme="minorEastAsia" w:hAnsi="Arial" w:cs="Arial"/>
          <w:b/>
          <w:sz w:val="20"/>
          <w:szCs w:val="20"/>
        </w:rPr>
      </w:pPr>
    </w:p>
    <w:p w14:paraId="70B259E9" w14:textId="05BE8610" w:rsidR="004954D9" w:rsidRPr="00B2446D" w:rsidRDefault="00000000" w:rsidP="00C21D7F">
      <w:pPr>
        <w:ind w:left="1416" w:hanging="708"/>
        <w:jc w:val="both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GPSP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4954D9" w:rsidRPr="00B2446D">
        <w:rPr>
          <w:rFonts w:ascii="Arial" w:eastAsiaTheme="minorEastAsia" w:hAnsi="Arial" w:cs="Arial"/>
          <w:sz w:val="20"/>
          <w:szCs w:val="20"/>
        </w:rPr>
        <w:t xml:space="preserve"> </w:t>
      </w:r>
      <w:r w:rsidR="006B0D8B" w:rsidRPr="006B0D8B">
        <w:rPr>
          <w:rFonts w:ascii="Arial" w:hAnsi="Arial" w:cs="Arial"/>
          <w:bCs/>
          <w:sz w:val="20"/>
          <w:szCs w:val="20"/>
        </w:rPr>
        <w:t>Porcentaje del gasto público destinado a seguridad pública en la entidad federativa</w:t>
      </w:r>
      <w:r w:rsidR="00B504C0" w:rsidRPr="00B504C0">
        <w:rPr>
          <w:rFonts w:ascii="Arial" w:hAnsi="Arial" w:cs="Arial"/>
          <w:bCs/>
          <w:sz w:val="20"/>
          <w:szCs w:val="20"/>
        </w:rPr>
        <w:t xml:space="preserve"> </w:t>
      </w:r>
    </w:p>
    <w:p w14:paraId="053039A2" w14:textId="59269B32" w:rsidR="004954D9" w:rsidRDefault="00000000" w:rsidP="00C21D7F">
      <w:pPr>
        <w:ind w:left="708"/>
        <w:jc w:val="both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gopsp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4954D9" w:rsidRPr="00B2446D">
        <w:rPr>
          <w:rFonts w:ascii="Arial" w:hAnsi="Arial" w:cs="Arial"/>
          <w:sz w:val="20"/>
          <w:szCs w:val="20"/>
        </w:rPr>
        <w:t xml:space="preserve"> </w:t>
      </w:r>
      <w:r w:rsidR="00145897">
        <w:rPr>
          <w:rFonts w:ascii="Arial" w:hAnsi="Arial" w:cs="Arial"/>
          <w:sz w:val="20"/>
          <w:szCs w:val="20"/>
        </w:rPr>
        <w:t>Monto asignado a la funció</w:t>
      </w:r>
      <w:r w:rsidR="00680841">
        <w:rPr>
          <w:rFonts w:ascii="Arial" w:hAnsi="Arial" w:cs="Arial"/>
          <w:sz w:val="20"/>
          <w:szCs w:val="20"/>
        </w:rPr>
        <w:t xml:space="preserve">n de </w:t>
      </w:r>
      <w:r w:rsidR="00680841" w:rsidRPr="00680841">
        <w:rPr>
          <w:rFonts w:ascii="Arial" w:hAnsi="Arial" w:cs="Arial"/>
          <w:sz w:val="20"/>
          <w:szCs w:val="20"/>
        </w:rPr>
        <w:t xml:space="preserve">asuntos de orden público y de seguridad interior </w:t>
      </w:r>
      <w:r w:rsidR="004954D9" w:rsidRPr="00B2446D">
        <w:rPr>
          <w:rFonts w:ascii="Arial" w:eastAsiaTheme="minorEastAsia" w:hAnsi="Arial" w:cs="Arial"/>
          <w:sz w:val="20"/>
          <w:szCs w:val="20"/>
        </w:rPr>
        <w:t>durante el año</w:t>
      </w:r>
      <w:r w:rsidR="004954D9" w:rsidRPr="00B2446D">
        <w:rPr>
          <w:rFonts w:ascii="Arial" w:eastAsiaTheme="minorEastAsia" w:hAnsi="Arial" w:cs="Arial"/>
          <w:i/>
          <w:sz w:val="20"/>
          <w:szCs w:val="20"/>
        </w:rPr>
        <w:t xml:space="preserve"> </w:t>
      </w:r>
      <w:r w:rsidR="004954D9" w:rsidRPr="00B2446D">
        <w:rPr>
          <w:rFonts w:ascii="Arial" w:eastAsiaTheme="minorEastAsia" w:hAnsi="Arial" w:cs="Arial"/>
          <w:sz w:val="20"/>
          <w:szCs w:val="20"/>
        </w:rPr>
        <w:t>en la entidad federativa j</w:t>
      </w:r>
      <w:r w:rsidR="004954D9" w:rsidRPr="00B2446D">
        <w:rPr>
          <w:rFonts w:ascii="Arial" w:eastAsiaTheme="minorEastAsia" w:hAnsi="Arial" w:cs="Arial"/>
          <w:i/>
          <w:sz w:val="20"/>
          <w:szCs w:val="20"/>
        </w:rPr>
        <w:t>.</w:t>
      </w:r>
    </w:p>
    <w:p w14:paraId="5C1D0202" w14:textId="210834A3" w:rsidR="004954D9" w:rsidRPr="00B2446D" w:rsidRDefault="00000000" w:rsidP="00C21D7F">
      <w:pPr>
        <w:ind w:left="708"/>
        <w:jc w:val="both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tpee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4954D9" w:rsidRPr="00B2446D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="005E2FB0">
        <w:rPr>
          <w:rFonts w:ascii="Arial" w:eastAsiaTheme="minorEastAsia" w:hAnsi="Arial" w:cs="Arial"/>
          <w:sz w:val="20"/>
          <w:szCs w:val="20"/>
        </w:rPr>
        <w:t>Monto total del Presupuesto de Egresos del Estado</w:t>
      </w:r>
      <w:r w:rsidR="004954D9" w:rsidRPr="00B2446D">
        <w:rPr>
          <w:rFonts w:ascii="Arial" w:eastAsiaTheme="minorEastAsia" w:hAnsi="Arial" w:cs="Arial"/>
          <w:sz w:val="20"/>
          <w:szCs w:val="20"/>
        </w:rPr>
        <w:t xml:space="preserve"> </w:t>
      </w:r>
      <w:r w:rsidR="004954D9" w:rsidRPr="00B2446D">
        <w:rPr>
          <w:rFonts w:ascii="Arial" w:eastAsiaTheme="minorEastAsia" w:hAnsi="Arial" w:cs="Arial"/>
          <w:iCs/>
          <w:sz w:val="20"/>
          <w:szCs w:val="20"/>
        </w:rPr>
        <w:t>j</w:t>
      </w:r>
      <w:r w:rsidR="004954D9" w:rsidRPr="00B2446D">
        <w:rPr>
          <w:rFonts w:ascii="Arial" w:eastAsiaTheme="minorEastAsia" w:hAnsi="Arial" w:cs="Arial"/>
          <w:i/>
          <w:sz w:val="20"/>
          <w:szCs w:val="20"/>
        </w:rPr>
        <w:t>.</w:t>
      </w:r>
    </w:p>
    <w:p w14:paraId="1F40BBAB" w14:textId="77777777" w:rsidR="004954D9" w:rsidRPr="00843588" w:rsidRDefault="004954D9" w:rsidP="004954D9">
      <w:pPr>
        <w:jc w:val="both"/>
        <w:rPr>
          <w:rFonts w:ascii="Arial" w:eastAsiaTheme="minorEastAsia" w:hAnsi="Arial" w:cs="Arial"/>
          <w:bCs/>
          <w:sz w:val="20"/>
          <w:szCs w:val="20"/>
        </w:rPr>
      </w:pPr>
    </w:p>
    <w:p w14:paraId="116C479F" w14:textId="77777777" w:rsidR="004954D9" w:rsidRPr="00E50961" w:rsidRDefault="004954D9" w:rsidP="004954D9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Periodicidad: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Anual</w:t>
      </w:r>
    </w:p>
    <w:p w14:paraId="02045098" w14:textId="0BE2AC6F" w:rsidR="004954D9" w:rsidRPr="00E50961" w:rsidRDefault="004954D9" w:rsidP="004954D9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Última información disponible:</w:t>
      </w:r>
      <w:r w:rsidRPr="00E50961">
        <w:rPr>
          <w:rFonts w:ascii="Arial" w:hAnsi="Arial" w:cs="Arial"/>
        </w:rPr>
        <w:t xml:space="preserve"> 202</w:t>
      </w:r>
      <w:r w:rsidR="00055560">
        <w:rPr>
          <w:rFonts w:ascii="Arial" w:hAnsi="Arial" w:cs="Arial"/>
        </w:rPr>
        <w:t>3</w:t>
      </w:r>
    </w:p>
    <w:p w14:paraId="46F48F04" w14:textId="77777777" w:rsidR="00254D0B" w:rsidRDefault="004954D9" w:rsidP="004954D9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Unidad de medida:</w:t>
      </w:r>
      <w:r w:rsidRPr="00E50961">
        <w:rPr>
          <w:rFonts w:ascii="Arial" w:hAnsi="Arial" w:cs="Arial"/>
        </w:rPr>
        <w:t xml:space="preserve"> </w:t>
      </w:r>
      <w:r w:rsidR="00B504C0">
        <w:rPr>
          <w:rFonts w:ascii="Arial" w:hAnsi="Arial" w:cs="Arial"/>
        </w:rPr>
        <w:t>Millones de p</w:t>
      </w:r>
      <w:r w:rsidRPr="00E50961">
        <w:rPr>
          <w:rFonts w:ascii="Arial" w:hAnsi="Arial" w:cs="Arial"/>
        </w:rPr>
        <w:t>esos mexicanos</w:t>
      </w:r>
      <w:r w:rsidR="00B504C0">
        <w:rPr>
          <w:rFonts w:ascii="Arial" w:hAnsi="Arial" w:cs="Arial"/>
        </w:rPr>
        <w:t xml:space="preserve"> </w:t>
      </w:r>
    </w:p>
    <w:p w14:paraId="2E660E2D" w14:textId="7CE70D42" w:rsidR="004954D9" w:rsidRPr="00E50961" w:rsidRDefault="004954D9" w:rsidP="004954D9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Cobertura geográfica: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Estatal</w:t>
      </w:r>
    </w:p>
    <w:p w14:paraId="1C3AB156" w14:textId="43FF8642" w:rsidR="004954D9" w:rsidRPr="00E50961" w:rsidRDefault="004954D9" w:rsidP="004954D9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Fuente de información: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IN</w:t>
      </w:r>
      <w:r w:rsidR="002646F5">
        <w:rPr>
          <w:rFonts w:ascii="Arial" w:hAnsi="Arial" w:cs="Arial"/>
        </w:rPr>
        <w:t xml:space="preserve">TEGRALIA, </w:t>
      </w:r>
      <w:r w:rsidR="002646F5" w:rsidRPr="002646F5">
        <w:rPr>
          <w:rFonts w:ascii="Arial" w:hAnsi="Arial" w:cs="Arial"/>
        </w:rPr>
        <w:t>Presupuesto de Egresos de las entidades federativas</w:t>
      </w:r>
    </w:p>
    <w:p w14:paraId="12B1F3AE" w14:textId="77777777" w:rsidR="004954D9" w:rsidRPr="00E50961" w:rsidRDefault="004954D9" w:rsidP="004954D9">
      <w:p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 xml:space="preserve">En donde puede ser consultada: </w:t>
      </w:r>
    </w:p>
    <w:p w14:paraId="4FDE1FF8" w14:textId="56D8369E" w:rsidR="004954D9" w:rsidRPr="00E50961" w:rsidRDefault="0055496D" w:rsidP="004954D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5B9BD5" w:themeColor="accent5"/>
        </w:rPr>
      </w:pPr>
      <w:r>
        <w:rPr>
          <w:rFonts w:ascii="Arial" w:hAnsi="Arial" w:cs="Arial"/>
        </w:rPr>
        <w:t xml:space="preserve">Se deberán integrar las bases con base en </w:t>
      </w:r>
      <w:r w:rsidR="00F674D9">
        <w:rPr>
          <w:rFonts w:ascii="Arial" w:hAnsi="Arial" w:cs="Arial"/>
        </w:rPr>
        <w:t xml:space="preserve">los Paquetes Económicos de las entidades Federativas, particularmente los </w:t>
      </w:r>
      <w:r w:rsidRPr="0055496D">
        <w:rPr>
          <w:rFonts w:ascii="Arial" w:hAnsi="Arial" w:cs="Arial"/>
        </w:rPr>
        <w:t>Presupuesto</w:t>
      </w:r>
      <w:r w:rsidR="00F674D9">
        <w:rPr>
          <w:rFonts w:ascii="Arial" w:hAnsi="Arial" w:cs="Arial"/>
        </w:rPr>
        <w:t>s</w:t>
      </w:r>
      <w:r w:rsidRPr="0055496D">
        <w:rPr>
          <w:rFonts w:ascii="Arial" w:hAnsi="Arial" w:cs="Arial"/>
        </w:rPr>
        <w:t xml:space="preserve"> de Egreso</w:t>
      </w:r>
      <w:r w:rsidR="00F674D9">
        <w:rPr>
          <w:rFonts w:ascii="Arial" w:hAnsi="Arial" w:cs="Arial"/>
        </w:rPr>
        <w:t>s.</w:t>
      </w:r>
    </w:p>
    <w:p w14:paraId="177D4B0E" w14:textId="77777777" w:rsidR="004954D9" w:rsidRPr="00E50961" w:rsidRDefault="004954D9" w:rsidP="004954D9">
      <w:pPr>
        <w:jc w:val="both"/>
        <w:rPr>
          <w:rFonts w:ascii="Arial" w:hAnsi="Arial" w:cs="Arial"/>
          <w:color w:val="5B9BD5" w:themeColor="accent5"/>
        </w:rPr>
      </w:pPr>
    </w:p>
    <w:p w14:paraId="3CB52962" w14:textId="77777777" w:rsidR="004954D9" w:rsidRPr="00E50961" w:rsidRDefault="004954D9" w:rsidP="004954D9">
      <w:pPr>
        <w:jc w:val="both"/>
        <w:rPr>
          <w:rFonts w:ascii="Arial" w:hAnsi="Arial" w:cs="Arial"/>
          <w:color w:val="5B9BD5" w:themeColor="accent5"/>
        </w:rPr>
      </w:pPr>
    </w:p>
    <w:p w14:paraId="0D017184" w14:textId="77777777" w:rsidR="004954D9" w:rsidRDefault="004954D9" w:rsidP="004954D9">
      <w:pPr>
        <w:rPr>
          <w:rFonts w:ascii="Arial" w:hAnsi="Arial" w:cs="Arial"/>
          <w:color w:val="5B9BD5" w:themeColor="accent5"/>
        </w:rPr>
      </w:pPr>
    </w:p>
    <w:p w14:paraId="0B6C916C" w14:textId="77777777" w:rsidR="004954D9" w:rsidRDefault="004954D9" w:rsidP="004954D9">
      <w:pPr>
        <w:rPr>
          <w:rFonts w:ascii="Arial" w:hAnsi="Arial" w:cs="Arial"/>
          <w:b/>
          <w:color w:val="5B9BD5" w:themeColor="accent5"/>
        </w:rPr>
      </w:pPr>
    </w:p>
    <w:p w14:paraId="33709E31" w14:textId="77777777" w:rsidR="00CD4E62" w:rsidRPr="00E50961" w:rsidRDefault="00CD4E62" w:rsidP="00CD4E62">
      <w:pPr>
        <w:rPr>
          <w:rFonts w:ascii="Arial" w:hAnsi="Arial" w:cs="Arial"/>
        </w:rPr>
      </w:pPr>
    </w:p>
    <w:p w14:paraId="5B7E84BB" w14:textId="77777777" w:rsidR="00CD4E62" w:rsidRPr="00E50961" w:rsidRDefault="00CD4E62" w:rsidP="007410AA">
      <w:pPr>
        <w:rPr>
          <w:rFonts w:ascii="Arial" w:hAnsi="Arial" w:cs="Arial"/>
          <w:b/>
          <w:color w:val="5B9BD5" w:themeColor="accent5"/>
        </w:rPr>
      </w:pPr>
    </w:p>
    <w:p w14:paraId="5662BB82" w14:textId="70B8ABCA" w:rsidR="007410AA" w:rsidRPr="00852E40" w:rsidRDefault="007410AA" w:rsidP="00852E40">
      <w:pPr>
        <w:pStyle w:val="Ttulo1"/>
        <w:jc w:val="both"/>
        <w:rPr>
          <w:rFonts w:ascii="Arial" w:hAnsi="Arial" w:cs="Arial"/>
          <w:color w:val="5B9BD5" w:themeColor="accent5"/>
          <w:sz w:val="22"/>
          <w:szCs w:val="22"/>
        </w:rPr>
      </w:pPr>
      <w:bookmarkStart w:id="10" w:name="_Toc135867590"/>
      <w:r w:rsidRPr="00852E40">
        <w:rPr>
          <w:rFonts w:ascii="Arial" w:hAnsi="Arial" w:cs="Arial"/>
          <w:b/>
          <w:bCs/>
          <w:color w:val="5B9BD5" w:themeColor="accent5"/>
          <w:sz w:val="22"/>
          <w:szCs w:val="22"/>
        </w:rPr>
        <w:lastRenderedPageBreak/>
        <w:t xml:space="preserve">Indicador: </w:t>
      </w:r>
      <w:r w:rsidRPr="00852E40">
        <w:rPr>
          <w:rFonts w:ascii="Arial" w:hAnsi="Arial" w:cs="Arial"/>
          <w:b/>
          <w:bCs/>
          <w:color w:val="auto"/>
          <w:sz w:val="22"/>
          <w:szCs w:val="22"/>
        </w:rPr>
        <w:t xml:space="preserve">Porcentaje de personas que considera insegura su </w:t>
      </w:r>
      <w:r w:rsidR="00EB44E2" w:rsidRPr="00852E40">
        <w:rPr>
          <w:rFonts w:ascii="Arial" w:hAnsi="Arial" w:cs="Arial"/>
          <w:b/>
          <w:bCs/>
          <w:color w:val="auto"/>
          <w:sz w:val="22"/>
          <w:szCs w:val="22"/>
        </w:rPr>
        <w:t>E</w:t>
      </w:r>
      <w:r w:rsidRPr="00852E40">
        <w:rPr>
          <w:rFonts w:ascii="Arial" w:hAnsi="Arial" w:cs="Arial"/>
          <w:b/>
          <w:bCs/>
          <w:color w:val="auto"/>
          <w:sz w:val="22"/>
          <w:szCs w:val="22"/>
        </w:rPr>
        <w:t xml:space="preserve">ntidad </w:t>
      </w:r>
      <w:r w:rsidR="00EB44E2" w:rsidRPr="00852E40">
        <w:rPr>
          <w:rFonts w:ascii="Arial" w:hAnsi="Arial" w:cs="Arial"/>
          <w:b/>
          <w:bCs/>
          <w:color w:val="auto"/>
          <w:sz w:val="22"/>
          <w:szCs w:val="22"/>
        </w:rPr>
        <w:t>F</w:t>
      </w:r>
      <w:r w:rsidRPr="00852E40">
        <w:rPr>
          <w:rFonts w:ascii="Arial" w:hAnsi="Arial" w:cs="Arial"/>
          <w:b/>
          <w:bCs/>
          <w:color w:val="auto"/>
          <w:sz w:val="22"/>
          <w:szCs w:val="22"/>
        </w:rPr>
        <w:t>ederativa</w:t>
      </w:r>
      <w:bookmarkEnd w:id="10"/>
    </w:p>
    <w:p w14:paraId="24C05E4B" w14:textId="47AAA1F4" w:rsidR="007410AA" w:rsidRPr="00E50961" w:rsidRDefault="007410AA" w:rsidP="007410AA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Descripción</w:t>
      </w:r>
      <w:r w:rsidRPr="00E50961">
        <w:rPr>
          <w:rFonts w:ascii="Arial" w:hAnsi="Arial" w:cs="Arial"/>
        </w:rPr>
        <w:t xml:space="preserve">: </w:t>
      </w:r>
      <w:r w:rsidR="002261F8" w:rsidRPr="00E50961">
        <w:rPr>
          <w:rFonts w:ascii="Arial" w:hAnsi="Arial" w:cs="Arial"/>
        </w:rPr>
        <w:t xml:space="preserve">Es el número de personas que en términos de delincuencia considera que vivir en </w:t>
      </w:r>
      <w:r w:rsidR="000674B6">
        <w:rPr>
          <w:rFonts w:ascii="Arial" w:hAnsi="Arial" w:cs="Arial"/>
        </w:rPr>
        <w:t xml:space="preserve">su </w:t>
      </w:r>
      <w:r w:rsidR="002261F8" w:rsidRPr="00E50961">
        <w:rPr>
          <w:rFonts w:ascii="Arial" w:hAnsi="Arial" w:cs="Arial"/>
        </w:rPr>
        <w:t xml:space="preserve">entidad es inseguro, por cada cien habitantes de 18 años y más, por cien. </w:t>
      </w:r>
    </w:p>
    <w:p w14:paraId="02EE2496" w14:textId="009BF7E0" w:rsidR="007410AA" w:rsidRDefault="007410AA" w:rsidP="007410AA">
      <w:p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 xml:space="preserve">Importancia: </w:t>
      </w:r>
      <w:r w:rsidR="00780453">
        <w:rPr>
          <w:rFonts w:ascii="Arial" w:hAnsi="Arial" w:cs="Arial"/>
        </w:rPr>
        <w:t xml:space="preserve">Otorga </w:t>
      </w:r>
      <w:r w:rsidR="00FD4339">
        <w:rPr>
          <w:rFonts w:ascii="Arial" w:hAnsi="Arial" w:cs="Arial"/>
        </w:rPr>
        <w:t xml:space="preserve">información referente a </w:t>
      </w:r>
      <w:r w:rsidR="00780453" w:rsidRPr="00780453">
        <w:rPr>
          <w:rFonts w:ascii="Arial" w:hAnsi="Arial" w:cs="Arial"/>
        </w:rPr>
        <w:t>percepción de inseguridad de la población</w:t>
      </w:r>
      <w:r w:rsidR="00FD4339">
        <w:rPr>
          <w:rFonts w:ascii="Arial" w:hAnsi="Arial" w:cs="Arial"/>
        </w:rPr>
        <w:t xml:space="preserve"> </w:t>
      </w:r>
      <w:r w:rsidR="00780453" w:rsidRPr="00780453">
        <w:rPr>
          <w:rFonts w:ascii="Arial" w:hAnsi="Arial" w:cs="Arial"/>
        </w:rPr>
        <w:t>para conocer si en la región se vive en un estado de alerta constante</w:t>
      </w:r>
      <w:r w:rsidR="00FD4339">
        <w:rPr>
          <w:rFonts w:ascii="Arial" w:hAnsi="Arial" w:cs="Arial"/>
        </w:rPr>
        <w:t xml:space="preserve">, permite realizar </w:t>
      </w:r>
      <w:r w:rsidR="00D16816">
        <w:rPr>
          <w:rFonts w:ascii="Arial" w:hAnsi="Arial" w:cs="Arial"/>
        </w:rPr>
        <w:t>estudios</w:t>
      </w:r>
      <w:r w:rsidR="00FD4339">
        <w:rPr>
          <w:rFonts w:ascii="Arial" w:hAnsi="Arial" w:cs="Arial"/>
        </w:rPr>
        <w:t xml:space="preserve"> </w:t>
      </w:r>
      <w:r w:rsidR="007744BF">
        <w:rPr>
          <w:rFonts w:ascii="Arial" w:hAnsi="Arial" w:cs="Arial"/>
        </w:rPr>
        <w:t>comparativos con otras entidades y de variaciones históricas</w:t>
      </w:r>
      <w:r w:rsidR="008C1BBB">
        <w:rPr>
          <w:rFonts w:ascii="Arial" w:hAnsi="Arial" w:cs="Arial"/>
        </w:rPr>
        <w:t>. A</w:t>
      </w:r>
      <w:r w:rsidR="007744BF">
        <w:rPr>
          <w:rFonts w:ascii="Arial" w:hAnsi="Arial" w:cs="Arial"/>
        </w:rPr>
        <w:t xml:space="preserve">simismo, se puede relacionar con otras variables como la incidencia delictiva, para </w:t>
      </w:r>
      <w:r w:rsidR="00D16816">
        <w:rPr>
          <w:rFonts w:ascii="Arial" w:hAnsi="Arial" w:cs="Arial"/>
        </w:rPr>
        <w:t>conocer si existe un v</w:t>
      </w:r>
      <w:r w:rsidR="003626AF">
        <w:rPr>
          <w:rFonts w:ascii="Arial" w:hAnsi="Arial" w:cs="Arial"/>
        </w:rPr>
        <w:t>í</w:t>
      </w:r>
      <w:r w:rsidR="00D16816">
        <w:rPr>
          <w:rFonts w:ascii="Arial" w:hAnsi="Arial" w:cs="Arial"/>
        </w:rPr>
        <w:t xml:space="preserve">nculo entre el nivel de delincuencia y la percepción de inseguridad en la zona observada.  </w:t>
      </w:r>
    </w:p>
    <w:p w14:paraId="565C517B" w14:textId="77777777" w:rsidR="006175A7" w:rsidRPr="00E50961" w:rsidRDefault="006175A7" w:rsidP="007410AA">
      <w:pPr>
        <w:jc w:val="both"/>
        <w:rPr>
          <w:rFonts w:ascii="Arial" w:hAnsi="Arial" w:cs="Arial"/>
        </w:rPr>
      </w:pPr>
    </w:p>
    <w:p w14:paraId="04FE50F5" w14:textId="77777777" w:rsidR="007410AA" w:rsidRPr="008C1BBB" w:rsidRDefault="007410AA" w:rsidP="007410AA">
      <w:pPr>
        <w:rPr>
          <w:rFonts w:ascii="Arial" w:hAnsi="Arial" w:cs="Arial"/>
          <w:b/>
          <w:color w:val="5B9BD5" w:themeColor="accent5"/>
          <w:sz w:val="20"/>
          <w:szCs w:val="20"/>
        </w:rPr>
      </w:pPr>
      <w:r w:rsidRPr="00E50961">
        <w:rPr>
          <w:rFonts w:ascii="Arial" w:hAnsi="Arial" w:cs="Arial"/>
          <w:b/>
          <w:color w:val="5B9BD5" w:themeColor="accent5"/>
        </w:rPr>
        <w:t>Fórmula de cálculo:</w:t>
      </w:r>
    </w:p>
    <w:p w14:paraId="2B747EE8" w14:textId="0D7EF538" w:rsidR="007410AA" w:rsidRPr="008C1BBB" w:rsidRDefault="00000000" w:rsidP="007410AA">
      <w:pPr>
        <w:rPr>
          <w:rFonts w:ascii="Arial" w:eastAsiaTheme="minorEastAsia" w:hAnsi="Arial" w:cs="Arial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PiE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Pob_in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TPob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  × 100</m:t>
          </m:r>
        </m:oMath>
      </m:oMathPara>
    </w:p>
    <w:p w14:paraId="2F3541B8" w14:textId="509E3DD6" w:rsidR="007410AA" w:rsidRPr="008C1BBB" w:rsidRDefault="00000000" w:rsidP="000274FF">
      <w:pPr>
        <w:ind w:left="708"/>
        <w:rPr>
          <w:rFonts w:ascii="Arial" w:hAnsi="Arial" w:cs="Arial"/>
          <w:bCs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PiE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7410AA" w:rsidRPr="008C1BBB">
        <w:rPr>
          <w:rFonts w:ascii="Arial" w:eastAsiaTheme="minorEastAsia" w:hAnsi="Arial" w:cs="Arial"/>
          <w:sz w:val="20"/>
          <w:szCs w:val="20"/>
        </w:rPr>
        <w:t xml:space="preserve"> </w:t>
      </w:r>
      <w:r w:rsidR="007410AA" w:rsidRPr="008C1BBB">
        <w:rPr>
          <w:rFonts w:ascii="Arial" w:hAnsi="Arial" w:cs="Arial"/>
          <w:bCs/>
          <w:sz w:val="20"/>
          <w:szCs w:val="20"/>
        </w:rPr>
        <w:t xml:space="preserve">Porcentaje de personas de 18 años y más que considera que vivir en su </w:t>
      </w:r>
      <w:r w:rsidR="0076506E" w:rsidRPr="008C1BBB">
        <w:rPr>
          <w:rFonts w:ascii="Arial" w:hAnsi="Arial" w:cs="Arial"/>
          <w:bCs/>
          <w:sz w:val="20"/>
          <w:szCs w:val="20"/>
        </w:rPr>
        <w:t xml:space="preserve">entidad federativa </w:t>
      </w:r>
      <w:r w:rsidR="009C2424">
        <w:rPr>
          <w:rFonts w:ascii="Arial" w:hAnsi="Arial" w:cs="Arial"/>
          <w:bCs/>
          <w:sz w:val="20"/>
          <w:szCs w:val="20"/>
        </w:rPr>
        <w:t xml:space="preserve">j </w:t>
      </w:r>
      <w:r w:rsidR="007410AA" w:rsidRPr="008C1BBB">
        <w:rPr>
          <w:rFonts w:ascii="Arial" w:hAnsi="Arial" w:cs="Arial"/>
          <w:bCs/>
          <w:sz w:val="20"/>
          <w:szCs w:val="20"/>
        </w:rPr>
        <w:t>es inseguro</w:t>
      </w:r>
      <w:r w:rsidR="008C0B47" w:rsidRPr="008C1BBB">
        <w:rPr>
          <w:rFonts w:ascii="Arial" w:hAnsi="Arial" w:cs="Arial"/>
          <w:bCs/>
          <w:sz w:val="20"/>
          <w:szCs w:val="20"/>
        </w:rPr>
        <w:t>.</w:t>
      </w:r>
    </w:p>
    <w:p w14:paraId="29270A52" w14:textId="4E395C4C" w:rsidR="007410AA" w:rsidRPr="008C1BBB" w:rsidRDefault="00000000" w:rsidP="000274FF">
      <w:pPr>
        <w:ind w:left="708"/>
        <w:jc w:val="both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Pob_in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7410AA" w:rsidRPr="008C1BBB">
        <w:rPr>
          <w:rFonts w:ascii="Arial" w:hAnsi="Arial" w:cs="Arial"/>
          <w:sz w:val="20"/>
          <w:szCs w:val="20"/>
        </w:rPr>
        <w:t xml:space="preserve"> </w:t>
      </w:r>
      <w:r w:rsidR="007410AA" w:rsidRPr="008C1BBB">
        <w:rPr>
          <w:rFonts w:ascii="Arial" w:hAnsi="Arial" w:cs="Arial"/>
          <w:bCs/>
          <w:sz w:val="20"/>
          <w:szCs w:val="20"/>
        </w:rPr>
        <w:t>Población de 18 años y más que considera insegur</w:t>
      </w:r>
      <w:r w:rsidR="0076506E" w:rsidRPr="008C1BBB">
        <w:rPr>
          <w:rFonts w:ascii="Arial" w:hAnsi="Arial" w:cs="Arial"/>
          <w:bCs/>
          <w:sz w:val="20"/>
          <w:szCs w:val="20"/>
        </w:rPr>
        <w:t>a</w:t>
      </w:r>
      <w:r w:rsidR="007410AA" w:rsidRPr="008C1BBB">
        <w:rPr>
          <w:rFonts w:ascii="Arial" w:hAnsi="Arial" w:cs="Arial"/>
          <w:bCs/>
          <w:sz w:val="20"/>
          <w:szCs w:val="20"/>
        </w:rPr>
        <w:t xml:space="preserve"> </w:t>
      </w:r>
      <w:r w:rsidR="009C2424">
        <w:rPr>
          <w:rFonts w:ascii="Arial" w:hAnsi="Arial" w:cs="Arial"/>
          <w:bCs/>
          <w:sz w:val="20"/>
          <w:szCs w:val="20"/>
        </w:rPr>
        <w:t>la</w:t>
      </w:r>
      <w:r w:rsidR="0076506E" w:rsidRPr="008C1BBB">
        <w:rPr>
          <w:rFonts w:ascii="Arial" w:hAnsi="Arial" w:cs="Arial"/>
          <w:bCs/>
          <w:sz w:val="20"/>
          <w:szCs w:val="20"/>
        </w:rPr>
        <w:t xml:space="preserve"> entidad federativa j</w:t>
      </w:r>
      <w:r w:rsidR="008C0B47" w:rsidRPr="008C1BBB">
        <w:rPr>
          <w:rFonts w:ascii="Arial" w:hAnsi="Arial" w:cs="Arial"/>
          <w:bCs/>
          <w:sz w:val="20"/>
          <w:szCs w:val="20"/>
        </w:rPr>
        <w:t>.</w:t>
      </w:r>
    </w:p>
    <w:p w14:paraId="59C3BF25" w14:textId="5E4A7575" w:rsidR="007410AA" w:rsidRDefault="00000000" w:rsidP="000274FF">
      <w:pPr>
        <w:ind w:left="708"/>
        <w:jc w:val="both"/>
        <w:rPr>
          <w:rFonts w:ascii="Arial" w:hAnsi="Arial" w:cs="Arial"/>
          <w:bCs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TPob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7410AA" w:rsidRPr="008C1BBB">
        <w:rPr>
          <w:rFonts w:ascii="Arial" w:eastAsiaTheme="minorEastAsia" w:hAnsi="Arial" w:cs="Arial"/>
          <w:b/>
          <w:sz w:val="20"/>
          <w:szCs w:val="20"/>
        </w:rPr>
        <w:t xml:space="preserve"> </w:t>
      </w:r>
      <w:proofErr w:type="gramStart"/>
      <w:r w:rsidR="007410AA" w:rsidRPr="008C1BBB">
        <w:rPr>
          <w:rFonts w:ascii="Arial" w:hAnsi="Arial" w:cs="Arial"/>
          <w:bCs/>
          <w:sz w:val="20"/>
          <w:szCs w:val="20"/>
        </w:rPr>
        <w:t>Total</w:t>
      </w:r>
      <w:proofErr w:type="gramEnd"/>
      <w:r w:rsidR="007410AA" w:rsidRPr="008C1BBB">
        <w:rPr>
          <w:rFonts w:ascii="Arial" w:hAnsi="Arial" w:cs="Arial"/>
          <w:bCs/>
          <w:sz w:val="20"/>
          <w:szCs w:val="20"/>
        </w:rPr>
        <w:t xml:space="preserve"> de la población de 18 años y más en </w:t>
      </w:r>
      <w:r w:rsidR="0076506E" w:rsidRPr="008C1BBB">
        <w:rPr>
          <w:rFonts w:ascii="Arial" w:hAnsi="Arial" w:cs="Arial"/>
          <w:bCs/>
          <w:sz w:val="20"/>
          <w:szCs w:val="20"/>
        </w:rPr>
        <w:t xml:space="preserve">la entidad federativa </w:t>
      </w:r>
      <w:r w:rsidR="007410AA" w:rsidRPr="008C1BBB">
        <w:rPr>
          <w:rFonts w:ascii="Arial" w:hAnsi="Arial" w:cs="Arial"/>
          <w:bCs/>
          <w:sz w:val="20"/>
          <w:szCs w:val="20"/>
        </w:rPr>
        <w:t>j</w:t>
      </w:r>
      <w:r w:rsidR="008C0B47" w:rsidRPr="008C1BBB">
        <w:rPr>
          <w:rFonts w:ascii="Arial" w:hAnsi="Arial" w:cs="Arial"/>
          <w:bCs/>
          <w:sz w:val="20"/>
          <w:szCs w:val="20"/>
        </w:rPr>
        <w:t>.</w:t>
      </w:r>
    </w:p>
    <w:p w14:paraId="28082E91" w14:textId="77777777" w:rsidR="008C1BBB" w:rsidRPr="008C1BBB" w:rsidRDefault="008C1BBB" w:rsidP="007410AA">
      <w:pPr>
        <w:jc w:val="both"/>
        <w:rPr>
          <w:rFonts w:ascii="Arial" w:eastAsiaTheme="minorEastAsia" w:hAnsi="Arial" w:cs="Arial"/>
          <w:i/>
          <w:sz w:val="20"/>
          <w:szCs w:val="20"/>
        </w:rPr>
      </w:pPr>
    </w:p>
    <w:p w14:paraId="4588DE59" w14:textId="77777777" w:rsidR="007410AA" w:rsidRPr="00E50961" w:rsidRDefault="007410AA" w:rsidP="007410AA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Periodicidad: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Anual.</w:t>
      </w:r>
    </w:p>
    <w:p w14:paraId="73924069" w14:textId="14F4B269" w:rsidR="00E17A94" w:rsidRPr="00E50961" w:rsidRDefault="00723F9F" w:rsidP="007410AA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Última información disponible:</w:t>
      </w:r>
      <w:r w:rsidRPr="00E50961">
        <w:rPr>
          <w:rFonts w:ascii="Arial" w:hAnsi="Arial" w:cs="Arial"/>
        </w:rPr>
        <w:t xml:space="preserve"> 2021</w:t>
      </w:r>
    </w:p>
    <w:p w14:paraId="2EC6CDB5" w14:textId="0996B55E" w:rsidR="007410AA" w:rsidRPr="00E50961" w:rsidRDefault="007410AA" w:rsidP="007410AA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Unidad de medida:</w:t>
      </w:r>
      <w:r w:rsidRPr="00E50961">
        <w:rPr>
          <w:rFonts w:ascii="Arial" w:hAnsi="Arial" w:cs="Arial"/>
        </w:rPr>
        <w:t xml:space="preserve"> </w:t>
      </w:r>
      <w:r w:rsidR="008C0B47">
        <w:rPr>
          <w:rFonts w:ascii="Arial" w:hAnsi="Arial" w:cs="Arial"/>
        </w:rPr>
        <w:t>P</w:t>
      </w:r>
      <w:r w:rsidRPr="00E50961">
        <w:rPr>
          <w:rFonts w:ascii="Arial" w:hAnsi="Arial" w:cs="Arial"/>
        </w:rPr>
        <w:t>ersonas de 18 años y más</w:t>
      </w:r>
    </w:p>
    <w:p w14:paraId="1BCE5646" w14:textId="1F259C15" w:rsidR="007410AA" w:rsidRPr="00E50961" w:rsidRDefault="007410AA" w:rsidP="007410AA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Cobertura geográfica:</w:t>
      </w:r>
      <w:r w:rsidR="0076506E" w:rsidRPr="00E50961">
        <w:rPr>
          <w:rFonts w:ascii="Arial" w:hAnsi="Arial" w:cs="Arial"/>
          <w:b/>
          <w:color w:val="5B9BD5" w:themeColor="accent5"/>
        </w:rPr>
        <w:t xml:space="preserve"> </w:t>
      </w:r>
      <w:r w:rsidR="0076506E" w:rsidRPr="00E50961">
        <w:rPr>
          <w:rFonts w:ascii="Arial" w:hAnsi="Arial" w:cs="Arial"/>
          <w:bCs/>
        </w:rPr>
        <w:t>Estatal</w:t>
      </w:r>
    </w:p>
    <w:p w14:paraId="55D073C6" w14:textId="77777777" w:rsidR="007410AA" w:rsidRPr="00E50961" w:rsidRDefault="007410AA" w:rsidP="007410AA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Fuente de información: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INEGI, Encuesta Nacional de Victimización y Percepción sobre Seguridad Pública (ENVIPE)</w:t>
      </w:r>
    </w:p>
    <w:p w14:paraId="3BF624D2" w14:textId="77777777" w:rsidR="008C0B47" w:rsidRPr="00E50961" w:rsidRDefault="008C0B47" w:rsidP="008C0B47">
      <w:p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 xml:space="preserve">En donde puede ser consultada: </w:t>
      </w:r>
    </w:p>
    <w:p w14:paraId="6CEF5DA9" w14:textId="77777777" w:rsidR="008C0B47" w:rsidRPr="00093565" w:rsidRDefault="008C0B47" w:rsidP="008C0B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</w:rPr>
        <w:t xml:space="preserve">En el Catálogo Nacional de indicadores, disponible en:  </w:t>
      </w:r>
      <w:hyperlink r:id="rId22" w:history="1">
        <w:r w:rsidRPr="00E50961">
          <w:rPr>
            <w:rStyle w:val="Hipervnculo"/>
            <w:rFonts w:ascii="Arial" w:hAnsi="Arial" w:cs="Arial"/>
          </w:rPr>
          <w:t>https://www.snieg.mx/cni/indicadores.aspx?idOrden=1.1</w:t>
        </w:r>
      </w:hyperlink>
      <w:r w:rsidRPr="00E50961">
        <w:rPr>
          <w:rFonts w:ascii="Arial" w:hAnsi="Arial" w:cs="Arial"/>
        </w:rPr>
        <w:t xml:space="preserve"> </w:t>
      </w:r>
    </w:p>
    <w:p w14:paraId="0752C6F5" w14:textId="77777777" w:rsidR="00093565" w:rsidRPr="00665C0D" w:rsidRDefault="00093565" w:rsidP="00093565">
      <w:pPr>
        <w:pStyle w:val="Prrafodelista"/>
        <w:jc w:val="both"/>
        <w:rPr>
          <w:rFonts w:ascii="Arial" w:hAnsi="Arial" w:cs="Arial"/>
          <w:b/>
          <w:color w:val="5B9BD5" w:themeColor="accent5"/>
        </w:rPr>
      </w:pPr>
    </w:p>
    <w:p w14:paraId="35E90046" w14:textId="77777777" w:rsidR="008C0B47" w:rsidRPr="00E50961" w:rsidRDefault="008C0B47" w:rsidP="008C0B47">
      <w:pPr>
        <w:pStyle w:val="Prrafodelista"/>
        <w:jc w:val="both"/>
        <w:rPr>
          <w:rFonts w:ascii="Arial" w:hAnsi="Arial" w:cs="Arial"/>
          <w:b/>
          <w:color w:val="5B9BD5" w:themeColor="accent5"/>
        </w:rPr>
      </w:pPr>
    </w:p>
    <w:p w14:paraId="46BC5C37" w14:textId="77777777" w:rsidR="008C0B47" w:rsidRPr="00E50961" w:rsidRDefault="008C0B47" w:rsidP="008C0B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</w:rPr>
        <w:t xml:space="preserve">En los tabulados de la Encuesta Nacional de Victimización y Percepción sobre Seguridad Pública (ENVIPE), disponible en: </w:t>
      </w:r>
      <w:hyperlink r:id="rId23" w:anchor="Tabulados" w:history="1">
        <w:r w:rsidRPr="00E50961">
          <w:rPr>
            <w:rStyle w:val="Hipervnculo"/>
            <w:rFonts w:ascii="Arial" w:hAnsi="Arial" w:cs="Arial"/>
          </w:rPr>
          <w:t>https://www.inegi.org.mx/programas/envipe/2022/#Tabulados</w:t>
        </w:r>
      </w:hyperlink>
      <w:r w:rsidRPr="00E50961">
        <w:rPr>
          <w:rFonts w:ascii="Arial" w:hAnsi="Arial" w:cs="Arial"/>
        </w:rPr>
        <w:t xml:space="preserve"> </w:t>
      </w:r>
    </w:p>
    <w:p w14:paraId="417F9422" w14:textId="74EB3C96" w:rsidR="007410AA" w:rsidRPr="00E50961" w:rsidRDefault="007410AA" w:rsidP="00CD4A6D">
      <w:pPr>
        <w:rPr>
          <w:rFonts w:ascii="Arial" w:hAnsi="Arial" w:cs="Arial"/>
        </w:rPr>
      </w:pPr>
    </w:p>
    <w:p w14:paraId="274C827E" w14:textId="77777777" w:rsidR="00723F9F" w:rsidRDefault="00723F9F" w:rsidP="00CD4A6D">
      <w:pPr>
        <w:rPr>
          <w:rFonts w:ascii="Arial" w:hAnsi="Arial" w:cs="Arial"/>
        </w:rPr>
      </w:pPr>
    </w:p>
    <w:p w14:paraId="771618CA" w14:textId="77777777" w:rsidR="00093565" w:rsidRDefault="00093565" w:rsidP="00CD4A6D">
      <w:pPr>
        <w:rPr>
          <w:rFonts w:ascii="Arial" w:hAnsi="Arial" w:cs="Arial"/>
        </w:rPr>
      </w:pPr>
    </w:p>
    <w:p w14:paraId="7C5FBBB4" w14:textId="77777777" w:rsidR="00852E40" w:rsidRPr="00E50961" w:rsidRDefault="00852E40" w:rsidP="00CD4A6D">
      <w:pPr>
        <w:rPr>
          <w:rFonts w:ascii="Arial" w:hAnsi="Arial" w:cs="Arial"/>
        </w:rPr>
      </w:pPr>
    </w:p>
    <w:p w14:paraId="67F932AF" w14:textId="0942E68C" w:rsidR="00C23EA7" w:rsidRPr="00852E40" w:rsidRDefault="00C23EA7" w:rsidP="00852E40">
      <w:pPr>
        <w:pStyle w:val="Ttulo1"/>
        <w:jc w:val="both"/>
        <w:rPr>
          <w:rFonts w:ascii="Arial" w:hAnsi="Arial" w:cs="Arial"/>
          <w:b/>
          <w:bCs/>
          <w:color w:val="5B9BD5" w:themeColor="accent5"/>
          <w:sz w:val="22"/>
          <w:szCs w:val="22"/>
        </w:rPr>
      </w:pPr>
      <w:bookmarkStart w:id="11" w:name="_Toc135867591"/>
      <w:r w:rsidRPr="00852E40">
        <w:rPr>
          <w:rFonts w:ascii="Arial" w:hAnsi="Arial" w:cs="Arial"/>
          <w:b/>
          <w:bCs/>
          <w:color w:val="5B9BD5" w:themeColor="accent5"/>
          <w:sz w:val="22"/>
          <w:szCs w:val="22"/>
        </w:rPr>
        <w:lastRenderedPageBreak/>
        <w:t xml:space="preserve">Indicador: </w:t>
      </w:r>
      <w:r w:rsidR="00141A45" w:rsidRPr="00852E40">
        <w:rPr>
          <w:rFonts w:ascii="Arial" w:hAnsi="Arial" w:cs="Arial"/>
          <w:b/>
          <w:color w:val="auto"/>
          <w:sz w:val="22"/>
          <w:szCs w:val="22"/>
        </w:rPr>
        <w:t>Porcentaje de personas que cambió algún hábito por temor a sufrir algún delito</w:t>
      </w:r>
      <w:bookmarkEnd w:id="11"/>
    </w:p>
    <w:p w14:paraId="5E1A4EDF" w14:textId="13ED4968" w:rsidR="00C23EA7" w:rsidRPr="00943C37" w:rsidRDefault="00C23EA7" w:rsidP="00C23EA7">
      <w:pPr>
        <w:jc w:val="both"/>
        <w:rPr>
          <w:rFonts w:ascii="Arial" w:hAnsi="Arial" w:cs="Arial"/>
        </w:rPr>
      </w:pPr>
      <w:r w:rsidRPr="00943C37">
        <w:rPr>
          <w:rFonts w:ascii="Arial" w:hAnsi="Arial" w:cs="Arial"/>
          <w:b/>
          <w:color w:val="5B9BD5" w:themeColor="accent5"/>
        </w:rPr>
        <w:t>Descripción</w:t>
      </w:r>
      <w:r w:rsidRPr="00943C37">
        <w:rPr>
          <w:rFonts w:ascii="Arial" w:hAnsi="Arial" w:cs="Arial"/>
        </w:rPr>
        <w:t xml:space="preserve">: </w:t>
      </w:r>
      <w:r w:rsidR="00141A45" w:rsidRPr="00943C37">
        <w:rPr>
          <w:rFonts w:ascii="Arial" w:hAnsi="Arial" w:cs="Arial"/>
        </w:rPr>
        <w:t>Es el número de personas que por miedo a ser víctima de algún delito dejó o cambió algún habito, por cada cien habitantes de 18 años y más</w:t>
      </w:r>
      <w:r w:rsidR="00C15B83">
        <w:rPr>
          <w:rFonts w:ascii="Arial" w:hAnsi="Arial" w:cs="Arial"/>
        </w:rPr>
        <w:t xml:space="preserve"> en la entidad federativa j</w:t>
      </w:r>
      <w:r w:rsidR="00141A45" w:rsidRPr="00943C37">
        <w:rPr>
          <w:rFonts w:ascii="Arial" w:hAnsi="Arial" w:cs="Arial"/>
        </w:rPr>
        <w:t>.</w:t>
      </w:r>
    </w:p>
    <w:p w14:paraId="32509F0C" w14:textId="307B5AAB" w:rsidR="00C23EA7" w:rsidRPr="00E50961" w:rsidRDefault="00C23EA7" w:rsidP="00C23EA7">
      <w:pPr>
        <w:jc w:val="both"/>
        <w:rPr>
          <w:rFonts w:ascii="Arial" w:hAnsi="Arial" w:cs="Arial"/>
        </w:rPr>
      </w:pPr>
      <w:r w:rsidRPr="00943C37">
        <w:rPr>
          <w:rFonts w:ascii="Arial" w:hAnsi="Arial" w:cs="Arial"/>
          <w:b/>
          <w:color w:val="5B9BD5" w:themeColor="accent5"/>
        </w:rPr>
        <w:t xml:space="preserve">Importancia: </w:t>
      </w:r>
      <w:r w:rsidR="001532F3" w:rsidRPr="00943C37">
        <w:rPr>
          <w:rFonts w:ascii="Arial" w:hAnsi="Arial" w:cs="Arial"/>
        </w:rPr>
        <w:t>Permite</w:t>
      </w:r>
      <w:r w:rsidR="00943C37" w:rsidRPr="00943C37">
        <w:rPr>
          <w:rFonts w:ascii="Arial" w:hAnsi="Arial" w:cs="Arial"/>
        </w:rPr>
        <w:t xml:space="preserve"> contar con</w:t>
      </w:r>
      <w:r w:rsidR="003626AF" w:rsidRPr="00943C37">
        <w:rPr>
          <w:rFonts w:ascii="Arial" w:hAnsi="Arial" w:cs="Arial"/>
        </w:rPr>
        <w:t xml:space="preserve"> </w:t>
      </w:r>
      <w:r w:rsidR="00943C37" w:rsidRPr="00943C37">
        <w:rPr>
          <w:rFonts w:ascii="Arial" w:hAnsi="Arial" w:cs="Arial"/>
        </w:rPr>
        <w:t>datos relacionados a cambios de rutinas por temor a ser víctima del delito</w:t>
      </w:r>
      <w:r w:rsidR="003626AF" w:rsidRPr="00943C37">
        <w:rPr>
          <w:rFonts w:ascii="Arial" w:hAnsi="Arial" w:cs="Arial"/>
        </w:rPr>
        <w:t>, permite realizar estudios comparativos con otras entidades y de variaciones históricas.</w:t>
      </w:r>
      <w:r w:rsidR="003626AF">
        <w:rPr>
          <w:rFonts w:ascii="Arial" w:hAnsi="Arial" w:cs="Arial"/>
        </w:rPr>
        <w:t xml:space="preserve"> </w:t>
      </w:r>
      <w:r w:rsidR="00943C37">
        <w:rPr>
          <w:rFonts w:ascii="Arial" w:hAnsi="Arial" w:cs="Arial"/>
        </w:rPr>
        <w:t>Además</w:t>
      </w:r>
      <w:r w:rsidR="003626AF">
        <w:rPr>
          <w:rFonts w:ascii="Arial" w:hAnsi="Arial" w:cs="Arial"/>
        </w:rPr>
        <w:t>, se puede relacionar con otras variables como</w:t>
      </w:r>
      <w:r w:rsidR="001532F3">
        <w:rPr>
          <w:rFonts w:ascii="Arial" w:hAnsi="Arial" w:cs="Arial"/>
        </w:rPr>
        <w:t xml:space="preserve"> la percepción de seguridad,</w:t>
      </w:r>
      <w:r w:rsidR="003626AF">
        <w:rPr>
          <w:rFonts w:ascii="Arial" w:hAnsi="Arial" w:cs="Arial"/>
        </w:rPr>
        <w:t xml:space="preserve"> la incidencia delictiva, para conocer si existe un vínculo entre</w:t>
      </w:r>
      <w:r w:rsidR="00943C37">
        <w:rPr>
          <w:rFonts w:ascii="Arial" w:hAnsi="Arial" w:cs="Arial"/>
        </w:rPr>
        <w:t xml:space="preserve"> estas variables</w:t>
      </w:r>
      <w:r w:rsidR="003626AF">
        <w:rPr>
          <w:rFonts w:ascii="Arial" w:hAnsi="Arial" w:cs="Arial"/>
        </w:rPr>
        <w:t xml:space="preserve">.  </w:t>
      </w:r>
    </w:p>
    <w:p w14:paraId="2B13C10A" w14:textId="77777777" w:rsidR="006B0CAD" w:rsidRDefault="006B0CAD" w:rsidP="00C23EA7">
      <w:pPr>
        <w:rPr>
          <w:rFonts w:ascii="Arial" w:hAnsi="Arial" w:cs="Arial"/>
          <w:b/>
          <w:color w:val="5B9BD5" w:themeColor="accent5"/>
        </w:rPr>
      </w:pPr>
    </w:p>
    <w:p w14:paraId="59F267A0" w14:textId="2DB8F174" w:rsidR="00C23EA7" w:rsidRPr="00E50961" w:rsidRDefault="00C23EA7" w:rsidP="00C23EA7">
      <w:pPr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>Fórmula de cálculo:</w:t>
      </w:r>
    </w:p>
    <w:p w14:paraId="437E3DEA" w14:textId="62A0C00F" w:rsidR="00C23EA7" w:rsidRPr="006B0CAD" w:rsidRDefault="00000000" w:rsidP="00C23EA7">
      <w:pPr>
        <w:rPr>
          <w:rFonts w:ascii="Arial" w:eastAsiaTheme="minorEastAsia" w:hAnsi="Arial" w:cs="Arial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PCR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Pcr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Pob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  × 100</m:t>
          </m:r>
        </m:oMath>
      </m:oMathPara>
    </w:p>
    <w:p w14:paraId="5D1A1D36" w14:textId="4C7F6C23" w:rsidR="00C23EA7" w:rsidRPr="006B0CAD" w:rsidRDefault="00000000" w:rsidP="000274FF">
      <w:pPr>
        <w:ind w:left="708"/>
        <w:jc w:val="both"/>
        <w:rPr>
          <w:rFonts w:ascii="Arial" w:hAnsi="Arial" w:cs="Arial"/>
          <w:bCs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PCR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C23EA7" w:rsidRPr="006B0CAD">
        <w:rPr>
          <w:rFonts w:ascii="Arial" w:eastAsiaTheme="minorEastAsia" w:hAnsi="Arial" w:cs="Arial"/>
          <w:sz w:val="20"/>
          <w:szCs w:val="20"/>
        </w:rPr>
        <w:t xml:space="preserve"> </w:t>
      </w:r>
      <w:r w:rsidR="00C23EA7" w:rsidRPr="006B0CAD">
        <w:rPr>
          <w:rFonts w:ascii="Arial" w:hAnsi="Arial" w:cs="Arial"/>
          <w:bCs/>
          <w:sz w:val="20"/>
          <w:szCs w:val="20"/>
        </w:rPr>
        <w:t xml:space="preserve">Porcentaje </w:t>
      </w:r>
      <w:r w:rsidR="00D73D24" w:rsidRPr="006B0CAD">
        <w:rPr>
          <w:rFonts w:ascii="Arial" w:hAnsi="Arial" w:cs="Arial"/>
          <w:bCs/>
          <w:sz w:val="20"/>
          <w:szCs w:val="20"/>
        </w:rPr>
        <w:t>de personas de 18 años o más que cambió algún hábito por temor a sufrir algún delito en la</w:t>
      </w:r>
      <w:r w:rsidR="00C23EA7" w:rsidRPr="006B0CAD">
        <w:rPr>
          <w:rFonts w:ascii="Arial" w:hAnsi="Arial" w:cs="Arial"/>
          <w:bCs/>
          <w:sz w:val="20"/>
          <w:szCs w:val="20"/>
        </w:rPr>
        <w:t xml:space="preserve"> entidad federativa j</w:t>
      </w:r>
      <w:r w:rsidR="00313D13" w:rsidRPr="006B0CAD">
        <w:rPr>
          <w:rFonts w:ascii="Arial" w:hAnsi="Arial" w:cs="Arial"/>
          <w:bCs/>
          <w:sz w:val="20"/>
          <w:szCs w:val="20"/>
        </w:rPr>
        <w:t>.</w:t>
      </w:r>
    </w:p>
    <w:p w14:paraId="4DDF8D56" w14:textId="4F644D6F" w:rsidR="00C23EA7" w:rsidRPr="006B0CAD" w:rsidRDefault="00000000" w:rsidP="000274FF">
      <w:pPr>
        <w:ind w:left="708"/>
        <w:jc w:val="both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Pcr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C23EA7" w:rsidRPr="006B0CAD">
        <w:rPr>
          <w:rFonts w:ascii="Arial" w:hAnsi="Arial" w:cs="Arial"/>
          <w:sz w:val="20"/>
          <w:szCs w:val="20"/>
        </w:rPr>
        <w:t xml:space="preserve"> </w:t>
      </w:r>
      <w:r w:rsidR="00C23EA7" w:rsidRPr="006B0CAD">
        <w:rPr>
          <w:rFonts w:ascii="Arial" w:hAnsi="Arial" w:cs="Arial"/>
          <w:bCs/>
          <w:sz w:val="20"/>
          <w:szCs w:val="20"/>
        </w:rPr>
        <w:t xml:space="preserve">Población de 18 años y </w:t>
      </w:r>
      <w:r w:rsidR="00D73D24" w:rsidRPr="006B0CAD">
        <w:rPr>
          <w:rFonts w:ascii="Arial" w:hAnsi="Arial" w:cs="Arial"/>
          <w:bCs/>
          <w:sz w:val="20"/>
          <w:szCs w:val="20"/>
        </w:rPr>
        <w:t xml:space="preserve">más que cambió algún hábito por temor a sufrir algún delito en la </w:t>
      </w:r>
      <w:r w:rsidR="00C23EA7" w:rsidRPr="006B0CAD">
        <w:rPr>
          <w:rFonts w:ascii="Arial" w:hAnsi="Arial" w:cs="Arial"/>
          <w:bCs/>
          <w:sz w:val="20"/>
          <w:szCs w:val="20"/>
        </w:rPr>
        <w:t>entidad federativa j</w:t>
      </w:r>
      <w:r w:rsidR="00313D13" w:rsidRPr="006B0CAD">
        <w:rPr>
          <w:rFonts w:ascii="Arial" w:hAnsi="Arial" w:cs="Arial"/>
          <w:bCs/>
          <w:sz w:val="20"/>
          <w:szCs w:val="20"/>
        </w:rPr>
        <w:t>.</w:t>
      </w:r>
    </w:p>
    <w:p w14:paraId="143E0B97" w14:textId="55FB898B" w:rsidR="00C23EA7" w:rsidRPr="006B0CAD" w:rsidRDefault="00000000" w:rsidP="000274FF">
      <w:pPr>
        <w:ind w:left="708"/>
        <w:jc w:val="both"/>
        <w:rPr>
          <w:rFonts w:ascii="Arial" w:hAnsi="Arial" w:cs="Arial"/>
          <w:bCs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Pob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C23EA7" w:rsidRPr="006B0CAD">
        <w:rPr>
          <w:rFonts w:ascii="Arial" w:eastAsiaTheme="minorEastAsia" w:hAnsi="Arial" w:cs="Arial"/>
          <w:b/>
          <w:sz w:val="20"/>
          <w:szCs w:val="20"/>
        </w:rPr>
        <w:t xml:space="preserve"> </w:t>
      </w:r>
      <w:proofErr w:type="gramStart"/>
      <w:r w:rsidR="00C23EA7" w:rsidRPr="006B0CAD">
        <w:rPr>
          <w:rFonts w:ascii="Arial" w:hAnsi="Arial" w:cs="Arial"/>
          <w:bCs/>
          <w:sz w:val="20"/>
          <w:szCs w:val="20"/>
        </w:rPr>
        <w:t>Total</w:t>
      </w:r>
      <w:proofErr w:type="gramEnd"/>
      <w:r w:rsidR="00C23EA7" w:rsidRPr="006B0CAD">
        <w:rPr>
          <w:rFonts w:ascii="Arial" w:hAnsi="Arial" w:cs="Arial"/>
          <w:bCs/>
          <w:sz w:val="20"/>
          <w:szCs w:val="20"/>
        </w:rPr>
        <w:t xml:space="preserve"> de la población de 18 años y más en la entidad federativa j</w:t>
      </w:r>
      <w:r w:rsidR="00313D13" w:rsidRPr="006B0CAD">
        <w:rPr>
          <w:rFonts w:ascii="Arial" w:hAnsi="Arial" w:cs="Arial"/>
          <w:bCs/>
          <w:sz w:val="20"/>
          <w:szCs w:val="20"/>
        </w:rPr>
        <w:t>.</w:t>
      </w:r>
    </w:p>
    <w:p w14:paraId="64EA0F1C" w14:textId="537E2A59" w:rsidR="00313D13" w:rsidRPr="00AC6802" w:rsidRDefault="00AC6802" w:rsidP="000274FF">
      <w:pPr>
        <w:ind w:left="708"/>
        <w:jc w:val="both"/>
        <w:rPr>
          <w:rFonts w:ascii="Arial" w:eastAsiaTheme="minorEastAsia" w:hAnsi="Arial" w:cs="Arial"/>
          <w:iCs/>
          <w:sz w:val="20"/>
          <w:szCs w:val="20"/>
        </w:rPr>
      </w:pPr>
      <w:r w:rsidRPr="00AC6802">
        <w:rPr>
          <w:rFonts w:ascii="Arial" w:eastAsiaTheme="minorEastAsia" w:hAnsi="Arial" w:cs="Arial"/>
          <w:iCs/>
          <w:sz w:val="20"/>
          <w:szCs w:val="20"/>
        </w:rPr>
        <w:t>Tipo de actividades consideradas: permitir que sus hijos menores de edad salieran</w:t>
      </w:r>
      <w:r>
        <w:rPr>
          <w:rFonts w:ascii="Arial" w:eastAsiaTheme="minorEastAsia" w:hAnsi="Arial" w:cs="Arial"/>
          <w:iCs/>
          <w:sz w:val="20"/>
          <w:szCs w:val="20"/>
        </w:rPr>
        <w:t xml:space="preserve">, </w:t>
      </w:r>
      <w:r w:rsidRPr="00AC6802">
        <w:rPr>
          <w:rFonts w:ascii="Arial" w:eastAsiaTheme="minorEastAsia" w:hAnsi="Arial" w:cs="Arial"/>
          <w:iCs/>
          <w:sz w:val="20"/>
          <w:szCs w:val="20"/>
        </w:rPr>
        <w:t>usar joyas</w:t>
      </w:r>
      <w:r>
        <w:rPr>
          <w:rFonts w:ascii="Arial" w:eastAsiaTheme="minorEastAsia" w:hAnsi="Arial" w:cs="Arial"/>
          <w:iCs/>
          <w:sz w:val="20"/>
          <w:szCs w:val="20"/>
        </w:rPr>
        <w:t xml:space="preserve">, </w:t>
      </w:r>
      <w:r w:rsidRPr="00AC6802">
        <w:rPr>
          <w:rFonts w:ascii="Arial" w:eastAsiaTheme="minorEastAsia" w:hAnsi="Arial" w:cs="Arial"/>
          <w:iCs/>
          <w:sz w:val="20"/>
          <w:szCs w:val="20"/>
        </w:rPr>
        <w:t>llevar dinero en efectivo</w:t>
      </w:r>
      <w:r>
        <w:rPr>
          <w:rFonts w:ascii="Arial" w:eastAsiaTheme="minorEastAsia" w:hAnsi="Arial" w:cs="Arial"/>
          <w:iCs/>
          <w:sz w:val="20"/>
          <w:szCs w:val="20"/>
        </w:rPr>
        <w:t xml:space="preserve">, </w:t>
      </w:r>
      <w:r w:rsidRPr="00AC6802">
        <w:rPr>
          <w:rFonts w:ascii="Arial" w:eastAsiaTheme="minorEastAsia" w:hAnsi="Arial" w:cs="Arial"/>
          <w:iCs/>
          <w:sz w:val="20"/>
          <w:szCs w:val="20"/>
        </w:rPr>
        <w:t>salir de noche</w:t>
      </w:r>
      <w:r>
        <w:rPr>
          <w:rFonts w:ascii="Arial" w:eastAsiaTheme="minorEastAsia" w:hAnsi="Arial" w:cs="Arial"/>
          <w:iCs/>
          <w:sz w:val="20"/>
          <w:szCs w:val="20"/>
        </w:rPr>
        <w:t xml:space="preserve">, </w:t>
      </w:r>
      <w:r w:rsidRPr="00AC6802">
        <w:rPr>
          <w:rFonts w:ascii="Arial" w:eastAsiaTheme="minorEastAsia" w:hAnsi="Arial" w:cs="Arial"/>
          <w:iCs/>
          <w:sz w:val="20"/>
          <w:szCs w:val="20"/>
        </w:rPr>
        <w:t>tomar taxi</w:t>
      </w:r>
      <w:r>
        <w:rPr>
          <w:rFonts w:ascii="Arial" w:eastAsiaTheme="minorEastAsia" w:hAnsi="Arial" w:cs="Arial"/>
          <w:iCs/>
          <w:sz w:val="20"/>
          <w:szCs w:val="20"/>
        </w:rPr>
        <w:t xml:space="preserve">, </w:t>
      </w:r>
      <w:r w:rsidRPr="00AC6802">
        <w:rPr>
          <w:rFonts w:ascii="Arial" w:eastAsiaTheme="minorEastAsia" w:hAnsi="Arial" w:cs="Arial"/>
          <w:iCs/>
          <w:sz w:val="20"/>
          <w:szCs w:val="20"/>
        </w:rPr>
        <w:t>llevar tarjeta de crédito o débito</w:t>
      </w:r>
      <w:r>
        <w:rPr>
          <w:rFonts w:ascii="Arial" w:eastAsiaTheme="minorEastAsia" w:hAnsi="Arial" w:cs="Arial"/>
          <w:iCs/>
          <w:sz w:val="20"/>
          <w:szCs w:val="20"/>
        </w:rPr>
        <w:t xml:space="preserve">, </w:t>
      </w:r>
      <w:r w:rsidRPr="00AC6802">
        <w:rPr>
          <w:rFonts w:ascii="Arial" w:eastAsiaTheme="minorEastAsia" w:hAnsi="Arial" w:cs="Arial"/>
          <w:iCs/>
          <w:sz w:val="20"/>
          <w:szCs w:val="20"/>
        </w:rPr>
        <w:t>visitar parientes o amigos</w:t>
      </w:r>
      <w:r>
        <w:rPr>
          <w:rFonts w:ascii="Arial" w:eastAsiaTheme="minorEastAsia" w:hAnsi="Arial" w:cs="Arial"/>
          <w:iCs/>
          <w:sz w:val="20"/>
          <w:szCs w:val="20"/>
        </w:rPr>
        <w:t xml:space="preserve">, </w:t>
      </w:r>
      <w:r w:rsidRPr="00AC6802">
        <w:rPr>
          <w:rFonts w:ascii="Arial" w:eastAsiaTheme="minorEastAsia" w:hAnsi="Arial" w:cs="Arial"/>
          <w:iCs/>
          <w:sz w:val="20"/>
          <w:szCs w:val="20"/>
        </w:rPr>
        <w:t>salir a caminar</w:t>
      </w:r>
      <w:r>
        <w:rPr>
          <w:rFonts w:ascii="Arial" w:eastAsiaTheme="minorEastAsia" w:hAnsi="Arial" w:cs="Arial"/>
          <w:iCs/>
          <w:sz w:val="20"/>
          <w:szCs w:val="20"/>
        </w:rPr>
        <w:t xml:space="preserve">, </w:t>
      </w:r>
      <w:r w:rsidRPr="00AC6802">
        <w:rPr>
          <w:rFonts w:ascii="Arial" w:eastAsiaTheme="minorEastAsia" w:hAnsi="Arial" w:cs="Arial"/>
          <w:iCs/>
          <w:sz w:val="20"/>
          <w:szCs w:val="20"/>
        </w:rPr>
        <w:t>ir al cine o al teatro</w:t>
      </w:r>
      <w:r>
        <w:rPr>
          <w:rFonts w:ascii="Arial" w:eastAsiaTheme="minorEastAsia" w:hAnsi="Arial" w:cs="Arial"/>
          <w:iCs/>
          <w:sz w:val="20"/>
          <w:szCs w:val="20"/>
        </w:rPr>
        <w:t xml:space="preserve">, </w:t>
      </w:r>
      <w:r w:rsidRPr="00AC6802">
        <w:rPr>
          <w:rFonts w:ascii="Arial" w:eastAsiaTheme="minorEastAsia" w:hAnsi="Arial" w:cs="Arial"/>
          <w:iCs/>
          <w:sz w:val="20"/>
          <w:szCs w:val="20"/>
        </w:rPr>
        <w:t>usar transporte público</w:t>
      </w:r>
      <w:r>
        <w:rPr>
          <w:rFonts w:ascii="Arial" w:eastAsiaTheme="minorEastAsia" w:hAnsi="Arial" w:cs="Arial"/>
          <w:iCs/>
          <w:sz w:val="20"/>
          <w:szCs w:val="20"/>
        </w:rPr>
        <w:t xml:space="preserve">, </w:t>
      </w:r>
      <w:r w:rsidRPr="00AC6802">
        <w:rPr>
          <w:rFonts w:ascii="Arial" w:eastAsiaTheme="minorEastAsia" w:hAnsi="Arial" w:cs="Arial"/>
          <w:iCs/>
          <w:sz w:val="20"/>
          <w:szCs w:val="20"/>
        </w:rPr>
        <w:t>ir al estadio</w:t>
      </w:r>
      <w:r>
        <w:rPr>
          <w:rFonts w:ascii="Arial" w:eastAsiaTheme="minorEastAsia" w:hAnsi="Arial" w:cs="Arial"/>
          <w:iCs/>
          <w:sz w:val="20"/>
          <w:szCs w:val="20"/>
        </w:rPr>
        <w:t xml:space="preserve">, </w:t>
      </w:r>
      <w:r w:rsidRPr="00AC6802">
        <w:rPr>
          <w:rFonts w:ascii="Arial" w:eastAsiaTheme="minorEastAsia" w:hAnsi="Arial" w:cs="Arial"/>
          <w:iCs/>
          <w:sz w:val="20"/>
          <w:szCs w:val="20"/>
        </w:rPr>
        <w:t>viajar por carretera a otro estado o municipio</w:t>
      </w:r>
      <w:r>
        <w:rPr>
          <w:rFonts w:ascii="Arial" w:eastAsiaTheme="minorEastAsia" w:hAnsi="Arial" w:cs="Arial"/>
          <w:iCs/>
          <w:sz w:val="20"/>
          <w:szCs w:val="20"/>
        </w:rPr>
        <w:t xml:space="preserve">, </w:t>
      </w:r>
      <w:r w:rsidRPr="00AC6802">
        <w:rPr>
          <w:rFonts w:ascii="Arial" w:eastAsiaTheme="minorEastAsia" w:hAnsi="Arial" w:cs="Arial"/>
          <w:iCs/>
          <w:sz w:val="20"/>
          <w:szCs w:val="20"/>
        </w:rPr>
        <w:t>salir a comer</w:t>
      </w:r>
      <w:r>
        <w:rPr>
          <w:rFonts w:ascii="Arial" w:eastAsiaTheme="minorEastAsia" w:hAnsi="Arial" w:cs="Arial"/>
          <w:iCs/>
          <w:sz w:val="20"/>
          <w:szCs w:val="20"/>
        </w:rPr>
        <w:t xml:space="preserve">, </w:t>
      </w:r>
      <w:r w:rsidRPr="00AC6802">
        <w:rPr>
          <w:rFonts w:ascii="Arial" w:eastAsiaTheme="minorEastAsia" w:hAnsi="Arial" w:cs="Arial"/>
          <w:iCs/>
          <w:sz w:val="20"/>
          <w:szCs w:val="20"/>
        </w:rPr>
        <w:t>frecuentar centros comerciales</w:t>
      </w:r>
      <w:r>
        <w:rPr>
          <w:rFonts w:ascii="Arial" w:eastAsiaTheme="minorEastAsia" w:hAnsi="Arial" w:cs="Arial"/>
          <w:iCs/>
          <w:sz w:val="20"/>
          <w:szCs w:val="20"/>
        </w:rPr>
        <w:t xml:space="preserve">, </w:t>
      </w:r>
      <w:r w:rsidRPr="00AC6802">
        <w:rPr>
          <w:rFonts w:ascii="Arial" w:eastAsiaTheme="minorEastAsia" w:hAnsi="Arial" w:cs="Arial"/>
          <w:iCs/>
          <w:sz w:val="20"/>
          <w:szCs w:val="20"/>
        </w:rPr>
        <w:t>llevar teléfono móvil o celular</w:t>
      </w:r>
      <w:r>
        <w:rPr>
          <w:rFonts w:ascii="Arial" w:eastAsiaTheme="minorEastAsia" w:hAnsi="Arial" w:cs="Arial"/>
          <w:iCs/>
          <w:sz w:val="20"/>
          <w:szCs w:val="20"/>
        </w:rPr>
        <w:t xml:space="preserve">, </w:t>
      </w:r>
      <w:r w:rsidRPr="00AC6802">
        <w:rPr>
          <w:rFonts w:ascii="Arial" w:eastAsiaTheme="minorEastAsia" w:hAnsi="Arial" w:cs="Arial"/>
          <w:iCs/>
          <w:sz w:val="20"/>
          <w:szCs w:val="20"/>
        </w:rPr>
        <w:t>ir a la escuela</w:t>
      </w:r>
      <w:r>
        <w:rPr>
          <w:rFonts w:ascii="Arial" w:eastAsiaTheme="minorEastAsia" w:hAnsi="Arial" w:cs="Arial"/>
          <w:iCs/>
          <w:sz w:val="20"/>
          <w:szCs w:val="20"/>
        </w:rPr>
        <w:t>.</w:t>
      </w:r>
    </w:p>
    <w:p w14:paraId="2B6DC3BE" w14:textId="77777777" w:rsidR="009C2424" w:rsidRDefault="009C2424" w:rsidP="00C23EA7">
      <w:pPr>
        <w:rPr>
          <w:rFonts w:ascii="Arial" w:hAnsi="Arial" w:cs="Arial"/>
          <w:b/>
          <w:color w:val="5B9BD5" w:themeColor="accent5"/>
        </w:rPr>
      </w:pPr>
    </w:p>
    <w:p w14:paraId="58734998" w14:textId="2CCF654B" w:rsidR="00D73D24" w:rsidRPr="00E50961" w:rsidRDefault="00C23EA7" w:rsidP="00C23EA7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Periodicidad: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Anual.</w:t>
      </w:r>
    </w:p>
    <w:p w14:paraId="1CC3FAFC" w14:textId="77777777" w:rsidR="00C23EA7" w:rsidRPr="00E50961" w:rsidRDefault="00C23EA7" w:rsidP="00C23EA7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Última información disponible:</w:t>
      </w:r>
      <w:r w:rsidRPr="00E50961">
        <w:rPr>
          <w:rFonts w:ascii="Arial" w:hAnsi="Arial" w:cs="Arial"/>
        </w:rPr>
        <w:t xml:space="preserve"> 2021</w:t>
      </w:r>
    </w:p>
    <w:p w14:paraId="25805C35" w14:textId="008FF50F" w:rsidR="00C23EA7" w:rsidRPr="00E50961" w:rsidRDefault="00C23EA7" w:rsidP="00C23EA7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Unidad de medida:</w:t>
      </w:r>
      <w:r w:rsidRPr="00E50961">
        <w:rPr>
          <w:rFonts w:ascii="Arial" w:hAnsi="Arial" w:cs="Arial"/>
        </w:rPr>
        <w:t xml:space="preserve"> </w:t>
      </w:r>
      <w:r w:rsidR="006B0CAD">
        <w:rPr>
          <w:rFonts w:ascii="Arial" w:hAnsi="Arial" w:cs="Arial"/>
        </w:rPr>
        <w:t>P</w:t>
      </w:r>
      <w:r w:rsidRPr="00E50961">
        <w:rPr>
          <w:rFonts w:ascii="Arial" w:hAnsi="Arial" w:cs="Arial"/>
        </w:rPr>
        <w:t>ersonas de 18 años y más</w:t>
      </w:r>
      <w:r w:rsidR="006B0CAD">
        <w:rPr>
          <w:rFonts w:ascii="Arial" w:hAnsi="Arial" w:cs="Arial"/>
        </w:rPr>
        <w:t>.</w:t>
      </w:r>
    </w:p>
    <w:p w14:paraId="485E1BBE" w14:textId="77777777" w:rsidR="00C23EA7" w:rsidRPr="00E50961" w:rsidRDefault="00C23EA7" w:rsidP="00C23EA7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 xml:space="preserve">Cobertura geográfica: </w:t>
      </w:r>
      <w:r w:rsidRPr="00E50961">
        <w:rPr>
          <w:rFonts w:ascii="Arial" w:hAnsi="Arial" w:cs="Arial"/>
          <w:bCs/>
        </w:rPr>
        <w:t>Estatal</w:t>
      </w:r>
    </w:p>
    <w:p w14:paraId="5D5B3498" w14:textId="77777777" w:rsidR="00C23EA7" w:rsidRPr="00E50961" w:rsidRDefault="00C23EA7" w:rsidP="00C23EA7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Fuente de información: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INEGI, Encuesta Nacional de Victimización y Percepción sobre Seguridad Pública (ENVIPE)</w:t>
      </w:r>
    </w:p>
    <w:p w14:paraId="454CDB80" w14:textId="62E1267D" w:rsidR="00313D13" w:rsidRPr="00313D13" w:rsidRDefault="00313D13" w:rsidP="00313D13">
      <w:p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 xml:space="preserve">En donde puede ser consultada: </w:t>
      </w:r>
    </w:p>
    <w:p w14:paraId="7C3DAA76" w14:textId="13132511" w:rsidR="00723F9F" w:rsidRPr="00313D13" w:rsidRDefault="00313D13" w:rsidP="00CD4A6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</w:rPr>
        <w:t xml:space="preserve">En los tabulados de la Encuesta Nacional de Victimización y Percepción sobre Seguridad Pública (ENVIPE), disponible en: </w:t>
      </w:r>
      <w:hyperlink r:id="rId24" w:anchor="Tabulados" w:history="1">
        <w:r w:rsidRPr="00E50961">
          <w:rPr>
            <w:rStyle w:val="Hipervnculo"/>
            <w:rFonts w:ascii="Arial" w:hAnsi="Arial" w:cs="Arial"/>
          </w:rPr>
          <w:t>https://www.inegi.org.mx/programas/envipe/2022/#Tabulados</w:t>
        </w:r>
      </w:hyperlink>
      <w:r w:rsidRPr="00E50961">
        <w:rPr>
          <w:rFonts w:ascii="Arial" w:hAnsi="Arial" w:cs="Arial"/>
        </w:rPr>
        <w:t xml:space="preserve"> </w:t>
      </w:r>
    </w:p>
    <w:p w14:paraId="5EFF1232" w14:textId="77777777" w:rsidR="005973C8" w:rsidRPr="00E50961" w:rsidRDefault="005973C8" w:rsidP="00CD4A6D">
      <w:pPr>
        <w:rPr>
          <w:rFonts w:ascii="Arial" w:hAnsi="Arial" w:cs="Arial"/>
        </w:rPr>
      </w:pPr>
    </w:p>
    <w:p w14:paraId="4A5353EA" w14:textId="77777777" w:rsidR="00C15B83" w:rsidRDefault="00C15B83" w:rsidP="00CD4A6D">
      <w:pPr>
        <w:rPr>
          <w:rFonts w:ascii="Arial" w:hAnsi="Arial" w:cs="Arial"/>
        </w:rPr>
      </w:pPr>
    </w:p>
    <w:p w14:paraId="34D7E970" w14:textId="77777777" w:rsidR="009C2424" w:rsidRPr="00E50961" w:rsidRDefault="009C2424" w:rsidP="00CD4A6D">
      <w:pPr>
        <w:rPr>
          <w:rFonts w:ascii="Arial" w:hAnsi="Arial" w:cs="Arial"/>
        </w:rPr>
      </w:pPr>
    </w:p>
    <w:p w14:paraId="6E7AAB9C" w14:textId="48AD6B49" w:rsidR="005973C8" w:rsidRPr="00852E40" w:rsidRDefault="005973C8" w:rsidP="00852E40">
      <w:pPr>
        <w:pStyle w:val="Ttulo1"/>
        <w:jc w:val="both"/>
        <w:rPr>
          <w:rFonts w:ascii="Arial" w:hAnsi="Arial" w:cs="Arial"/>
          <w:b/>
          <w:bCs/>
          <w:color w:val="5B9BD5" w:themeColor="accent5"/>
          <w:sz w:val="22"/>
          <w:szCs w:val="22"/>
        </w:rPr>
      </w:pPr>
      <w:bookmarkStart w:id="12" w:name="_Toc135867592"/>
      <w:r w:rsidRPr="00852E40">
        <w:rPr>
          <w:rFonts w:ascii="Arial" w:hAnsi="Arial" w:cs="Arial"/>
          <w:b/>
          <w:bCs/>
          <w:color w:val="5B9BD5" w:themeColor="accent5"/>
          <w:sz w:val="22"/>
          <w:szCs w:val="22"/>
        </w:rPr>
        <w:lastRenderedPageBreak/>
        <w:t xml:space="preserve">Indicador: </w:t>
      </w:r>
      <w:r w:rsidR="006D2FED" w:rsidRPr="00852E40">
        <w:rPr>
          <w:rFonts w:ascii="Arial" w:hAnsi="Arial" w:cs="Arial"/>
          <w:b/>
          <w:bCs/>
          <w:color w:val="auto"/>
          <w:sz w:val="22"/>
          <w:szCs w:val="22"/>
        </w:rPr>
        <w:t>Tasa</w:t>
      </w:r>
      <w:r w:rsidR="00583959" w:rsidRPr="00852E40">
        <w:rPr>
          <w:rFonts w:ascii="Arial" w:hAnsi="Arial" w:cs="Arial"/>
          <w:b/>
          <w:bCs/>
          <w:color w:val="auto"/>
          <w:sz w:val="22"/>
          <w:szCs w:val="22"/>
        </w:rPr>
        <w:t xml:space="preserve"> de policías por cada cien</w:t>
      </w:r>
      <w:r w:rsidR="00C15B83" w:rsidRPr="00852E40">
        <w:rPr>
          <w:rFonts w:ascii="Arial" w:hAnsi="Arial" w:cs="Arial"/>
          <w:b/>
          <w:bCs/>
          <w:color w:val="auto"/>
          <w:sz w:val="22"/>
          <w:szCs w:val="22"/>
        </w:rPr>
        <w:t xml:space="preserve"> mil</w:t>
      </w:r>
      <w:r w:rsidR="00583959" w:rsidRPr="00852E40">
        <w:rPr>
          <w:rFonts w:ascii="Arial" w:hAnsi="Arial" w:cs="Arial"/>
          <w:b/>
          <w:bCs/>
          <w:color w:val="auto"/>
          <w:sz w:val="22"/>
          <w:szCs w:val="22"/>
        </w:rPr>
        <w:t xml:space="preserve"> habitantes</w:t>
      </w:r>
      <w:bookmarkEnd w:id="12"/>
    </w:p>
    <w:p w14:paraId="337CB2DD" w14:textId="597979C4" w:rsidR="00583959" w:rsidRPr="00816C67" w:rsidRDefault="005973C8" w:rsidP="005973C8">
      <w:pPr>
        <w:jc w:val="both"/>
        <w:rPr>
          <w:rFonts w:ascii="Arial" w:hAnsi="Arial" w:cs="Arial"/>
        </w:rPr>
      </w:pPr>
      <w:r w:rsidRPr="00816C67">
        <w:rPr>
          <w:rFonts w:ascii="Arial" w:hAnsi="Arial" w:cs="Arial"/>
          <w:b/>
          <w:color w:val="5B9BD5" w:themeColor="accent5"/>
        </w:rPr>
        <w:t>Descripción</w:t>
      </w:r>
      <w:r w:rsidRPr="00816C67">
        <w:rPr>
          <w:rFonts w:ascii="Arial" w:hAnsi="Arial" w:cs="Arial"/>
        </w:rPr>
        <w:t xml:space="preserve">: </w:t>
      </w:r>
      <w:r w:rsidR="00583959" w:rsidRPr="00816C67">
        <w:rPr>
          <w:rFonts w:ascii="Arial" w:hAnsi="Arial" w:cs="Arial"/>
        </w:rPr>
        <w:t>Es el número de policías por cada cien</w:t>
      </w:r>
      <w:r w:rsidR="006D2FED" w:rsidRPr="00816C67">
        <w:rPr>
          <w:rFonts w:ascii="Arial" w:hAnsi="Arial" w:cs="Arial"/>
        </w:rPr>
        <w:t xml:space="preserve"> mil</w:t>
      </w:r>
      <w:r w:rsidR="00583959" w:rsidRPr="00816C67">
        <w:rPr>
          <w:rFonts w:ascii="Arial" w:hAnsi="Arial" w:cs="Arial"/>
        </w:rPr>
        <w:t xml:space="preserve"> habitantes en la entidad federativa</w:t>
      </w:r>
    </w:p>
    <w:p w14:paraId="306A2614" w14:textId="6C58F6D6" w:rsidR="0072005B" w:rsidRPr="0072005B" w:rsidRDefault="005973C8" w:rsidP="0072005B">
      <w:pPr>
        <w:jc w:val="both"/>
        <w:rPr>
          <w:rFonts w:ascii="Arial" w:hAnsi="Arial" w:cs="Arial"/>
        </w:rPr>
      </w:pPr>
      <w:r w:rsidRPr="00816C67">
        <w:rPr>
          <w:rFonts w:ascii="Arial" w:hAnsi="Arial" w:cs="Arial"/>
          <w:b/>
          <w:color w:val="5B9BD5" w:themeColor="accent5"/>
        </w:rPr>
        <w:t xml:space="preserve">Importancia: </w:t>
      </w:r>
      <w:r w:rsidR="0072005B" w:rsidRPr="00816C67">
        <w:rPr>
          <w:rFonts w:ascii="Arial" w:hAnsi="Arial" w:cs="Arial"/>
        </w:rPr>
        <w:t>La policía es</w:t>
      </w:r>
      <w:r w:rsidR="00EE613F" w:rsidRPr="00816C67">
        <w:rPr>
          <w:rFonts w:ascii="Arial" w:hAnsi="Arial" w:cs="Arial"/>
        </w:rPr>
        <w:t xml:space="preserve"> considerada</w:t>
      </w:r>
      <w:r w:rsidR="0072005B" w:rsidRPr="00816C67">
        <w:rPr>
          <w:rFonts w:ascii="Arial" w:hAnsi="Arial" w:cs="Arial"/>
        </w:rPr>
        <w:t xml:space="preserve"> la puerta de acceso al sistema de justicia</w:t>
      </w:r>
      <w:r w:rsidR="00AF5978" w:rsidRPr="00816C67">
        <w:rPr>
          <w:rFonts w:ascii="Arial" w:hAnsi="Arial" w:cs="Arial"/>
        </w:rPr>
        <w:t xml:space="preserve"> debido a su</w:t>
      </w:r>
      <w:r w:rsidR="00567A88" w:rsidRPr="00816C67">
        <w:rPr>
          <w:rFonts w:ascii="Arial" w:hAnsi="Arial" w:cs="Arial"/>
        </w:rPr>
        <w:t xml:space="preserve"> proximidad </w:t>
      </w:r>
      <w:r w:rsidR="0072005B" w:rsidRPr="00816C67">
        <w:rPr>
          <w:rFonts w:ascii="Arial" w:hAnsi="Arial" w:cs="Arial"/>
        </w:rPr>
        <w:t>con</w:t>
      </w:r>
      <w:r w:rsidR="0072005B" w:rsidRPr="0072005B">
        <w:rPr>
          <w:rFonts w:ascii="Arial" w:hAnsi="Arial" w:cs="Arial"/>
        </w:rPr>
        <w:t xml:space="preserve"> la ciudadanía, con las víctimas y los victimarios</w:t>
      </w:r>
      <w:r w:rsidR="00151A27">
        <w:rPr>
          <w:rFonts w:ascii="Arial" w:hAnsi="Arial" w:cs="Arial"/>
        </w:rPr>
        <w:t>;</w:t>
      </w:r>
      <w:r w:rsidR="008C4F90">
        <w:rPr>
          <w:rFonts w:ascii="Arial" w:hAnsi="Arial" w:cs="Arial"/>
        </w:rPr>
        <w:t xml:space="preserve"> por lo que es importante conocer </w:t>
      </w:r>
      <w:r w:rsidR="007E348A">
        <w:rPr>
          <w:rFonts w:ascii="Arial" w:hAnsi="Arial" w:cs="Arial"/>
        </w:rPr>
        <w:t xml:space="preserve">la capacidad </w:t>
      </w:r>
      <w:r w:rsidR="00151A27" w:rsidRPr="00151A27">
        <w:rPr>
          <w:rFonts w:ascii="Arial" w:hAnsi="Arial" w:cs="Arial"/>
        </w:rPr>
        <w:t>del aparato gubernamental para dar respuestas oportunas y eficientes a los diversos riesgos que las personas y las empresas puedan enfrentar.</w:t>
      </w:r>
    </w:p>
    <w:p w14:paraId="021E8EA3" w14:textId="77777777" w:rsidR="0072005B" w:rsidRDefault="0072005B" w:rsidP="0072005B">
      <w:pPr>
        <w:jc w:val="both"/>
        <w:rPr>
          <w:rFonts w:ascii="Arial" w:hAnsi="Arial" w:cs="Arial"/>
          <w:b/>
          <w:color w:val="5B9BD5" w:themeColor="accent5"/>
        </w:rPr>
      </w:pPr>
    </w:p>
    <w:p w14:paraId="156189D9" w14:textId="734390FF" w:rsidR="005973C8" w:rsidRPr="00011E80" w:rsidRDefault="005973C8" w:rsidP="0072005B">
      <w:pPr>
        <w:jc w:val="both"/>
        <w:rPr>
          <w:rFonts w:ascii="Arial" w:hAnsi="Arial" w:cs="Arial"/>
          <w:b/>
          <w:color w:val="5B9BD5" w:themeColor="accent5"/>
        </w:rPr>
      </w:pPr>
      <w:r w:rsidRPr="00011E80">
        <w:rPr>
          <w:rFonts w:ascii="Arial" w:hAnsi="Arial" w:cs="Arial"/>
          <w:b/>
          <w:color w:val="5B9BD5" w:themeColor="accent5"/>
        </w:rPr>
        <w:t>Fórmula de cálculo:</w:t>
      </w:r>
    </w:p>
    <w:p w14:paraId="59F20313" w14:textId="6135211E" w:rsidR="005973C8" w:rsidRPr="0072005B" w:rsidRDefault="00000000" w:rsidP="005973C8">
      <w:pPr>
        <w:rPr>
          <w:rFonts w:ascii="Arial" w:eastAsiaTheme="minorEastAsia" w:hAnsi="Arial" w:cs="Arial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TPOL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Pol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Pob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  × 100,000</m:t>
          </m:r>
        </m:oMath>
      </m:oMathPara>
    </w:p>
    <w:p w14:paraId="346CE76A" w14:textId="59B89DAB" w:rsidR="005973C8" w:rsidRPr="0072005B" w:rsidRDefault="00000000" w:rsidP="000274FF">
      <w:pPr>
        <w:ind w:left="708"/>
        <w:jc w:val="both"/>
        <w:rPr>
          <w:rFonts w:ascii="Arial" w:hAnsi="Arial" w:cs="Arial"/>
          <w:bCs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TPOL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5973C8" w:rsidRPr="0072005B">
        <w:rPr>
          <w:rFonts w:ascii="Arial" w:eastAsiaTheme="minorEastAsia" w:hAnsi="Arial" w:cs="Arial"/>
          <w:sz w:val="20"/>
          <w:szCs w:val="20"/>
        </w:rPr>
        <w:t xml:space="preserve"> </w:t>
      </w:r>
      <w:r w:rsidR="007C6ADE" w:rsidRPr="0072005B">
        <w:rPr>
          <w:rFonts w:ascii="Arial" w:hAnsi="Arial" w:cs="Arial"/>
          <w:bCs/>
          <w:sz w:val="20"/>
          <w:szCs w:val="20"/>
        </w:rPr>
        <w:t>Tasa de policías por cada cien mil habitantes</w:t>
      </w:r>
      <w:r w:rsidR="005973C8" w:rsidRPr="0072005B">
        <w:rPr>
          <w:rFonts w:ascii="Arial" w:hAnsi="Arial" w:cs="Arial"/>
          <w:bCs/>
          <w:sz w:val="20"/>
          <w:szCs w:val="20"/>
        </w:rPr>
        <w:t xml:space="preserve"> en la entidad federativa j</w:t>
      </w:r>
    </w:p>
    <w:p w14:paraId="50F69C7B" w14:textId="000D29EC" w:rsidR="005973C8" w:rsidRPr="0072005B" w:rsidRDefault="00000000" w:rsidP="000274FF">
      <w:pPr>
        <w:ind w:left="708"/>
        <w:jc w:val="both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Pol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5973C8" w:rsidRPr="0072005B">
        <w:rPr>
          <w:rFonts w:ascii="Arial" w:hAnsi="Arial" w:cs="Arial"/>
          <w:sz w:val="20"/>
          <w:szCs w:val="20"/>
        </w:rPr>
        <w:t xml:space="preserve"> </w:t>
      </w:r>
      <w:r w:rsidR="007C6ADE" w:rsidRPr="0072005B">
        <w:rPr>
          <w:rFonts w:ascii="Arial" w:hAnsi="Arial" w:cs="Arial"/>
          <w:bCs/>
          <w:sz w:val="20"/>
          <w:szCs w:val="20"/>
        </w:rPr>
        <w:t>Número de policías</w:t>
      </w:r>
      <w:r w:rsidR="005973C8" w:rsidRPr="0072005B">
        <w:rPr>
          <w:rFonts w:ascii="Arial" w:hAnsi="Arial" w:cs="Arial"/>
          <w:bCs/>
          <w:sz w:val="20"/>
          <w:szCs w:val="20"/>
        </w:rPr>
        <w:t xml:space="preserve"> en la entidad federativa j</w:t>
      </w:r>
    </w:p>
    <w:p w14:paraId="1FDE05C2" w14:textId="6FF279DC" w:rsidR="005973C8" w:rsidRPr="0072005B" w:rsidRDefault="00000000" w:rsidP="000274FF">
      <w:pPr>
        <w:ind w:left="708"/>
        <w:jc w:val="both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Pob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5973C8" w:rsidRPr="0072005B">
        <w:rPr>
          <w:rFonts w:ascii="Arial" w:eastAsiaTheme="minorEastAsia" w:hAnsi="Arial" w:cs="Arial"/>
          <w:b/>
          <w:sz w:val="20"/>
          <w:szCs w:val="20"/>
        </w:rPr>
        <w:t xml:space="preserve"> </w:t>
      </w:r>
      <w:proofErr w:type="gramStart"/>
      <w:r w:rsidR="005973C8" w:rsidRPr="0072005B">
        <w:rPr>
          <w:rFonts w:ascii="Arial" w:hAnsi="Arial" w:cs="Arial"/>
          <w:bCs/>
          <w:sz w:val="20"/>
          <w:szCs w:val="20"/>
        </w:rPr>
        <w:t>Total</w:t>
      </w:r>
      <w:proofErr w:type="gramEnd"/>
      <w:r w:rsidR="005973C8" w:rsidRPr="0072005B">
        <w:rPr>
          <w:rFonts w:ascii="Arial" w:hAnsi="Arial" w:cs="Arial"/>
          <w:bCs/>
          <w:sz w:val="20"/>
          <w:szCs w:val="20"/>
        </w:rPr>
        <w:t xml:space="preserve"> d</w:t>
      </w:r>
      <w:r w:rsidR="007C6ADE" w:rsidRPr="0072005B">
        <w:rPr>
          <w:rFonts w:ascii="Arial" w:hAnsi="Arial" w:cs="Arial"/>
          <w:bCs/>
          <w:sz w:val="20"/>
          <w:szCs w:val="20"/>
        </w:rPr>
        <w:t xml:space="preserve">e población </w:t>
      </w:r>
      <w:r w:rsidR="005973C8" w:rsidRPr="0072005B">
        <w:rPr>
          <w:rFonts w:ascii="Arial" w:hAnsi="Arial" w:cs="Arial"/>
          <w:bCs/>
          <w:sz w:val="20"/>
          <w:szCs w:val="20"/>
        </w:rPr>
        <w:t>en la entidad federativa j</w:t>
      </w:r>
    </w:p>
    <w:p w14:paraId="23600B30" w14:textId="77777777" w:rsidR="0072005B" w:rsidRDefault="0072005B" w:rsidP="005973C8">
      <w:pPr>
        <w:rPr>
          <w:rFonts w:ascii="Arial" w:hAnsi="Arial" w:cs="Arial"/>
          <w:b/>
          <w:color w:val="5B9BD5" w:themeColor="accent5"/>
        </w:rPr>
      </w:pPr>
    </w:p>
    <w:p w14:paraId="238FAC9C" w14:textId="6952AA66" w:rsidR="005973C8" w:rsidRPr="00E50961" w:rsidRDefault="005973C8" w:rsidP="005973C8">
      <w:pPr>
        <w:rPr>
          <w:rFonts w:ascii="Arial" w:hAnsi="Arial" w:cs="Arial"/>
        </w:rPr>
      </w:pPr>
      <w:r w:rsidRPr="00011E80">
        <w:rPr>
          <w:rFonts w:ascii="Arial" w:hAnsi="Arial" w:cs="Arial"/>
          <w:b/>
          <w:color w:val="5B9BD5" w:themeColor="accent5"/>
        </w:rPr>
        <w:t>Periodicidad:</w:t>
      </w:r>
      <w:r w:rsidRPr="00011E80">
        <w:rPr>
          <w:rFonts w:ascii="Arial" w:hAnsi="Arial" w:cs="Arial"/>
          <w:color w:val="5B9BD5" w:themeColor="accent5"/>
        </w:rPr>
        <w:t xml:space="preserve"> </w:t>
      </w:r>
      <w:r w:rsidRPr="00011E80">
        <w:rPr>
          <w:rFonts w:ascii="Arial" w:hAnsi="Arial" w:cs="Arial"/>
        </w:rPr>
        <w:t>Anual.</w:t>
      </w:r>
    </w:p>
    <w:p w14:paraId="59DD9AF0" w14:textId="77777777" w:rsidR="005973C8" w:rsidRPr="00E50961" w:rsidRDefault="005973C8" w:rsidP="005973C8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Última información disponible:</w:t>
      </w:r>
      <w:r w:rsidRPr="00E50961">
        <w:rPr>
          <w:rFonts w:ascii="Arial" w:hAnsi="Arial" w:cs="Arial"/>
        </w:rPr>
        <w:t xml:space="preserve"> 2021</w:t>
      </w:r>
    </w:p>
    <w:p w14:paraId="258DC0DB" w14:textId="66905710" w:rsidR="005973C8" w:rsidRPr="00E50961" w:rsidRDefault="005973C8" w:rsidP="005973C8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Unidad de medida:</w:t>
      </w:r>
      <w:r w:rsidRPr="00E50961">
        <w:rPr>
          <w:rFonts w:ascii="Arial" w:hAnsi="Arial" w:cs="Arial"/>
        </w:rPr>
        <w:t xml:space="preserve"> </w:t>
      </w:r>
      <w:r w:rsidR="007C6ADE">
        <w:rPr>
          <w:rFonts w:ascii="Arial" w:hAnsi="Arial" w:cs="Arial"/>
        </w:rPr>
        <w:t xml:space="preserve">Policías por cada cien mil habitantes. </w:t>
      </w:r>
    </w:p>
    <w:p w14:paraId="4A2C58F7" w14:textId="77777777" w:rsidR="005973C8" w:rsidRPr="00E50961" w:rsidRDefault="005973C8" w:rsidP="005973C8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 xml:space="preserve">Cobertura geográfica: </w:t>
      </w:r>
      <w:r w:rsidRPr="00E50961">
        <w:rPr>
          <w:rFonts w:ascii="Arial" w:hAnsi="Arial" w:cs="Arial"/>
          <w:bCs/>
        </w:rPr>
        <w:t>Estatal</w:t>
      </w:r>
    </w:p>
    <w:p w14:paraId="225DD98B" w14:textId="18F6803C" w:rsidR="005973C8" w:rsidRPr="00E50961" w:rsidRDefault="005973C8" w:rsidP="005973C8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Fuente de información: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 xml:space="preserve">INEGI, </w:t>
      </w:r>
      <w:r w:rsidR="00D8487C" w:rsidRPr="00D8487C">
        <w:rPr>
          <w:rFonts w:ascii="Arial" w:hAnsi="Arial" w:cs="Arial"/>
        </w:rPr>
        <w:t>Censo Nacional de Seguridad Pública Estatal</w:t>
      </w:r>
      <w:r w:rsidR="0099731C">
        <w:rPr>
          <w:rFonts w:ascii="Arial" w:hAnsi="Arial" w:cs="Arial"/>
        </w:rPr>
        <w:t xml:space="preserve"> </w:t>
      </w:r>
      <w:r w:rsidR="0099731C" w:rsidRPr="0099731C">
        <w:rPr>
          <w:rFonts w:ascii="Arial" w:hAnsi="Arial" w:cs="Arial"/>
        </w:rPr>
        <w:t>(CNSPE)</w:t>
      </w:r>
      <w:r w:rsidR="0099731C">
        <w:rPr>
          <w:rFonts w:ascii="Arial" w:hAnsi="Arial" w:cs="Arial"/>
        </w:rPr>
        <w:t>.</w:t>
      </w:r>
    </w:p>
    <w:p w14:paraId="4ED743E6" w14:textId="77777777" w:rsidR="00D8487C" w:rsidRPr="00313D13" w:rsidRDefault="00D8487C" w:rsidP="00D8487C">
      <w:p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 xml:space="preserve">En donde puede ser consultada: </w:t>
      </w:r>
    </w:p>
    <w:p w14:paraId="3354B056" w14:textId="75596DDA" w:rsidR="00D8487C" w:rsidRPr="00313D13" w:rsidRDefault="00D8487C" w:rsidP="00D848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</w:rPr>
        <w:t xml:space="preserve">En los tabulados de la </w:t>
      </w:r>
      <w:r w:rsidR="0099731C" w:rsidRPr="00D8487C">
        <w:rPr>
          <w:rFonts w:ascii="Arial" w:hAnsi="Arial" w:cs="Arial"/>
        </w:rPr>
        <w:t>Censo Nacional de Seguridad Pública Estatal</w:t>
      </w:r>
      <w:r w:rsidR="0099731C">
        <w:rPr>
          <w:rFonts w:ascii="Arial" w:hAnsi="Arial" w:cs="Arial"/>
        </w:rPr>
        <w:t xml:space="preserve"> </w:t>
      </w:r>
      <w:r w:rsidR="0099731C" w:rsidRPr="0099731C">
        <w:rPr>
          <w:rFonts w:ascii="Arial" w:hAnsi="Arial" w:cs="Arial"/>
        </w:rPr>
        <w:t>(CNSPE</w:t>
      </w:r>
      <w:r w:rsidRPr="00E50961">
        <w:rPr>
          <w:rFonts w:ascii="Arial" w:hAnsi="Arial" w:cs="Arial"/>
        </w:rPr>
        <w:t xml:space="preserve">), disponible en: </w:t>
      </w:r>
      <w:hyperlink r:id="rId25" w:anchor="Tabulados" w:history="1">
        <w:r w:rsidR="00011E80" w:rsidRPr="00A5589D">
          <w:rPr>
            <w:rStyle w:val="Hipervnculo"/>
            <w:rFonts w:ascii="Arial" w:hAnsi="Arial" w:cs="Arial"/>
          </w:rPr>
          <w:t>https://www.inegi.org.mx/programas/cnspe/2022/#Tabulados</w:t>
        </w:r>
      </w:hyperlink>
      <w:r w:rsidR="00011E80">
        <w:rPr>
          <w:rFonts w:ascii="Arial" w:hAnsi="Arial" w:cs="Arial"/>
        </w:rPr>
        <w:t xml:space="preserve"> </w:t>
      </w:r>
    </w:p>
    <w:p w14:paraId="22709159" w14:textId="77777777" w:rsidR="005973C8" w:rsidRPr="00E50961" w:rsidRDefault="005973C8" w:rsidP="00CD4A6D">
      <w:pPr>
        <w:rPr>
          <w:rFonts w:ascii="Arial" w:hAnsi="Arial" w:cs="Arial"/>
        </w:rPr>
      </w:pPr>
    </w:p>
    <w:p w14:paraId="73BDE856" w14:textId="77777777" w:rsidR="00EA67E6" w:rsidRPr="00E50961" w:rsidRDefault="00EA67E6" w:rsidP="00CD4A6D">
      <w:pPr>
        <w:rPr>
          <w:rFonts w:ascii="Arial" w:hAnsi="Arial" w:cs="Arial"/>
        </w:rPr>
      </w:pPr>
    </w:p>
    <w:p w14:paraId="15A71C74" w14:textId="5068FE89" w:rsidR="00B954FD" w:rsidRPr="00E50961" w:rsidRDefault="00B954FD" w:rsidP="00C83B06">
      <w:pPr>
        <w:rPr>
          <w:rFonts w:ascii="Arial" w:hAnsi="Arial" w:cs="Arial"/>
        </w:rPr>
      </w:pPr>
    </w:p>
    <w:p w14:paraId="59B02791" w14:textId="77777777" w:rsidR="007A69DD" w:rsidRPr="00E50961" w:rsidRDefault="007A69DD" w:rsidP="00C83B06">
      <w:pPr>
        <w:rPr>
          <w:rFonts w:ascii="Arial" w:hAnsi="Arial" w:cs="Arial"/>
        </w:rPr>
      </w:pPr>
    </w:p>
    <w:p w14:paraId="2C2920F3" w14:textId="77777777" w:rsidR="007A69DD" w:rsidRPr="00E50961" w:rsidRDefault="007A69DD" w:rsidP="00C83B06">
      <w:pPr>
        <w:rPr>
          <w:rFonts w:ascii="Arial" w:hAnsi="Arial" w:cs="Arial"/>
        </w:rPr>
      </w:pPr>
    </w:p>
    <w:p w14:paraId="34F92492" w14:textId="77777777" w:rsidR="007A69DD" w:rsidRPr="00E50961" w:rsidRDefault="007A69DD" w:rsidP="00C83B06">
      <w:pPr>
        <w:rPr>
          <w:rFonts w:ascii="Arial" w:hAnsi="Arial" w:cs="Arial"/>
        </w:rPr>
      </w:pPr>
    </w:p>
    <w:p w14:paraId="01882031" w14:textId="77777777" w:rsidR="007A69DD" w:rsidRPr="00E50961" w:rsidRDefault="007A69DD" w:rsidP="00C83B06">
      <w:pPr>
        <w:rPr>
          <w:rFonts w:ascii="Arial" w:hAnsi="Arial" w:cs="Arial"/>
        </w:rPr>
      </w:pPr>
    </w:p>
    <w:p w14:paraId="7C662CC7" w14:textId="77777777" w:rsidR="007A69DD" w:rsidRPr="00E50961" w:rsidRDefault="007A69DD" w:rsidP="00C83B06">
      <w:pPr>
        <w:rPr>
          <w:rFonts w:ascii="Arial" w:hAnsi="Arial" w:cs="Arial"/>
        </w:rPr>
      </w:pPr>
    </w:p>
    <w:p w14:paraId="2AA0117E" w14:textId="77777777" w:rsidR="007A69DD" w:rsidRDefault="007A69DD" w:rsidP="00C83B06">
      <w:pPr>
        <w:rPr>
          <w:rFonts w:ascii="Arial" w:hAnsi="Arial" w:cs="Arial"/>
        </w:rPr>
      </w:pPr>
    </w:p>
    <w:p w14:paraId="286814E4" w14:textId="77777777" w:rsidR="00D71236" w:rsidRPr="00E50961" w:rsidRDefault="00D71236" w:rsidP="00C83B06">
      <w:pPr>
        <w:rPr>
          <w:rFonts w:ascii="Arial" w:hAnsi="Arial" w:cs="Arial"/>
        </w:rPr>
      </w:pPr>
    </w:p>
    <w:p w14:paraId="46AFE0F3" w14:textId="6574C002" w:rsidR="00346AA8" w:rsidRPr="00280A51" w:rsidRDefault="00346AA8" w:rsidP="00852E40">
      <w:pPr>
        <w:pStyle w:val="Ttulo1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3" w:name="_Toc135867593"/>
      <w:r w:rsidRPr="00852E40">
        <w:rPr>
          <w:rFonts w:ascii="Arial" w:hAnsi="Arial" w:cs="Arial"/>
          <w:b/>
          <w:bCs/>
          <w:color w:val="5B9BD5" w:themeColor="accent5"/>
          <w:sz w:val="22"/>
          <w:szCs w:val="22"/>
        </w:rPr>
        <w:lastRenderedPageBreak/>
        <w:t xml:space="preserve">Indicador: </w:t>
      </w:r>
      <w:r w:rsidRPr="00280A51">
        <w:rPr>
          <w:rFonts w:ascii="Arial" w:hAnsi="Arial" w:cs="Arial"/>
          <w:b/>
          <w:bCs/>
          <w:color w:val="auto"/>
          <w:sz w:val="22"/>
          <w:szCs w:val="22"/>
        </w:rPr>
        <w:t>Desconfianza en la policía Estatal y Municipal</w:t>
      </w:r>
      <w:bookmarkEnd w:id="13"/>
    </w:p>
    <w:p w14:paraId="64559654" w14:textId="61DE9567" w:rsidR="00346AA8" w:rsidRPr="00E50961" w:rsidRDefault="00346AA8" w:rsidP="00346AA8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Descripción</w:t>
      </w:r>
      <w:r w:rsidRPr="00E50961">
        <w:rPr>
          <w:rFonts w:ascii="Arial" w:hAnsi="Arial" w:cs="Arial"/>
        </w:rPr>
        <w:t>: Es el número de personas de 18 años y más que identifica a la policía estatal y municipal y manifiesta que le genera algo de desconfianza o mucha desconfianza, entre el número de personas que identifica a la policía estatal y municipal, por cien.</w:t>
      </w:r>
    </w:p>
    <w:p w14:paraId="4274FC5E" w14:textId="4165D1C3" w:rsidR="00346AA8" w:rsidRDefault="00346AA8" w:rsidP="00293FC6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Importancia:</w:t>
      </w:r>
      <w:r w:rsidR="00B313BD">
        <w:rPr>
          <w:rFonts w:ascii="Arial" w:hAnsi="Arial" w:cs="Arial"/>
          <w:b/>
          <w:color w:val="5B9BD5" w:themeColor="accent5"/>
        </w:rPr>
        <w:t xml:space="preserve"> </w:t>
      </w:r>
      <w:r w:rsidR="00B313BD" w:rsidRPr="00B313BD">
        <w:rPr>
          <w:rFonts w:ascii="Arial" w:hAnsi="Arial" w:cs="Arial"/>
        </w:rPr>
        <w:t>La</w:t>
      </w:r>
      <w:r w:rsidR="00B313BD">
        <w:rPr>
          <w:rFonts w:ascii="Arial" w:hAnsi="Arial" w:cs="Arial"/>
        </w:rPr>
        <w:t xml:space="preserve"> </w:t>
      </w:r>
      <w:r w:rsidR="00B313BD" w:rsidRPr="00B313BD">
        <w:rPr>
          <w:rFonts w:ascii="Arial" w:hAnsi="Arial" w:cs="Arial"/>
        </w:rPr>
        <w:t xml:space="preserve">confianza es un elemento </w:t>
      </w:r>
      <w:r w:rsidR="00B313BD">
        <w:rPr>
          <w:rFonts w:ascii="Arial" w:hAnsi="Arial" w:cs="Arial"/>
        </w:rPr>
        <w:t>fundamental</w:t>
      </w:r>
      <w:r w:rsidR="00B313BD" w:rsidRPr="00B313BD">
        <w:rPr>
          <w:rFonts w:ascii="Arial" w:hAnsi="Arial" w:cs="Arial"/>
        </w:rPr>
        <w:t xml:space="preserve"> para fomentar el acercamiento entre la sociedad y las instituciones</w:t>
      </w:r>
      <w:r w:rsidR="00B313BD">
        <w:rPr>
          <w:rFonts w:ascii="Arial" w:hAnsi="Arial" w:cs="Arial"/>
        </w:rPr>
        <w:t xml:space="preserve"> </w:t>
      </w:r>
      <w:r w:rsidR="003E62EA">
        <w:rPr>
          <w:rFonts w:ascii="Arial" w:hAnsi="Arial" w:cs="Arial"/>
        </w:rPr>
        <w:t xml:space="preserve">de </w:t>
      </w:r>
      <w:r w:rsidR="00B313BD">
        <w:rPr>
          <w:rFonts w:ascii="Arial" w:hAnsi="Arial" w:cs="Arial"/>
        </w:rPr>
        <w:t>seguridad pública, por lo que este indicador p</w:t>
      </w:r>
      <w:r w:rsidR="00B313BD" w:rsidRPr="00B313BD">
        <w:rPr>
          <w:rFonts w:ascii="Arial" w:hAnsi="Arial" w:cs="Arial"/>
        </w:rPr>
        <w:t xml:space="preserve">ermite </w:t>
      </w:r>
      <w:r w:rsidR="00B313BD">
        <w:rPr>
          <w:rFonts w:ascii="Arial" w:hAnsi="Arial" w:cs="Arial"/>
        </w:rPr>
        <w:t>analizar</w:t>
      </w:r>
      <w:r w:rsidR="00C64B2E">
        <w:rPr>
          <w:rFonts w:ascii="Arial" w:hAnsi="Arial" w:cs="Arial"/>
        </w:rPr>
        <w:t xml:space="preserve"> el riesgo en las entidades a partir d</w:t>
      </w:r>
      <w:r w:rsidR="00B313BD">
        <w:rPr>
          <w:rFonts w:ascii="Arial" w:hAnsi="Arial" w:cs="Arial"/>
        </w:rPr>
        <w:t>e</w:t>
      </w:r>
      <w:r w:rsidR="00B313BD" w:rsidRPr="00B313BD">
        <w:rPr>
          <w:rFonts w:ascii="Arial" w:hAnsi="Arial" w:cs="Arial"/>
        </w:rPr>
        <w:t xml:space="preserve">l nivel de </w:t>
      </w:r>
      <w:r w:rsidR="00C64B2E">
        <w:rPr>
          <w:rFonts w:ascii="Arial" w:hAnsi="Arial" w:cs="Arial"/>
        </w:rPr>
        <w:t xml:space="preserve">desconfianza </w:t>
      </w:r>
      <w:r w:rsidR="00B313BD" w:rsidRPr="00B313BD">
        <w:rPr>
          <w:rFonts w:ascii="Arial" w:hAnsi="Arial" w:cs="Arial"/>
        </w:rPr>
        <w:t xml:space="preserve">que tiene la población </w:t>
      </w:r>
      <w:r w:rsidR="00293FC6">
        <w:rPr>
          <w:rFonts w:ascii="Arial" w:hAnsi="Arial" w:cs="Arial"/>
        </w:rPr>
        <w:t>con los elementos de seguridad pública</w:t>
      </w:r>
      <w:r w:rsidR="00C64B2E">
        <w:rPr>
          <w:rFonts w:ascii="Arial" w:hAnsi="Arial" w:cs="Arial"/>
        </w:rPr>
        <w:t xml:space="preserve">, lo que debilita </w:t>
      </w:r>
      <w:r w:rsidR="00B313BD" w:rsidRPr="0072005B">
        <w:rPr>
          <w:rFonts w:ascii="Arial" w:hAnsi="Arial" w:cs="Arial"/>
        </w:rPr>
        <w:t xml:space="preserve">su rol como ejecutor </w:t>
      </w:r>
      <w:r w:rsidR="00C64B2E">
        <w:rPr>
          <w:rFonts w:ascii="Arial" w:hAnsi="Arial" w:cs="Arial"/>
        </w:rPr>
        <w:t xml:space="preserve">y mantenimiento </w:t>
      </w:r>
      <w:r w:rsidR="00B313BD" w:rsidRPr="0072005B">
        <w:rPr>
          <w:rFonts w:ascii="Arial" w:hAnsi="Arial" w:cs="Arial"/>
        </w:rPr>
        <w:t>de seguridad en los territorios</w:t>
      </w:r>
      <w:r w:rsidR="00293FC6">
        <w:rPr>
          <w:rFonts w:ascii="Arial" w:hAnsi="Arial" w:cs="Arial"/>
        </w:rPr>
        <w:t xml:space="preserve">. </w:t>
      </w:r>
    </w:p>
    <w:p w14:paraId="7FFF9EF0" w14:textId="77777777" w:rsidR="00491CB2" w:rsidRPr="00E50961" w:rsidRDefault="00491CB2" w:rsidP="00346AA8">
      <w:pPr>
        <w:jc w:val="both"/>
        <w:rPr>
          <w:rFonts w:ascii="Arial" w:hAnsi="Arial" w:cs="Arial"/>
        </w:rPr>
      </w:pPr>
    </w:p>
    <w:p w14:paraId="1D02728D" w14:textId="77777777" w:rsidR="00346AA8" w:rsidRPr="00E50961" w:rsidRDefault="00346AA8" w:rsidP="00346AA8">
      <w:pPr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>Fórmula de cálculo:</w:t>
      </w:r>
    </w:p>
    <w:p w14:paraId="01F13AE2" w14:textId="2377FA71" w:rsidR="00346AA8" w:rsidRPr="00C80D9B" w:rsidRDefault="00000000" w:rsidP="00346AA8">
      <w:pPr>
        <w:rPr>
          <w:rFonts w:ascii="Arial" w:eastAsiaTheme="minorEastAsia" w:hAnsi="Arial" w:cs="Arial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PDPE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Dpe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Pipe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  × 100</m:t>
          </m:r>
        </m:oMath>
      </m:oMathPara>
    </w:p>
    <w:p w14:paraId="1E6C914C" w14:textId="61C2C3F6" w:rsidR="00346AA8" w:rsidRPr="00C80D9B" w:rsidRDefault="00000000" w:rsidP="000274FF">
      <w:pPr>
        <w:ind w:left="708"/>
        <w:jc w:val="both"/>
        <w:rPr>
          <w:rFonts w:ascii="Arial" w:hAnsi="Arial" w:cs="Arial"/>
          <w:bCs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PDPE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346AA8" w:rsidRPr="00C80D9B">
        <w:rPr>
          <w:rFonts w:ascii="Arial" w:eastAsiaTheme="minorEastAsia" w:hAnsi="Arial" w:cs="Arial"/>
          <w:sz w:val="20"/>
          <w:szCs w:val="20"/>
        </w:rPr>
        <w:t xml:space="preserve"> </w:t>
      </w:r>
      <w:r w:rsidR="00346AA8" w:rsidRPr="00C80D9B">
        <w:rPr>
          <w:rFonts w:ascii="Arial" w:hAnsi="Arial" w:cs="Arial"/>
          <w:bCs/>
          <w:sz w:val="20"/>
          <w:szCs w:val="20"/>
        </w:rPr>
        <w:t>Porcentaje de personas de 18 años o más</w:t>
      </w:r>
      <w:r w:rsidR="00175A19" w:rsidRPr="00C80D9B">
        <w:rPr>
          <w:rFonts w:ascii="Arial" w:hAnsi="Arial" w:cs="Arial"/>
          <w:bCs/>
          <w:sz w:val="20"/>
          <w:szCs w:val="20"/>
        </w:rPr>
        <w:t xml:space="preserve"> que identifica a la policía estatal y municipal y manifiesta que genera algo de desconfianza o mucha desconfianza en la entidad federativa</w:t>
      </w:r>
      <w:r w:rsidR="00346AA8" w:rsidRPr="00C80D9B">
        <w:rPr>
          <w:rFonts w:ascii="Arial" w:hAnsi="Arial" w:cs="Arial"/>
          <w:bCs/>
          <w:sz w:val="20"/>
          <w:szCs w:val="20"/>
        </w:rPr>
        <w:t xml:space="preserve"> j</w:t>
      </w:r>
    </w:p>
    <w:p w14:paraId="460ED5FF" w14:textId="0DA9BB51" w:rsidR="00346AA8" w:rsidRPr="00C80D9B" w:rsidRDefault="00000000" w:rsidP="000274FF">
      <w:pPr>
        <w:ind w:left="708"/>
        <w:jc w:val="both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Dpe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346AA8" w:rsidRPr="00C80D9B">
        <w:rPr>
          <w:rFonts w:ascii="Arial" w:hAnsi="Arial" w:cs="Arial"/>
          <w:sz w:val="20"/>
          <w:szCs w:val="20"/>
        </w:rPr>
        <w:t xml:space="preserve"> </w:t>
      </w:r>
      <w:r w:rsidR="00346AA8" w:rsidRPr="00C80D9B">
        <w:rPr>
          <w:rFonts w:ascii="Arial" w:hAnsi="Arial" w:cs="Arial"/>
          <w:bCs/>
          <w:sz w:val="20"/>
          <w:szCs w:val="20"/>
        </w:rPr>
        <w:t xml:space="preserve">Población de 18 años y más </w:t>
      </w:r>
      <w:r w:rsidR="00175A19" w:rsidRPr="00C80D9B">
        <w:rPr>
          <w:rFonts w:ascii="Arial" w:hAnsi="Arial" w:cs="Arial"/>
          <w:bCs/>
          <w:sz w:val="20"/>
          <w:szCs w:val="20"/>
        </w:rPr>
        <w:t>que identifica a la policía estatal y municipal y manifiesta que genera algo de desconfianza o mucha desconfianza</w:t>
      </w:r>
      <w:r w:rsidR="00346AA8" w:rsidRPr="00C80D9B">
        <w:rPr>
          <w:rFonts w:ascii="Arial" w:hAnsi="Arial" w:cs="Arial"/>
          <w:bCs/>
          <w:sz w:val="20"/>
          <w:szCs w:val="20"/>
        </w:rPr>
        <w:t xml:space="preserve"> en la entidad federativa j</w:t>
      </w:r>
    </w:p>
    <w:p w14:paraId="423469C2" w14:textId="581C44C5" w:rsidR="00346AA8" w:rsidRPr="00C80D9B" w:rsidRDefault="00000000" w:rsidP="000274FF">
      <w:pPr>
        <w:ind w:left="708"/>
        <w:jc w:val="both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Pipe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346AA8" w:rsidRPr="00C80D9B">
        <w:rPr>
          <w:rFonts w:ascii="Arial" w:eastAsiaTheme="minorEastAsia" w:hAnsi="Arial" w:cs="Arial"/>
          <w:b/>
          <w:sz w:val="20"/>
          <w:szCs w:val="20"/>
        </w:rPr>
        <w:t xml:space="preserve"> </w:t>
      </w:r>
      <w:proofErr w:type="gramStart"/>
      <w:r w:rsidR="00346AA8" w:rsidRPr="00C80D9B">
        <w:rPr>
          <w:rFonts w:ascii="Arial" w:hAnsi="Arial" w:cs="Arial"/>
          <w:bCs/>
          <w:sz w:val="20"/>
          <w:szCs w:val="20"/>
        </w:rPr>
        <w:t>Total</w:t>
      </w:r>
      <w:proofErr w:type="gramEnd"/>
      <w:r w:rsidR="00346AA8" w:rsidRPr="00C80D9B">
        <w:rPr>
          <w:rFonts w:ascii="Arial" w:hAnsi="Arial" w:cs="Arial"/>
          <w:bCs/>
          <w:sz w:val="20"/>
          <w:szCs w:val="20"/>
        </w:rPr>
        <w:t xml:space="preserve"> de </w:t>
      </w:r>
      <w:r w:rsidR="00643AE2" w:rsidRPr="00C80D9B">
        <w:rPr>
          <w:rFonts w:ascii="Arial" w:hAnsi="Arial" w:cs="Arial"/>
          <w:bCs/>
          <w:sz w:val="20"/>
          <w:szCs w:val="20"/>
        </w:rPr>
        <w:t>personas que identifican a la policía en la entidad federativa</w:t>
      </w:r>
      <w:r w:rsidR="00346AA8" w:rsidRPr="00C80D9B">
        <w:rPr>
          <w:rFonts w:ascii="Arial" w:hAnsi="Arial" w:cs="Arial"/>
          <w:bCs/>
          <w:sz w:val="20"/>
          <w:szCs w:val="20"/>
        </w:rPr>
        <w:t xml:space="preserve"> j</w:t>
      </w:r>
    </w:p>
    <w:p w14:paraId="5DA462DB" w14:textId="77777777" w:rsidR="00491CB2" w:rsidRDefault="00491CB2" w:rsidP="00346AA8">
      <w:pPr>
        <w:rPr>
          <w:rFonts w:ascii="Arial" w:hAnsi="Arial" w:cs="Arial"/>
          <w:b/>
          <w:color w:val="5B9BD5" w:themeColor="accent5"/>
        </w:rPr>
      </w:pPr>
    </w:p>
    <w:p w14:paraId="6FCA144F" w14:textId="1348745A" w:rsidR="00346AA8" w:rsidRPr="00E50961" w:rsidRDefault="00346AA8" w:rsidP="00346AA8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Periodicidad: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Anual.</w:t>
      </w:r>
    </w:p>
    <w:p w14:paraId="367A1CED" w14:textId="4CC9819A" w:rsidR="00346AA8" w:rsidRPr="00E50961" w:rsidRDefault="00346AA8" w:rsidP="00346AA8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Última información disponible:</w:t>
      </w:r>
      <w:r w:rsidR="00175A19" w:rsidRPr="00E50961">
        <w:rPr>
          <w:rFonts w:ascii="Arial" w:hAnsi="Arial" w:cs="Arial"/>
        </w:rPr>
        <w:t xml:space="preserve"> 2022</w:t>
      </w:r>
    </w:p>
    <w:p w14:paraId="05B47E40" w14:textId="44BC31FE" w:rsidR="00346AA8" w:rsidRPr="00E50961" w:rsidRDefault="00346AA8" w:rsidP="00346AA8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Unidad de medida:</w:t>
      </w:r>
      <w:r w:rsidRPr="00E50961">
        <w:rPr>
          <w:rFonts w:ascii="Arial" w:hAnsi="Arial" w:cs="Arial"/>
        </w:rPr>
        <w:t xml:space="preserve"> </w:t>
      </w:r>
      <w:r w:rsidR="00491CB2">
        <w:rPr>
          <w:rFonts w:ascii="Arial" w:hAnsi="Arial" w:cs="Arial"/>
        </w:rPr>
        <w:t>P</w:t>
      </w:r>
      <w:r w:rsidRPr="00E50961">
        <w:rPr>
          <w:rFonts w:ascii="Arial" w:hAnsi="Arial" w:cs="Arial"/>
        </w:rPr>
        <w:t>ersonas de 18 años y más</w:t>
      </w:r>
    </w:p>
    <w:p w14:paraId="785C2208" w14:textId="77777777" w:rsidR="00346AA8" w:rsidRPr="00E50961" w:rsidRDefault="00346AA8" w:rsidP="00346AA8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 xml:space="preserve">Cobertura geográfica: </w:t>
      </w:r>
      <w:r w:rsidRPr="00E50961">
        <w:rPr>
          <w:rFonts w:ascii="Arial" w:hAnsi="Arial" w:cs="Arial"/>
          <w:bCs/>
        </w:rPr>
        <w:t>Estatal</w:t>
      </w:r>
    </w:p>
    <w:p w14:paraId="63CF344C" w14:textId="77777777" w:rsidR="00491CB2" w:rsidRPr="00E50961" w:rsidRDefault="00491CB2" w:rsidP="00491CB2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Fuente de información: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INEGI, Encuesta Nacional de Victimización y Percepción sobre Seguridad Pública (ENVIPE)</w:t>
      </w:r>
    </w:p>
    <w:p w14:paraId="1F162F3D" w14:textId="77777777" w:rsidR="00491CB2" w:rsidRPr="00313D13" w:rsidRDefault="00491CB2" w:rsidP="00491CB2">
      <w:p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 xml:space="preserve">En donde puede ser consultada: </w:t>
      </w:r>
    </w:p>
    <w:p w14:paraId="311EF2A8" w14:textId="77777777" w:rsidR="00491CB2" w:rsidRPr="00313D13" w:rsidRDefault="00491CB2" w:rsidP="00491CB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</w:rPr>
        <w:t xml:space="preserve">En los tabulados de la Encuesta Nacional de Victimización y Percepción sobre Seguridad Pública (ENVIPE), disponible en: </w:t>
      </w:r>
      <w:hyperlink r:id="rId26" w:anchor="Tabulados" w:history="1">
        <w:r w:rsidRPr="00E50961">
          <w:rPr>
            <w:rStyle w:val="Hipervnculo"/>
            <w:rFonts w:ascii="Arial" w:hAnsi="Arial" w:cs="Arial"/>
          </w:rPr>
          <w:t>https://www.inegi.org.mx/programas/envipe/2022/#Tabulados</w:t>
        </w:r>
      </w:hyperlink>
      <w:r w:rsidRPr="00E50961">
        <w:rPr>
          <w:rFonts w:ascii="Arial" w:hAnsi="Arial" w:cs="Arial"/>
        </w:rPr>
        <w:t xml:space="preserve"> </w:t>
      </w:r>
    </w:p>
    <w:p w14:paraId="5E02C693" w14:textId="77777777" w:rsidR="00175A19" w:rsidRPr="00E50961" w:rsidRDefault="00175A19" w:rsidP="00C83B06">
      <w:pPr>
        <w:rPr>
          <w:rFonts w:ascii="Arial" w:hAnsi="Arial" w:cs="Arial"/>
        </w:rPr>
      </w:pPr>
    </w:p>
    <w:p w14:paraId="2B88CE58" w14:textId="2D092AA5" w:rsidR="00175A19" w:rsidRPr="00E50961" w:rsidRDefault="00175A19" w:rsidP="00C83B06">
      <w:pPr>
        <w:rPr>
          <w:rFonts w:ascii="Arial" w:hAnsi="Arial" w:cs="Arial"/>
        </w:rPr>
      </w:pPr>
    </w:p>
    <w:p w14:paraId="53B5BDF4" w14:textId="7E451473" w:rsidR="00643AE2" w:rsidRPr="00E50961" w:rsidRDefault="00643AE2" w:rsidP="00C83B06">
      <w:pPr>
        <w:rPr>
          <w:rFonts w:ascii="Arial" w:hAnsi="Arial" w:cs="Arial"/>
        </w:rPr>
      </w:pPr>
    </w:p>
    <w:p w14:paraId="3B2E85AD" w14:textId="02CB081B" w:rsidR="00643AE2" w:rsidRPr="00E50961" w:rsidRDefault="00643AE2" w:rsidP="00C83B06">
      <w:pPr>
        <w:rPr>
          <w:rFonts w:ascii="Arial" w:hAnsi="Arial" w:cs="Arial"/>
        </w:rPr>
      </w:pPr>
    </w:p>
    <w:p w14:paraId="4DC3A2B5" w14:textId="6545D072" w:rsidR="00643AE2" w:rsidRDefault="00643AE2" w:rsidP="00C83B06">
      <w:pPr>
        <w:rPr>
          <w:rFonts w:ascii="Arial" w:hAnsi="Arial" w:cs="Arial"/>
        </w:rPr>
      </w:pPr>
    </w:p>
    <w:p w14:paraId="25B987D0" w14:textId="7D7931AC" w:rsidR="00643AE2" w:rsidRPr="00852E40" w:rsidRDefault="00643AE2" w:rsidP="00852E40">
      <w:pPr>
        <w:pStyle w:val="Ttulo1"/>
        <w:jc w:val="both"/>
        <w:rPr>
          <w:rFonts w:ascii="Arial" w:hAnsi="Arial" w:cs="Arial"/>
          <w:b/>
          <w:bCs/>
          <w:color w:val="5B9BD5" w:themeColor="accent5"/>
          <w:sz w:val="22"/>
          <w:szCs w:val="22"/>
        </w:rPr>
      </w:pPr>
      <w:bookmarkStart w:id="14" w:name="_Toc135867594"/>
      <w:r w:rsidRPr="00852E40">
        <w:rPr>
          <w:rFonts w:ascii="Arial" w:hAnsi="Arial" w:cs="Arial"/>
          <w:b/>
          <w:bCs/>
          <w:color w:val="5B9BD5" w:themeColor="accent5"/>
          <w:sz w:val="22"/>
          <w:szCs w:val="22"/>
        </w:rPr>
        <w:lastRenderedPageBreak/>
        <w:t xml:space="preserve">Indicador: </w:t>
      </w:r>
      <w:r w:rsidRPr="00280A51">
        <w:rPr>
          <w:rFonts w:ascii="Arial" w:hAnsi="Arial" w:cs="Arial"/>
          <w:b/>
          <w:bCs/>
          <w:color w:val="auto"/>
          <w:sz w:val="22"/>
          <w:szCs w:val="22"/>
        </w:rPr>
        <w:t xml:space="preserve">Desconfianza en </w:t>
      </w:r>
      <w:r w:rsidR="00FB1A24" w:rsidRPr="00280A51">
        <w:rPr>
          <w:rFonts w:ascii="Arial" w:hAnsi="Arial" w:cs="Arial"/>
          <w:b/>
          <w:bCs/>
          <w:color w:val="auto"/>
          <w:sz w:val="22"/>
          <w:szCs w:val="22"/>
        </w:rPr>
        <w:t>J</w:t>
      </w:r>
      <w:r w:rsidRPr="00280A51">
        <w:rPr>
          <w:rFonts w:ascii="Arial" w:hAnsi="Arial" w:cs="Arial"/>
          <w:b/>
          <w:bCs/>
          <w:color w:val="auto"/>
          <w:sz w:val="22"/>
          <w:szCs w:val="22"/>
        </w:rPr>
        <w:t>ueces</w:t>
      </w:r>
      <w:bookmarkEnd w:id="14"/>
    </w:p>
    <w:p w14:paraId="599BF50D" w14:textId="1C0B2BAD" w:rsidR="00643AE2" w:rsidRPr="00E50961" w:rsidRDefault="00643AE2" w:rsidP="00643AE2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Descripción</w:t>
      </w:r>
      <w:r w:rsidRPr="00E50961">
        <w:rPr>
          <w:rFonts w:ascii="Arial" w:hAnsi="Arial" w:cs="Arial"/>
        </w:rPr>
        <w:t>: Es el número de personas de 18 años y más que identifica a los jueces y manifiesta que le generan algo de desconfianza o mucha desconfianza, entre el número de personas que identifica a los jueces, por cien.</w:t>
      </w:r>
    </w:p>
    <w:p w14:paraId="4F14E04B" w14:textId="2B867E8B" w:rsidR="00643AE2" w:rsidRPr="00E50961" w:rsidRDefault="00643AE2" w:rsidP="00643AE2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 xml:space="preserve">Importancia: </w:t>
      </w:r>
      <w:r w:rsidR="003E62EA" w:rsidRPr="00B313BD">
        <w:rPr>
          <w:rFonts w:ascii="Arial" w:hAnsi="Arial" w:cs="Arial"/>
        </w:rPr>
        <w:t>La</w:t>
      </w:r>
      <w:r w:rsidR="003E62EA">
        <w:rPr>
          <w:rFonts w:ascii="Arial" w:hAnsi="Arial" w:cs="Arial"/>
        </w:rPr>
        <w:t xml:space="preserve"> </w:t>
      </w:r>
      <w:r w:rsidR="003E62EA" w:rsidRPr="00B313BD">
        <w:rPr>
          <w:rFonts w:ascii="Arial" w:hAnsi="Arial" w:cs="Arial"/>
        </w:rPr>
        <w:t xml:space="preserve">confianza es un elemento </w:t>
      </w:r>
      <w:r w:rsidR="003E62EA">
        <w:rPr>
          <w:rFonts w:ascii="Arial" w:hAnsi="Arial" w:cs="Arial"/>
        </w:rPr>
        <w:t>fundamental</w:t>
      </w:r>
      <w:r w:rsidR="003E62EA" w:rsidRPr="00B313BD">
        <w:rPr>
          <w:rFonts w:ascii="Arial" w:hAnsi="Arial" w:cs="Arial"/>
        </w:rPr>
        <w:t xml:space="preserve"> para fomentar el acercamiento entre la sociedad y las instituciones</w:t>
      </w:r>
      <w:r w:rsidR="003E62EA">
        <w:rPr>
          <w:rFonts w:ascii="Arial" w:hAnsi="Arial" w:cs="Arial"/>
        </w:rPr>
        <w:t xml:space="preserve"> de justicia,</w:t>
      </w:r>
      <w:r w:rsidR="005C4C7B" w:rsidRPr="005C4C7B">
        <w:rPr>
          <w:rFonts w:ascii="Arial" w:hAnsi="Arial" w:cs="Arial"/>
        </w:rPr>
        <w:t xml:space="preserve"> </w:t>
      </w:r>
      <w:r w:rsidR="005C4C7B">
        <w:rPr>
          <w:rFonts w:ascii="Arial" w:hAnsi="Arial" w:cs="Arial"/>
        </w:rPr>
        <w:t>por lo que este indicador p</w:t>
      </w:r>
      <w:r w:rsidR="005C4C7B" w:rsidRPr="00B313BD">
        <w:rPr>
          <w:rFonts w:ascii="Arial" w:hAnsi="Arial" w:cs="Arial"/>
        </w:rPr>
        <w:t xml:space="preserve">ermite </w:t>
      </w:r>
      <w:r w:rsidR="005C4C7B">
        <w:rPr>
          <w:rFonts w:ascii="Arial" w:hAnsi="Arial" w:cs="Arial"/>
        </w:rPr>
        <w:t>analizar el riesgo en las entidades a partir de</w:t>
      </w:r>
      <w:r w:rsidR="005C4C7B" w:rsidRPr="00B313BD">
        <w:rPr>
          <w:rFonts w:ascii="Arial" w:hAnsi="Arial" w:cs="Arial"/>
        </w:rPr>
        <w:t xml:space="preserve">l nivel de </w:t>
      </w:r>
      <w:r w:rsidR="005C4C7B">
        <w:rPr>
          <w:rFonts w:ascii="Arial" w:hAnsi="Arial" w:cs="Arial"/>
        </w:rPr>
        <w:t>desconfianza</w:t>
      </w:r>
      <w:r w:rsidR="003E62EA">
        <w:rPr>
          <w:rFonts w:ascii="Arial" w:hAnsi="Arial" w:cs="Arial"/>
        </w:rPr>
        <w:t xml:space="preserve"> </w:t>
      </w:r>
      <w:r w:rsidR="003E62EA" w:rsidRPr="00B313BD">
        <w:rPr>
          <w:rFonts w:ascii="Arial" w:hAnsi="Arial" w:cs="Arial"/>
        </w:rPr>
        <w:t xml:space="preserve">que tiene la población </w:t>
      </w:r>
      <w:r w:rsidR="003E62EA">
        <w:rPr>
          <w:rFonts w:ascii="Arial" w:hAnsi="Arial" w:cs="Arial"/>
        </w:rPr>
        <w:t>con las principales</w:t>
      </w:r>
      <w:r w:rsidR="00243E51">
        <w:rPr>
          <w:rFonts w:ascii="Arial" w:hAnsi="Arial" w:cs="Arial"/>
        </w:rPr>
        <w:t xml:space="preserve"> </w:t>
      </w:r>
      <w:r w:rsidR="003E62EA">
        <w:rPr>
          <w:rFonts w:ascii="Arial" w:hAnsi="Arial" w:cs="Arial"/>
        </w:rPr>
        <w:t>figuras del sistema de impartición de justicia para</w:t>
      </w:r>
      <w:r w:rsidR="00490C7B">
        <w:rPr>
          <w:rFonts w:ascii="Arial" w:hAnsi="Arial" w:cs="Arial"/>
        </w:rPr>
        <w:t xml:space="preserve"> debilita </w:t>
      </w:r>
      <w:r w:rsidR="003E62EA" w:rsidRPr="0072005B">
        <w:rPr>
          <w:rFonts w:ascii="Arial" w:hAnsi="Arial" w:cs="Arial"/>
        </w:rPr>
        <w:t>su rol como ejecutor</w:t>
      </w:r>
      <w:r w:rsidR="00243E51">
        <w:rPr>
          <w:rFonts w:ascii="Arial" w:hAnsi="Arial" w:cs="Arial"/>
        </w:rPr>
        <w:t>es</w:t>
      </w:r>
      <w:r w:rsidR="003E62EA" w:rsidRPr="0072005B">
        <w:rPr>
          <w:rFonts w:ascii="Arial" w:hAnsi="Arial" w:cs="Arial"/>
        </w:rPr>
        <w:t xml:space="preserve"> de</w:t>
      </w:r>
      <w:r w:rsidR="00243E51">
        <w:rPr>
          <w:rFonts w:ascii="Arial" w:hAnsi="Arial" w:cs="Arial"/>
        </w:rPr>
        <w:t xml:space="preserve"> la ley</w:t>
      </w:r>
      <w:r w:rsidR="003E62EA">
        <w:rPr>
          <w:rFonts w:ascii="Arial" w:hAnsi="Arial" w:cs="Arial"/>
        </w:rPr>
        <w:t xml:space="preserve">. </w:t>
      </w:r>
    </w:p>
    <w:p w14:paraId="2160C220" w14:textId="77777777" w:rsidR="003E62EA" w:rsidRDefault="003E62EA" w:rsidP="00643AE2">
      <w:pPr>
        <w:rPr>
          <w:rFonts w:ascii="Arial" w:hAnsi="Arial" w:cs="Arial"/>
          <w:b/>
          <w:color w:val="5B9BD5" w:themeColor="accent5"/>
        </w:rPr>
      </w:pPr>
    </w:p>
    <w:p w14:paraId="6EED7EA6" w14:textId="175134BC" w:rsidR="00643AE2" w:rsidRPr="00E50961" w:rsidRDefault="00643AE2" w:rsidP="00643AE2">
      <w:pPr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>Fórmula de cálculo:</w:t>
      </w:r>
    </w:p>
    <w:p w14:paraId="2820AB9B" w14:textId="662E2026" w:rsidR="00643AE2" w:rsidRPr="003E62EA" w:rsidRDefault="00000000" w:rsidP="00643AE2">
      <w:pPr>
        <w:rPr>
          <w:rFonts w:ascii="Arial" w:eastAsiaTheme="minorEastAsia" w:hAnsi="Arial" w:cs="Arial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PDJ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Dpj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Pij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  × 100</m:t>
          </m:r>
        </m:oMath>
      </m:oMathPara>
    </w:p>
    <w:p w14:paraId="0864122F" w14:textId="2295BC57" w:rsidR="00643AE2" w:rsidRPr="003E62EA" w:rsidRDefault="00000000" w:rsidP="000274FF">
      <w:pPr>
        <w:ind w:left="708"/>
        <w:jc w:val="both"/>
        <w:rPr>
          <w:rFonts w:ascii="Arial" w:hAnsi="Arial" w:cs="Arial"/>
          <w:bCs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PDJ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643AE2" w:rsidRPr="003E62EA">
        <w:rPr>
          <w:rFonts w:ascii="Arial" w:eastAsiaTheme="minorEastAsia" w:hAnsi="Arial" w:cs="Arial"/>
          <w:sz w:val="20"/>
          <w:szCs w:val="20"/>
        </w:rPr>
        <w:t xml:space="preserve"> </w:t>
      </w:r>
      <w:r w:rsidR="00643AE2" w:rsidRPr="003E62EA">
        <w:rPr>
          <w:rFonts w:ascii="Arial" w:hAnsi="Arial" w:cs="Arial"/>
          <w:bCs/>
          <w:sz w:val="20"/>
          <w:szCs w:val="20"/>
        </w:rPr>
        <w:t>Porcentaje de personas de 18 años o más</w:t>
      </w:r>
      <w:r w:rsidR="002E77CD" w:rsidRPr="002E77CD">
        <w:rPr>
          <w:rFonts w:ascii="Arial" w:hAnsi="Arial" w:cs="Arial"/>
          <w:sz w:val="20"/>
          <w:szCs w:val="20"/>
        </w:rPr>
        <w:t xml:space="preserve"> </w:t>
      </w:r>
      <w:r w:rsidR="002E77CD">
        <w:rPr>
          <w:rFonts w:ascii="Arial" w:hAnsi="Arial" w:cs="Arial"/>
          <w:sz w:val="20"/>
          <w:szCs w:val="20"/>
        </w:rPr>
        <w:t>en la entidad federativa</w:t>
      </w:r>
      <w:r w:rsidR="002E77CD" w:rsidRPr="003E62EA">
        <w:rPr>
          <w:rFonts w:ascii="Arial" w:hAnsi="Arial" w:cs="Arial"/>
          <w:bCs/>
          <w:sz w:val="20"/>
          <w:szCs w:val="20"/>
        </w:rPr>
        <w:t xml:space="preserve"> j</w:t>
      </w:r>
      <w:r w:rsidR="002E77CD">
        <w:rPr>
          <w:rFonts w:ascii="Arial" w:hAnsi="Arial" w:cs="Arial"/>
          <w:bCs/>
          <w:sz w:val="20"/>
          <w:szCs w:val="20"/>
        </w:rPr>
        <w:t>,</w:t>
      </w:r>
      <w:r w:rsidR="00643AE2" w:rsidRPr="003E62EA">
        <w:rPr>
          <w:rFonts w:ascii="Arial" w:hAnsi="Arial" w:cs="Arial"/>
          <w:bCs/>
          <w:sz w:val="20"/>
          <w:szCs w:val="20"/>
        </w:rPr>
        <w:t xml:space="preserve"> que </w:t>
      </w:r>
      <w:r w:rsidR="00643AE2" w:rsidRPr="003E62EA">
        <w:rPr>
          <w:rFonts w:ascii="Arial" w:hAnsi="Arial" w:cs="Arial"/>
          <w:sz w:val="20"/>
          <w:szCs w:val="20"/>
        </w:rPr>
        <w:t>identifica a los jueces y manifiesta que le</w:t>
      </w:r>
      <w:r w:rsidR="003E62EA" w:rsidRPr="003E62EA">
        <w:rPr>
          <w:rFonts w:ascii="Arial" w:hAnsi="Arial" w:cs="Arial"/>
          <w:sz w:val="20"/>
          <w:szCs w:val="20"/>
        </w:rPr>
        <w:t>s</w:t>
      </w:r>
      <w:r w:rsidR="00643AE2" w:rsidRPr="003E62EA">
        <w:rPr>
          <w:rFonts w:ascii="Arial" w:hAnsi="Arial" w:cs="Arial"/>
          <w:sz w:val="20"/>
          <w:szCs w:val="20"/>
        </w:rPr>
        <w:t xml:space="preserve"> genera algo de desconfianza o mucha desconfianza</w:t>
      </w:r>
    </w:p>
    <w:p w14:paraId="021A4362" w14:textId="4C9CDE68" w:rsidR="00643AE2" w:rsidRPr="003E62EA" w:rsidRDefault="00000000" w:rsidP="000274FF">
      <w:pPr>
        <w:ind w:left="708"/>
        <w:jc w:val="both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Dpj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643AE2" w:rsidRPr="003E62EA">
        <w:rPr>
          <w:rFonts w:ascii="Arial" w:hAnsi="Arial" w:cs="Arial"/>
          <w:sz w:val="20"/>
          <w:szCs w:val="20"/>
        </w:rPr>
        <w:t xml:space="preserve"> </w:t>
      </w:r>
      <w:r w:rsidR="00643AE2" w:rsidRPr="003E62EA">
        <w:rPr>
          <w:rFonts w:ascii="Arial" w:hAnsi="Arial" w:cs="Arial"/>
          <w:bCs/>
          <w:sz w:val="20"/>
          <w:szCs w:val="20"/>
        </w:rPr>
        <w:t xml:space="preserve">Población de 18 años y más que </w:t>
      </w:r>
      <w:r w:rsidR="00643AE2" w:rsidRPr="003E62EA">
        <w:rPr>
          <w:rFonts w:ascii="Arial" w:hAnsi="Arial" w:cs="Arial"/>
          <w:sz w:val="20"/>
          <w:szCs w:val="20"/>
        </w:rPr>
        <w:t>identifica a los jueces y manifiesta que le</w:t>
      </w:r>
      <w:r w:rsidR="003E62EA" w:rsidRPr="003E62EA">
        <w:rPr>
          <w:rFonts w:ascii="Arial" w:hAnsi="Arial" w:cs="Arial"/>
          <w:sz w:val="20"/>
          <w:szCs w:val="20"/>
        </w:rPr>
        <w:t>s</w:t>
      </w:r>
      <w:r w:rsidR="00643AE2" w:rsidRPr="003E62EA">
        <w:rPr>
          <w:rFonts w:ascii="Arial" w:hAnsi="Arial" w:cs="Arial"/>
          <w:sz w:val="20"/>
          <w:szCs w:val="20"/>
        </w:rPr>
        <w:t xml:space="preserve"> genera</w:t>
      </w:r>
      <w:r w:rsidR="003E62EA" w:rsidRPr="003E62EA">
        <w:rPr>
          <w:rFonts w:ascii="Arial" w:hAnsi="Arial" w:cs="Arial"/>
          <w:sz w:val="20"/>
          <w:szCs w:val="20"/>
        </w:rPr>
        <w:t xml:space="preserve"> </w:t>
      </w:r>
      <w:r w:rsidR="00643AE2" w:rsidRPr="003E62EA">
        <w:rPr>
          <w:rFonts w:ascii="Arial" w:hAnsi="Arial" w:cs="Arial"/>
          <w:sz w:val="20"/>
          <w:szCs w:val="20"/>
        </w:rPr>
        <w:t>algo de desconfianza o mucha desconfianza</w:t>
      </w:r>
      <w:r w:rsidR="002E77CD">
        <w:rPr>
          <w:rFonts w:ascii="Arial" w:hAnsi="Arial" w:cs="Arial"/>
          <w:sz w:val="20"/>
          <w:szCs w:val="20"/>
        </w:rPr>
        <w:t>, en la entidad federativa</w:t>
      </w:r>
      <w:r w:rsidR="00643AE2" w:rsidRPr="003E62EA">
        <w:rPr>
          <w:rFonts w:ascii="Arial" w:hAnsi="Arial" w:cs="Arial"/>
          <w:bCs/>
          <w:sz w:val="20"/>
          <w:szCs w:val="20"/>
        </w:rPr>
        <w:t xml:space="preserve"> j</w:t>
      </w:r>
    </w:p>
    <w:p w14:paraId="4497C3D1" w14:textId="795B1014" w:rsidR="00643AE2" w:rsidRPr="003E62EA" w:rsidRDefault="00000000" w:rsidP="000274FF">
      <w:pPr>
        <w:ind w:left="708"/>
        <w:jc w:val="both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Pij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643AE2" w:rsidRPr="003E62EA">
        <w:rPr>
          <w:rFonts w:ascii="Arial" w:eastAsiaTheme="minorEastAsia" w:hAnsi="Arial" w:cs="Arial"/>
          <w:b/>
          <w:sz w:val="20"/>
          <w:szCs w:val="20"/>
        </w:rPr>
        <w:t xml:space="preserve"> </w:t>
      </w:r>
      <w:proofErr w:type="gramStart"/>
      <w:r w:rsidR="00643AE2" w:rsidRPr="003E62EA">
        <w:rPr>
          <w:rFonts w:ascii="Arial" w:hAnsi="Arial" w:cs="Arial"/>
          <w:bCs/>
          <w:sz w:val="20"/>
          <w:szCs w:val="20"/>
        </w:rPr>
        <w:t>Total</w:t>
      </w:r>
      <w:proofErr w:type="gramEnd"/>
      <w:r w:rsidR="00643AE2" w:rsidRPr="003E62EA">
        <w:rPr>
          <w:rFonts w:ascii="Arial" w:hAnsi="Arial" w:cs="Arial"/>
          <w:bCs/>
          <w:sz w:val="20"/>
          <w:szCs w:val="20"/>
        </w:rPr>
        <w:t xml:space="preserve"> de </w:t>
      </w:r>
      <w:proofErr w:type="gramStart"/>
      <w:r w:rsidR="00643AE2" w:rsidRPr="003E62EA">
        <w:rPr>
          <w:rFonts w:ascii="Arial" w:hAnsi="Arial" w:cs="Arial"/>
          <w:bCs/>
          <w:sz w:val="20"/>
          <w:szCs w:val="20"/>
        </w:rPr>
        <w:t>la personas</w:t>
      </w:r>
      <w:proofErr w:type="gramEnd"/>
      <w:r w:rsidR="00643AE2" w:rsidRPr="003E62EA">
        <w:rPr>
          <w:rFonts w:ascii="Arial" w:hAnsi="Arial" w:cs="Arial"/>
          <w:bCs/>
          <w:sz w:val="20"/>
          <w:szCs w:val="20"/>
        </w:rPr>
        <w:t xml:space="preserve"> que identifica a los jueces en la entidad federativa j</w:t>
      </w:r>
    </w:p>
    <w:p w14:paraId="700457BD" w14:textId="77777777" w:rsidR="003E62EA" w:rsidRDefault="003E62EA" w:rsidP="00643AE2">
      <w:pPr>
        <w:rPr>
          <w:rFonts w:ascii="Arial" w:hAnsi="Arial" w:cs="Arial"/>
          <w:b/>
          <w:color w:val="5B9BD5" w:themeColor="accent5"/>
        </w:rPr>
      </w:pPr>
    </w:p>
    <w:p w14:paraId="0D401222" w14:textId="18041773" w:rsidR="00643AE2" w:rsidRPr="00E50961" w:rsidRDefault="00643AE2" w:rsidP="00643AE2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Periodicidad: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Anual</w:t>
      </w:r>
    </w:p>
    <w:p w14:paraId="6E04475D" w14:textId="5B77924C" w:rsidR="00643AE2" w:rsidRPr="00E50961" w:rsidRDefault="00643AE2" w:rsidP="00643AE2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Última información disponible:</w:t>
      </w:r>
      <w:r w:rsidRPr="00E50961">
        <w:rPr>
          <w:rFonts w:ascii="Arial" w:hAnsi="Arial" w:cs="Arial"/>
        </w:rPr>
        <w:t xml:space="preserve"> 202</w:t>
      </w:r>
      <w:r w:rsidR="004735E6" w:rsidRPr="00E50961">
        <w:rPr>
          <w:rFonts w:ascii="Arial" w:hAnsi="Arial" w:cs="Arial"/>
        </w:rPr>
        <w:t>2</w:t>
      </w:r>
    </w:p>
    <w:p w14:paraId="3532B0A6" w14:textId="28537CCE" w:rsidR="00643AE2" w:rsidRPr="00E50961" w:rsidRDefault="00643AE2" w:rsidP="00643AE2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Unidad de medida:</w:t>
      </w:r>
      <w:r w:rsidRPr="00E50961">
        <w:rPr>
          <w:rFonts w:ascii="Arial" w:hAnsi="Arial" w:cs="Arial"/>
        </w:rPr>
        <w:t xml:space="preserve"> </w:t>
      </w:r>
      <w:r w:rsidR="003E62EA">
        <w:rPr>
          <w:rFonts w:ascii="Arial" w:hAnsi="Arial" w:cs="Arial"/>
        </w:rPr>
        <w:t>P</w:t>
      </w:r>
      <w:r w:rsidRPr="00E50961">
        <w:rPr>
          <w:rFonts w:ascii="Arial" w:hAnsi="Arial" w:cs="Arial"/>
        </w:rPr>
        <w:t>ersonas de 18 años y más</w:t>
      </w:r>
    </w:p>
    <w:p w14:paraId="74AF9F80" w14:textId="77777777" w:rsidR="00643AE2" w:rsidRPr="00E50961" w:rsidRDefault="00643AE2" w:rsidP="00643AE2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 xml:space="preserve">Cobertura geográfica: </w:t>
      </w:r>
      <w:r w:rsidRPr="00E50961">
        <w:rPr>
          <w:rFonts w:ascii="Arial" w:hAnsi="Arial" w:cs="Arial"/>
          <w:bCs/>
        </w:rPr>
        <w:t>Estatal</w:t>
      </w:r>
    </w:p>
    <w:p w14:paraId="38D41C81" w14:textId="77777777" w:rsidR="003E62EA" w:rsidRPr="00E50961" w:rsidRDefault="003E62EA" w:rsidP="003E62EA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Fuente de información: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INEGI, Encuesta Nacional de Victimización y Percepción sobre Seguridad Pública (ENVIPE)</w:t>
      </w:r>
    </w:p>
    <w:p w14:paraId="3C56541C" w14:textId="77777777" w:rsidR="003E62EA" w:rsidRPr="00313D13" w:rsidRDefault="003E62EA" w:rsidP="003E62EA">
      <w:p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 xml:space="preserve">En donde puede ser consultada: </w:t>
      </w:r>
    </w:p>
    <w:p w14:paraId="56E58871" w14:textId="77777777" w:rsidR="003E62EA" w:rsidRPr="00313D13" w:rsidRDefault="003E62EA" w:rsidP="003E62E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</w:rPr>
        <w:t xml:space="preserve">En los tabulados de la Encuesta Nacional de Victimización y Percepción sobre Seguridad Pública (ENVIPE), disponible en: </w:t>
      </w:r>
      <w:hyperlink r:id="rId27" w:anchor="Tabulados" w:history="1">
        <w:r w:rsidRPr="00E50961">
          <w:rPr>
            <w:rStyle w:val="Hipervnculo"/>
            <w:rFonts w:ascii="Arial" w:hAnsi="Arial" w:cs="Arial"/>
          </w:rPr>
          <w:t>https://www.inegi.org.mx/programas/envipe/2022/#Tabulados</w:t>
        </w:r>
      </w:hyperlink>
      <w:r w:rsidRPr="00E50961">
        <w:rPr>
          <w:rFonts w:ascii="Arial" w:hAnsi="Arial" w:cs="Arial"/>
        </w:rPr>
        <w:t xml:space="preserve"> </w:t>
      </w:r>
    </w:p>
    <w:p w14:paraId="3001A9E1" w14:textId="7E45037A" w:rsidR="004735E6" w:rsidRDefault="004735E6" w:rsidP="00154DC4"/>
    <w:p w14:paraId="2D4F606A" w14:textId="77777777" w:rsidR="00F831DE" w:rsidRDefault="00F831DE" w:rsidP="00F831DE"/>
    <w:p w14:paraId="54187965" w14:textId="77777777" w:rsidR="00F831DE" w:rsidRDefault="00F831DE" w:rsidP="00F831DE"/>
    <w:p w14:paraId="15136632" w14:textId="77777777" w:rsidR="00154DC4" w:rsidRPr="00F831DE" w:rsidRDefault="00154DC4" w:rsidP="00F831DE"/>
    <w:p w14:paraId="7D7F8C2E" w14:textId="53D552BD" w:rsidR="004735E6" w:rsidRPr="00154DC4" w:rsidRDefault="004735E6" w:rsidP="00F831DE">
      <w:pPr>
        <w:pStyle w:val="Ttulo1"/>
        <w:jc w:val="both"/>
        <w:rPr>
          <w:rFonts w:ascii="Arial" w:hAnsi="Arial" w:cs="Arial"/>
          <w:b/>
          <w:bCs/>
          <w:color w:val="5B9BD5" w:themeColor="accent5"/>
          <w:sz w:val="22"/>
          <w:szCs w:val="22"/>
        </w:rPr>
      </w:pPr>
      <w:bookmarkStart w:id="15" w:name="_Toc135867595"/>
      <w:r w:rsidRPr="00154DC4">
        <w:rPr>
          <w:rFonts w:ascii="Arial" w:hAnsi="Arial" w:cs="Arial"/>
          <w:b/>
          <w:bCs/>
          <w:color w:val="5B9BD5" w:themeColor="accent5"/>
          <w:sz w:val="22"/>
          <w:szCs w:val="22"/>
        </w:rPr>
        <w:lastRenderedPageBreak/>
        <w:t xml:space="preserve">Indicador: </w:t>
      </w:r>
      <w:r w:rsidR="00FB1A24" w:rsidRPr="00280A51">
        <w:rPr>
          <w:rFonts w:ascii="Arial" w:hAnsi="Arial" w:cs="Arial"/>
          <w:b/>
          <w:bCs/>
          <w:color w:val="auto"/>
          <w:sz w:val="22"/>
          <w:szCs w:val="22"/>
        </w:rPr>
        <w:t>Desconfianza</w:t>
      </w:r>
      <w:r w:rsidRPr="00280A51">
        <w:rPr>
          <w:rFonts w:ascii="Arial" w:hAnsi="Arial" w:cs="Arial"/>
          <w:b/>
          <w:bCs/>
          <w:color w:val="auto"/>
          <w:sz w:val="22"/>
          <w:szCs w:val="22"/>
        </w:rPr>
        <w:t xml:space="preserve"> en </w:t>
      </w:r>
      <w:r w:rsidR="0087443A" w:rsidRPr="00280A51">
        <w:rPr>
          <w:rFonts w:ascii="Arial" w:hAnsi="Arial" w:cs="Arial"/>
          <w:b/>
          <w:bCs/>
          <w:color w:val="auto"/>
          <w:sz w:val="22"/>
          <w:szCs w:val="22"/>
        </w:rPr>
        <w:t>M</w:t>
      </w:r>
      <w:r w:rsidRPr="00280A51">
        <w:rPr>
          <w:rFonts w:ascii="Arial" w:hAnsi="Arial" w:cs="Arial"/>
          <w:b/>
          <w:bCs/>
          <w:color w:val="auto"/>
          <w:sz w:val="22"/>
          <w:szCs w:val="22"/>
        </w:rPr>
        <w:t xml:space="preserve">inisterios </w:t>
      </w:r>
      <w:r w:rsidR="0087443A" w:rsidRPr="00280A51">
        <w:rPr>
          <w:rFonts w:ascii="Arial" w:hAnsi="Arial" w:cs="Arial"/>
          <w:b/>
          <w:bCs/>
          <w:color w:val="auto"/>
          <w:sz w:val="22"/>
          <w:szCs w:val="22"/>
        </w:rPr>
        <w:t>P</w:t>
      </w:r>
      <w:r w:rsidRPr="00280A51">
        <w:rPr>
          <w:rFonts w:ascii="Arial" w:hAnsi="Arial" w:cs="Arial"/>
          <w:b/>
          <w:bCs/>
          <w:color w:val="auto"/>
          <w:sz w:val="22"/>
          <w:szCs w:val="22"/>
        </w:rPr>
        <w:t>úblicos</w:t>
      </w:r>
      <w:bookmarkEnd w:id="15"/>
    </w:p>
    <w:p w14:paraId="2131BA66" w14:textId="309EAEBC" w:rsidR="004735E6" w:rsidRPr="00E50961" w:rsidRDefault="004735E6" w:rsidP="004735E6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Descripción</w:t>
      </w:r>
      <w:r w:rsidRPr="00E50961">
        <w:rPr>
          <w:rFonts w:ascii="Arial" w:hAnsi="Arial" w:cs="Arial"/>
        </w:rPr>
        <w:t xml:space="preserve">: Es el número de personas de 18 años y más que identifica a los </w:t>
      </w:r>
      <w:r w:rsidR="00A12217">
        <w:rPr>
          <w:rFonts w:ascii="Arial" w:hAnsi="Arial" w:cs="Arial"/>
        </w:rPr>
        <w:t>M</w:t>
      </w:r>
      <w:r w:rsidRPr="00E50961">
        <w:rPr>
          <w:rFonts w:ascii="Arial" w:hAnsi="Arial" w:cs="Arial"/>
        </w:rPr>
        <w:t xml:space="preserve">inisterios </w:t>
      </w:r>
      <w:r w:rsidR="00A12217">
        <w:rPr>
          <w:rFonts w:ascii="Arial" w:hAnsi="Arial" w:cs="Arial"/>
        </w:rPr>
        <w:t>P</w:t>
      </w:r>
      <w:r w:rsidRPr="00E50961">
        <w:rPr>
          <w:rFonts w:ascii="Arial" w:hAnsi="Arial" w:cs="Arial"/>
        </w:rPr>
        <w:t>úblicos y manifiesta que le</w:t>
      </w:r>
      <w:r w:rsidR="00FB1A24">
        <w:rPr>
          <w:rFonts w:ascii="Arial" w:hAnsi="Arial" w:cs="Arial"/>
        </w:rPr>
        <w:t>s</w:t>
      </w:r>
      <w:r w:rsidRPr="00E50961">
        <w:rPr>
          <w:rFonts w:ascii="Arial" w:hAnsi="Arial" w:cs="Arial"/>
        </w:rPr>
        <w:t xml:space="preserve"> genera algo de desconfianza o mucha desconfianza, entre el número de personas que identifica a los </w:t>
      </w:r>
      <w:r w:rsidR="00A12217">
        <w:rPr>
          <w:rFonts w:ascii="Arial" w:hAnsi="Arial" w:cs="Arial"/>
        </w:rPr>
        <w:t>M</w:t>
      </w:r>
      <w:r w:rsidRPr="00E50961">
        <w:rPr>
          <w:rFonts w:ascii="Arial" w:hAnsi="Arial" w:cs="Arial"/>
        </w:rPr>
        <w:t xml:space="preserve">inisterios </w:t>
      </w:r>
      <w:r w:rsidR="00A12217">
        <w:rPr>
          <w:rFonts w:ascii="Arial" w:hAnsi="Arial" w:cs="Arial"/>
        </w:rPr>
        <w:t>P</w:t>
      </w:r>
      <w:r w:rsidRPr="00E50961">
        <w:rPr>
          <w:rFonts w:ascii="Arial" w:hAnsi="Arial" w:cs="Arial"/>
        </w:rPr>
        <w:t>úblicos</w:t>
      </w:r>
      <w:r w:rsidR="00FB1A24">
        <w:rPr>
          <w:rFonts w:ascii="Arial" w:hAnsi="Arial" w:cs="Arial"/>
        </w:rPr>
        <w:t>,</w:t>
      </w:r>
      <w:r w:rsidRPr="00E50961">
        <w:rPr>
          <w:rFonts w:ascii="Arial" w:hAnsi="Arial" w:cs="Arial"/>
        </w:rPr>
        <w:t xml:space="preserve"> por cien.</w:t>
      </w:r>
    </w:p>
    <w:p w14:paraId="0BC88DEF" w14:textId="3AB4B118" w:rsidR="004735E6" w:rsidRPr="00E50961" w:rsidRDefault="004735E6" w:rsidP="004735E6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 xml:space="preserve">Importancia: </w:t>
      </w:r>
      <w:r w:rsidR="00490C7B" w:rsidRPr="00B313BD">
        <w:rPr>
          <w:rFonts w:ascii="Arial" w:hAnsi="Arial" w:cs="Arial"/>
        </w:rPr>
        <w:t>La</w:t>
      </w:r>
      <w:r w:rsidR="00490C7B">
        <w:rPr>
          <w:rFonts w:ascii="Arial" w:hAnsi="Arial" w:cs="Arial"/>
        </w:rPr>
        <w:t xml:space="preserve"> </w:t>
      </w:r>
      <w:r w:rsidR="00490C7B" w:rsidRPr="00B313BD">
        <w:rPr>
          <w:rFonts w:ascii="Arial" w:hAnsi="Arial" w:cs="Arial"/>
        </w:rPr>
        <w:t xml:space="preserve">confianza es un elemento </w:t>
      </w:r>
      <w:r w:rsidR="00490C7B">
        <w:rPr>
          <w:rFonts w:ascii="Arial" w:hAnsi="Arial" w:cs="Arial"/>
        </w:rPr>
        <w:t>fundamental</w:t>
      </w:r>
      <w:r w:rsidR="00490C7B" w:rsidRPr="00B313BD">
        <w:rPr>
          <w:rFonts w:ascii="Arial" w:hAnsi="Arial" w:cs="Arial"/>
        </w:rPr>
        <w:t xml:space="preserve"> para fomentar el acercamiento entre la sociedad y las instituciones</w:t>
      </w:r>
      <w:r w:rsidR="00490C7B">
        <w:rPr>
          <w:rFonts w:ascii="Arial" w:hAnsi="Arial" w:cs="Arial"/>
        </w:rPr>
        <w:t xml:space="preserve"> de justicia,</w:t>
      </w:r>
      <w:r w:rsidR="00490C7B" w:rsidRPr="005C4C7B">
        <w:rPr>
          <w:rFonts w:ascii="Arial" w:hAnsi="Arial" w:cs="Arial"/>
        </w:rPr>
        <w:t xml:space="preserve"> </w:t>
      </w:r>
      <w:r w:rsidR="00490C7B">
        <w:rPr>
          <w:rFonts w:ascii="Arial" w:hAnsi="Arial" w:cs="Arial"/>
        </w:rPr>
        <w:t>por lo que este indicador p</w:t>
      </w:r>
      <w:r w:rsidR="00490C7B" w:rsidRPr="00B313BD">
        <w:rPr>
          <w:rFonts w:ascii="Arial" w:hAnsi="Arial" w:cs="Arial"/>
        </w:rPr>
        <w:t xml:space="preserve">ermite </w:t>
      </w:r>
      <w:r w:rsidR="00490C7B">
        <w:rPr>
          <w:rFonts w:ascii="Arial" w:hAnsi="Arial" w:cs="Arial"/>
        </w:rPr>
        <w:t>analizar el riesgo en las entidades a partir de</w:t>
      </w:r>
      <w:r w:rsidR="00490C7B" w:rsidRPr="00B313BD">
        <w:rPr>
          <w:rFonts w:ascii="Arial" w:hAnsi="Arial" w:cs="Arial"/>
        </w:rPr>
        <w:t xml:space="preserve">l nivel de </w:t>
      </w:r>
      <w:r w:rsidR="00490C7B">
        <w:rPr>
          <w:rFonts w:ascii="Arial" w:hAnsi="Arial" w:cs="Arial"/>
        </w:rPr>
        <w:t xml:space="preserve">desconfianza </w:t>
      </w:r>
      <w:r w:rsidR="00490C7B" w:rsidRPr="00B313BD">
        <w:rPr>
          <w:rFonts w:ascii="Arial" w:hAnsi="Arial" w:cs="Arial"/>
        </w:rPr>
        <w:t xml:space="preserve">que tiene la población </w:t>
      </w:r>
      <w:r w:rsidR="00490C7B">
        <w:rPr>
          <w:rFonts w:ascii="Arial" w:hAnsi="Arial" w:cs="Arial"/>
        </w:rPr>
        <w:t xml:space="preserve">con </w:t>
      </w:r>
      <w:r w:rsidR="00EB35AF">
        <w:rPr>
          <w:rFonts w:ascii="Arial" w:hAnsi="Arial" w:cs="Arial"/>
        </w:rPr>
        <w:t xml:space="preserve">los Ministerios Públicos lo que </w:t>
      </w:r>
      <w:r w:rsidR="00490C7B">
        <w:rPr>
          <w:rFonts w:ascii="Arial" w:hAnsi="Arial" w:cs="Arial"/>
        </w:rPr>
        <w:t xml:space="preserve">debilita </w:t>
      </w:r>
      <w:r w:rsidR="00490C7B" w:rsidRPr="0072005B">
        <w:rPr>
          <w:rFonts w:ascii="Arial" w:hAnsi="Arial" w:cs="Arial"/>
        </w:rPr>
        <w:t xml:space="preserve">su rol como </w:t>
      </w:r>
      <w:r w:rsidR="00230788">
        <w:rPr>
          <w:rFonts w:ascii="Arial" w:hAnsi="Arial" w:cs="Arial"/>
        </w:rPr>
        <w:t>procuradores de justicia</w:t>
      </w:r>
      <w:r w:rsidR="00490C7B">
        <w:rPr>
          <w:rFonts w:ascii="Arial" w:hAnsi="Arial" w:cs="Arial"/>
        </w:rPr>
        <w:t>.</w:t>
      </w:r>
    </w:p>
    <w:p w14:paraId="41B8C32B" w14:textId="77777777" w:rsidR="00FB1A24" w:rsidRDefault="00FB1A24" w:rsidP="004735E6">
      <w:pPr>
        <w:rPr>
          <w:rFonts w:ascii="Arial" w:hAnsi="Arial" w:cs="Arial"/>
          <w:b/>
          <w:color w:val="5B9BD5" w:themeColor="accent5"/>
        </w:rPr>
      </w:pPr>
    </w:p>
    <w:p w14:paraId="27F9CA1D" w14:textId="13B92B24" w:rsidR="004735E6" w:rsidRPr="00E50961" w:rsidRDefault="004735E6" w:rsidP="004735E6">
      <w:pPr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>Fórmula de cálculo:</w:t>
      </w:r>
    </w:p>
    <w:p w14:paraId="34CB8E88" w14:textId="70C8DC54" w:rsidR="004735E6" w:rsidRPr="00FB1A24" w:rsidRDefault="00000000" w:rsidP="004735E6">
      <w:pPr>
        <w:rPr>
          <w:rFonts w:ascii="Arial" w:eastAsiaTheme="minorEastAsia" w:hAnsi="Arial" w:cs="Arial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PDMP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Dpmp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Pimp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  × 100</m:t>
          </m:r>
        </m:oMath>
      </m:oMathPara>
    </w:p>
    <w:p w14:paraId="0027C2A3" w14:textId="4F90DFB2" w:rsidR="004735E6" w:rsidRPr="00FB1A24" w:rsidRDefault="00000000" w:rsidP="000274FF">
      <w:pPr>
        <w:ind w:left="708"/>
        <w:jc w:val="both"/>
        <w:rPr>
          <w:rFonts w:ascii="Arial" w:hAnsi="Arial" w:cs="Arial"/>
          <w:bCs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PDMP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4735E6" w:rsidRPr="00FB1A24">
        <w:rPr>
          <w:rFonts w:ascii="Arial" w:eastAsiaTheme="minorEastAsia" w:hAnsi="Arial" w:cs="Arial"/>
          <w:sz w:val="20"/>
          <w:szCs w:val="20"/>
        </w:rPr>
        <w:t xml:space="preserve"> </w:t>
      </w:r>
      <w:r w:rsidR="004735E6" w:rsidRPr="00FB1A24">
        <w:rPr>
          <w:rFonts w:ascii="Arial" w:hAnsi="Arial" w:cs="Arial"/>
          <w:bCs/>
          <w:sz w:val="20"/>
          <w:szCs w:val="20"/>
        </w:rPr>
        <w:t xml:space="preserve">Porcentaje de personas de 18 años y más que </w:t>
      </w:r>
      <w:r w:rsidR="004735E6" w:rsidRPr="00FB1A24">
        <w:rPr>
          <w:rFonts w:ascii="Arial" w:hAnsi="Arial" w:cs="Arial"/>
          <w:sz w:val="20"/>
          <w:szCs w:val="20"/>
        </w:rPr>
        <w:t xml:space="preserve">identifica a los </w:t>
      </w:r>
      <w:r w:rsidR="00230788" w:rsidRPr="00FB1A24">
        <w:rPr>
          <w:rFonts w:ascii="Arial" w:hAnsi="Arial" w:cs="Arial"/>
          <w:sz w:val="20"/>
          <w:szCs w:val="20"/>
        </w:rPr>
        <w:t>M</w:t>
      </w:r>
      <w:r w:rsidR="004735E6" w:rsidRPr="00FB1A24">
        <w:rPr>
          <w:rFonts w:ascii="Arial" w:hAnsi="Arial" w:cs="Arial"/>
          <w:sz w:val="20"/>
          <w:szCs w:val="20"/>
        </w:rPr>
        <w:t xml:space="preserve">inisterios </w:t>
      </w:r>
      <w:r w:rsidR="00230788" w:rsidRPr="00FB1A24">
        <w:rPr>
          <w:rFonts w:ascii="Arial" w:hAnsi="Arial" w:cs="Arial"/>
          <w:sz w:val="20"/>
          <w:szCs w:val="20"/>
        </w:rPr>
        <w:t>P</w:t>
      </w:r>
      <w:r w:rsidR="004735E6" w:rsidRPr="00FB1A24">
        <w:rPr>
          <w:rFonts w:ascii="Arial" w:hAnsi="Arial" w:cs="Arial"/>
          <w:sz w:val="20"/>
          <w:szCs w:val="20"/>
        </w:rPr>
        <w:t>úblicos y manifiesta que le</w:t>
      </w:r>
      <w:r w:rsidR="00230788" w:rsidRPr="00FB1A24">
        <w:rPr>
          <w:rFonts w:ascii="Arial" w:hAnsi="Arial" w:cs="Arial"/>
          <w:sz w:val="20"/>
          <w:szCs w:val="20"/>
        </w:rPr>
        <w:t>s</w:t>
      </w:r>
      <w:r w:rsidR="004735E6" w:rsidRPr="00FB1A24">
        <w:rPr>
          <w:rFonts w:ascii="Arial" w:hAnsi="Arial" w:cs="Arial"/>
          <w:sz w:val="20"/>
          <w:szCs w:val="20"/>
        </w:rPr>
        <w:t xml:space="preserve"> genera algo de desconfianza o mucha desconfianza</w:t>
      </w:r>
      <w:r w:rsidR="004735E6" w:rsidRPr="00FB1A24">
        <w:rPr>
          <w:rFonts w:ascii="Arial" w:hAnsi="Arial" w:cs="Arial"/>
          <w:bCs/>
          <w:sz w:val="20"/>
          <w:szCs w:val="20"/>
        </w:rPr>
        <w:t xml:space="preserve"> j</w:t>
      </w:r>
    </w:p>
    <w:p w14:paraId="1062A8C8" w14:textId="1B6F8EA4" w:rsidR="004735E6" w:rsidRPr="00FB1A24" w:rsidRDefault="00000000" w:rsidP="000274FF">
      <w:pPr>
        <w:ind w:left="708"/>
        <w:jc w:val="both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Dpmp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4735E6" w:rsidRPr="00FB1A24">
        <w:rPr>
          <w:rFonts w:ascii="Arial" w:hAnsi="Arial" w:cs="Arial"/>
          <w:sz w:val="20"/>
          <w:szCs w:val="20"/>
        </w:rPr>
        <w:t xml:space="preserve"> </w:t>
      </w:r>
      <w:r w:rsidR="004735E6" w:rsidRPr="00FB1A24">
        <w:rPr>
          <w:rFonts w:ascii="Arial" w:hAnsi="Arial" w:cs="Arial"/>
          <w:bCs/>
          <w:sz w:val="20"/>
          <w:szCs w:val="20"/>
        </w:rPr>
        <w:t xml:space="preserve">Población de 18 años y más que </w:t>
      </w:r>
      <w:r w:rsidR="004735E6" w:rsidRPr="00FB1A24">
        <w:rPr>
          <w:rFonts w:ascii="Arial" w:hAnsi="Arial" w:cs="Arial"/>
          <w:sz w:val="20"/>
          <w:szCs w:val="20"/>
        </w:rPr>
        <w:t>identifica a los ministerios públicos y manifiesta que le generan algo de desconfianza o mucha desconfianza</w:t>
      </w:r>
      <w:r w:rsidR="004735E6" w:rsidRPr="00FB1A24">
        <w:rPr>
          <w:rFonts w:ascii="Arial" w:hAnsi="Arial" w:cs="Arial"/>
          <w:bCs/>
          <w:sz w:val="20"/>
          <w:szCs w:val="20"/>
        </w:rPr>
        <w:t xml:space="preserve"> j</w:t>
      </w:r>
    </w:p>
    <w:p w14:paraId="33F1B1A9" w14:textId="6CB7E14F" w:rsidR="004735E6" w:rsidRPr="00FB1A24" w:rsidRDefault="00000000" w:rsidP="000274FF">
      <w:pPr>
        <w:ind w:left="708"/>
        <w:jc w:val="both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Pimp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4735E6" w:rsidRPr="00FB1A24">
        <w:rPr>
          <w:rFonts w:ascii="Arial" w:eastAsiaTheme="minorEastAsia" w:hAnsi="Arial" w:cs="Arial"/>
          <w:b/>
          <w:sz w:val="20"/>
          <w:szCs w:val="20"/>
        </w:rPr>
        <w:t xml:space="preserve"> </w:t>
      </w:r>
      <w:proofErr w:type="gramStart"/>
      <w:r w:rsidR="004735E6" w:rsidRPr="00FB1A24">
        <w:rPr>
          <w:rFonts w:ascii="Arial" w:hAnsi="Arial" w:cs="Arial"/>
          <w:bCs/>
          <w:sz w:val="20"/>
          <w:szCs w:val="20"/>
        </w:rPr>
        <w:t>Total</w:t>
      </w:r>
      <w:proofErr w:type="gramEnd"/>
      <w:r w:rsidR="004735E6" w:rsidRPr="00FB1A24">
        <w:rPr>
          <w:rFonts w:ascii="Arial" w:hAnsi="Arial" w:cs="Arial"/>
          <w:bCs/>
          <w:sz w:val="20"/>
          <w:szCs w:val="20"/>
        </w:rPr>
        <w:t xml:space="preserve"> de </w:t>
      </w:r>
      <w:proofErr w:type="gramStart"/>
      <w:r w:rsidR="004735E6" w:rsidRPr="00FB1A24">
        <w:rPr>
          <w:rFonts w:ascii="Arial" w:hAnsi="Arial" w:cs="Arial"/>
          <w:bCs/>
          <w:sz w:val="20"/>
          <w:szCs w:val="20"/>
        </w:rPr>
        <w:t>la personas</w:t>
      </w:r>
      <w:proofErr w:type="gramEnd"/>
      <w:r w:rsidR="004735E6" w:rsidRPr="00FB1A24">
        <w:rPr>
          <w:rFonts w:ascii="Arial" w:hAnsi="Arial" w:cs="Arial"/>
          <w:bCs/>
          <w:sz w:val="20"/>
          <w:szCs w:val="20"/>
        </w:rPr>
        <w:t xml:space="preserve"> que identifica a los ministerios públicos en la entidad federativa j</w:t>
      </w:r>
    </w:p>
    <w:p w14:paraId="4CF49E6B" w14:textId="77777777" w:rsidR="00FB1A24" w:rsidRDefault="00FB1A24" w:rsidP="004735E6">
      <w:pPr>
        <w:rPr>
          <w:rFonts w:ascii="Arial" w:hAnsi="Arial" w:cs="Arial"/>
          <w:b/>
          <w:color w:val="5B9BD5" w:themeColor="accent5"/>
        </w:rPr>
      </w:pPr>
    </w:p>
    <w:p w14:paraId="5A3980A8" w14:textId="4499CA01" w:rsidR="004735E6" w:rsidRPr="00E50961" w:rsidRDefault="004735E6" w:rsidP="004735E6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Periodicidad: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Anual</w:t>
      </w:r>
    </w:p>
    <w:p w14:paraId="6B099E65" w14:textId="77777777" w:rsidR="004735E6" w:rsidRPr="00E50961" w:rsidRDefault="004735E6" w:rsidP="004735E6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Última información disponible:</w:t>
      </w:r>
      <w:r w:rsidRPr="00E50961">
        <w:rPr>
          <w:rFonts w:ascii="Arial" w:hAnsi="Arial" w:cs="Arial"/>
        </w:rPr>
        <w:t xml:space="preserve"> 2022</w:t>
      </w:r>
    </w:p>
    <w:p w14:paraId="6B0E8213" w14:textId="736353FB" w:rsidR="004735E6" w:rsidRPr="00E50961" w:rsidRDefault="004735E6" w:rsidP="004735E6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Unidad de medida:</w:t>
      </w:r>
      <w:r w:rsidRPr="00E50961">
        <w:rPr>
          <w:rFonts w:ascii="Arial" w:hAnsi="Arial" w:cs="Arial"/>
        </w:rPr>
        <w:t xml:space="preserve"> </w:t>
      </w:r>
      <w:r w:rsidR="00FB1A24">
        <w:rPr>
          <w:rFonts w:ascii="Arial" w:hAnsi="Arial" w:cs="Arial"/>
        </w:rPr>
        <w:t>P</w:t>
      </w:r>
      <w:r w:rsidRPr="00E50961">
        <w:rPr>
          <w:rFonts w:ascii="Arial" w:hAnsi="Arial" w:cs="Arial"/>
        </w:rPr>
        <w:t>ersonas de 18 años y más</w:t>
      </w:r>
    </w:p>
    <w:p w14:paraId="26A0F6A2" w14:textId="77777777" w:rsidR="004735E6" w:rsidRPr="00E50961" w:rsidRDefault="004735E6" w:rsidP="004735E6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 xml:space="preserve">Cobertura geográfica: </w:t>
      </w:r>
      <w:r w:rsidRPr="00E50961">
        <w:rPr>
          <w:rFonts w:ascii="Arial" w:hAnsi="Arial" w:cs="Arial"/>
          <w:bCs/>
        </w:rPr>
        <w:t>Estatal</w:t>
      </w:r>
    </w:p>
    <w:p w14:paraId="2EA53E9C" w14:textId="77777777" w:rsidR="00FB1A24" w:rsidRPr="00E50961" w:rsidRDefault="00FB1A24" w:rsidP="00FB1A24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Fuente de información: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INEGI, Encuesta Nacional de Victimización y Percepción sobre Seguridad Pública (ENVIPE)</w:t>
      </w:r>
    </w:p>
    <w:p w14:paraId="145FB307" w14:textId="77777777" w:rsidR="00FB1A24" w:rsidRPr="00313D13" w:rsidRDefault="00FB1A24" w:rsidP="00FB1A24">
      <w:p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 xml:space="preserve">En donde puede ser consultada: </w:t>
      </w:r>
    </w:p>
    <w:p w14:paraId="3663CA8B" w14:textId="77777777" w:rsidR="00FB1A24" w:rsidRPr="00313D13" w:rsidRDefault="00FB1A24" w:rsidP="00FB1A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</w:rPr>
        <w:t xml:space="preserve">En los tabulados de la Encuesta Nacional de Victimización y Percepción sobre Seguridad Pública (ENVIPE), disponible en: </w:t>
      </w:r>
      <w:hyperlink r:id="rId28" w:anchor="Tabulados" w:history="1">
        <w:r w:rsidRPr="00E50961">
          <w:rPr>
            <w:rStyle w:val="Hipervnculo"/>
            <w:rFonts w:ascii="Arial" w:hAnsi="Arial" w:cs="Arial"/>
          </w:rPr>
          <w:t>https://www.inegi.org.mx/programas/envipe/2022/#Tabulados</w:t>
        </w:r>
      </w:hyperlink>
      <w:r w:rsidRPr="00E50961">
        <w:rPr>
          <w:rFonts w:ascii="Arial" w:hAnsi="Arial" w:cs="Arial"/>
        </w:rPr>
        <w:t xml:space="preserve"> </w:t>
      </w:r>
    </w:p>
    <w:p w14:paraId="3A60D0BF" w14:textId="77777777" w:rsidR="00175A19" w:rsidRPr="00E50961" w:rsidRDefault="00175A19" w:rsidP="00C83B06">
      <w:pPr>
        <w:rPr>
          <w:rFonts w:ascii="Arial" w:hAnsi="Arial" w:cs="Arial"/>
        </w:rPr>
      </w:pPr>
    </w:p>
    <w:p w14:paraId="2F3513DE" w14:textId="77777777" w:rsidR="00175A19" w:rsidRPr="00E50961" w:rsidRDefault="00175A19" w:rsidP="00C83B06">
      <w:pPr>
        <w:rPr>
          <w:rFonts w:ascii="Arial" w:hAnsi="Arial" w:cs="Arial"/>
        </w:rPr>
      </w:pPr>
    </w:p>
    <w:p w14:paraId="2247F561" w14:textId="77777777" w:rsidR="00175A19" w:rsidRPr="00E50961" w:rsidRDefault="00175A19" w:rsidP="00C83B06">
      <w:pPr>
        <w:rPr>
          <w:rFonts w:ascii="Arial" w:hAnsi="Arial" w:cs="Arial"/>
        </w:rPr>
      </w:pPr>
    </w:p>
    <w:p w14:paraId="123867C4" w14:textId="18F18EFD" w:rsidR="004735E6" w:rsidRDefault="004735E6" w:rsidP="00C83B06">
      <w:pPr>
        <w:rPr>
          <w:rFonts w:ascii="Arial" w:hAnsi="Arial" w:cs="Arial"/>
        </w:rPr>
      </w:pPr>
    </w:p>
    <w:p w14:paraId="45A15B66" w14:textId="77777777" w:rsidR="0030412C" w:rsidRPr="00E50961" w:rsidRDefault="0030412C" w:rsidP="00C83B06">
      <w:pPr>
        <w:rPr>
          <w:rFonts w:ascii="Arial" w:hAnsi="Arial" w:cs="Arial"/>
        </w:rPr>
      </w:pPr>
    </w:p>
    <w:p w14:paraId="06075003" w14:textId="61953D3C" w:rsidR="004735E6" w:rsidRDefault="004735E6" w:rsidP="00C83B06">
      <w:pPr>
        <w:rPr>
          <w:rFonts w:ascii="Arial" w:hAnsi="Arial" w:cs="Arial"/>
        </w:rPr>
      </w:pPr>
    </w:p>
    <w:p w14:paraId="2A930C31" w14:textId="3A52991C" w:rsidR="00C74C92" w:rsidRPr="00280A51" w:rsidRDefault="00C74C92" w:rsidP="00280A51">
      <w:pPr>
        <w:pStyle w:val="Ttulo1"/>
        <w:jc w:val="both"/>
        <w:rPr>
          <w:rFonts w:ascii="Arial" w:hAnsi="Arial" w:cs="Arial"/>
          <w:b/>
          <w:bCs/>
          <w:color w:val="5B9BD5" w:themeColor="accent5"/>
          <w:sz w:val="22"/>
          <w:szCs w:val="22"/>
        </w:rPr>
      </w:pPr>
      <w:bookmarkStart w:id="16" w:name="_Toc135867596"/>
      <w:r w:rsidRPr="00280A51">
        <w:rPr>
          <w:rFonts w:ascii="Arial" w:hAnsi="Arial" w:cs="Arial"/>
          <w:b/>
          <w:bCs/>
          <w:color w:val="5B9BD5" w:themeColor="accent5"/>
          <w:sz w:val="22"/>
          <w:szCs w:val="22"/>
        </w:rPr>
        <w:lastRenderedPageBreak/>
        <w:t xml:space="preserve">Indicador: </w:t>
      </w:r>
      <w:r w:rsidR="00536B9F" w:rsidRPr="00280A51">
        <w:rPr>
          <w:rFonts w:ascii="Arial" w:hAnsi="Arial" w:cs="Arial"/>
          <w:b/>
          <w:bCs/>
          <w:color w:val="auto"/>
          <w:sz w:val="22"/>
          <w:szCs w:val="22"/>
        </w:rPr>
        <w:t>Variación porcentual del índice de conflictividad en la entidad federativa</w:t>
      </w:r>
      <w:bookmarkEnd w:id="16"/>
    </w:p>
    <w:p w14:paraId="04F8B7B5" w14:textId="36F344AC" w:rsidR="00781EB3" w:rsidRDefault="00C74C92" w:rsidP="00C74C92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Descripción</w:t>
      </w:r>
      <w:r w:rsidRPr="00E50961">
        <w:rPr>
          <w:rFonts w:ascii="Arial" w:hAnsi="Arial" w:cs="Arial"/>
        </w:rPr>
        <w:t xml:space="preserve">: </w:t>
      </w:r>
      <w:r w:rsidR="00781EB3" w:rsidRPr="00781EB3">
        <w:rPr>
          <w:rFonts w:ascii="Arial" w:hAnsi="Arial" w:cs="Arial"/>
        </w:rPr>
        <w:t xml:space="preserve">Es la variación porcentual del número de manifestaciones, bloqueos, </w:t>
      </w:r>
      <w:r w:rsidR="00781EB3">
        <w:rPr>
          <w:rFonts w:ascii="Arial" w:hAnsi="Arial" w:cs="Arial"/>
        </w:rPr>
        <w:t>h</w:t>
      </w:r>
      <w:r w:rsidR="00781EB3" w:rsidRPr="00781EB3">
        <w:rPr>
          <w:rFonts w:ascii="Arial" w:hAnsi="Arial" w:cs="Arial"/>
        </w:rPr>
        <w:t xml:space="preserve">uelgas, paros, tomas de instalaciones, </w:t>
      </w:r>
      <w:proofErr w:type="spellStart"/>
      <w:r w:rsidR="00781EB3" w:rsidRPr="00781EB3">
        <w:rPr>
          <w:rFonts w:ascii="Arial" w:hAnsi="Arial" w:cs="Arial"/>
        </w:rPr>
        <w:t>etc</w:t>
      </w:r>
      <w:proofErr w:type="spellEnd"/>
      <w:r w:rsidR="00781EB3" w:rsidRPr="00781EB3">
        <w:rPr>
          <w:rFonts w:ascii="Arial" w:hAnsi="Arial" w:cs="Arial"/>
        </w:rPr>
        <w:t>, relativizado con la población en la entidad federativa, con respecto al periodo inmediato anterior</w:t>
      </w:r>
      <w:r w:rsidR="00781EB3">
        <w:rPr>
          <w:rFonts w:ascii="Arial" w:hAnsi="Arial" w:cs="Arial"/>
        </w:rPr>
        <w:t>.</w:t>
      </w:r>
    </w:p>
    <w:p w14:paraId="5CEA399C" w14:textId="6734268A" w:rsidR="00C74C92" w:rsidRPr="00E50961" w:rsidRDefault="00C74C92" w:rsidP="00C74C92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 xml:space="preserve">Importancia: </w:t>
      </w:r>
      <w:r w:rsidR="003C567A">
        <w:rPr>
          <w:rFonts w:ascii="Arial" w:hAnsi="Arial" w:cs="Arial"/>
        </w:rPr>
        <w:t>Gracias a e</w:t>
      </w:r>
      <w:r>
        <w:rPr>
          <w:rFonts w:ascii="Arial" w:hAnsi="Arial" w:cs="Arial"/>
        </w:rPr>
        <w:t xml:space="preserve">ste indicador se podrá </w:t>
      </w:r>
      <w:r w:rsidR="007E73B7">
        <w:rPr>
          <w:rFonts w:ascii="Arial" w:hAnsi="Arial" w:cs="Arial"/>
        </w:rPr>
        <w:t xml:space="preserve">observar </w:t>
      </w:r>
      <w:r w:rsidR="003C567A">
        <w:rPr>
          <w:rFonts w:ascii="Arial" w:hAnsi="Arial" w:cs="Arial"/>
        </w:rPr>
        <w:t>el nivel de conflictividad que enfrentan las entidades federativas y su evolución a través de</w:t>
      </w:r>
      <w:r w:rsidR="00AC6BD2">
        <w:rPr>
          <w:rFonts w:ascii="Arial" w:hAnsi="Arial" w:cs="Arial"/>
        </w:rPr>
        <w:t xml:space="preserve">l tiempo. </w:t>
      </w:r>
    </w:p>
    <w:p w14:paraId="20B0FAD4" w14:textId="77777777" w:rsidR="00C74C92" w:rsidRDefault="00C74C92" w:rsidP="00C74C92">
      <w:pPr>
        <w:rPr>
          <w:rFonts w:ascii="Arial" w:hAnsi="Arial" w:cs="Arial"/>
          <w:b/>
          <w:color w:val="5B9BD5" w:themeColor="accent5"/>
        </w:rPr>
      </w:pPr>
    </w:p>
    <w:p w14:paraId="409352BC" w14:textId="77777777" w:rsidR="00C74C92" w:rsidRPr="00E50961" w:rsidRDefault="00C74C92" w:rsidP="00C74C92">
      <w:pPr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>Fórmula de cálculo:</w:t>
      </w:r>
    </w:p>
    <w:p w14:paraId="6ED9C738" w14:textId="73AAB909" w:rsidR="00C74C92" w:rsidRDefault="00000000" w:rsidP="00C74C92">
      <w:pPr>
        <w:rPr>
          <w:rFonts w:ascii="Arial" w:eastAsiaTheme="minorEastAsia" w:hAnsi="Arial" w:cs="Arial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ICS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IConf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2,j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IConf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IConf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1,j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 ×100</m:t>
          </m:r>
        </m:oMath>
      </m:oMathPara>
    </w:p>
    <w:p w14:paraId="33BC8FC7" w14:textId="77777777" w:rsidR="00C74C92" w:rsidRPr="00B2446D" w:rsidRDefault="00C74C92" w:rsidP="00C74C92">
      <w:pPr>
        <w:rPr>
          <w:rFonts w:ascii="Arial" w:eastAsiaTheme="minorEastAsia" w:hAnsi="Arial" w:cs="Arial"/>
          <w:b/>
          <w:sz w:val="20"/>
          <w:szCs w:val="20"/>
        </w:rPr>
      </w:pPr>
    </w:p>
    <w:p w14:paraId="63E49670" w14:textId="2215B3BF" w:rsidR="00C74C92" w:rsidRPr="00B2446D" w:rsidRDefault="00000000" w:rsidP="000274FF">
      <w:pPr>
        <w:ind w:left="1416" w:hanging="708"/>
        <w:jc w:val="both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ICS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C74C92" w:rsidRPr="00B2446D">
        <w:rPr>
          <w:rFonts w:ascii="Arial" w:eastAsiaTheme="minorEastAsia" w:hAnsi="Arial" w:cs="Arial"/>
          <w:sz w:val="20"/>
          <w:szCs w:val="20"/>
        </w:rPr>
        <w:t xml:space="preserve"> </w:t>
      </w:r>
      <w:r w:rsidR="00B40444" w:rsidRPr="00B40444">
        <w:rPr>
          <w:rFonts w:ascii="Arial" w:hAnsi="Arial" w:cs="Arial"/>
          <w:bCs/>
          <w:sz w:val="20"/>
          <w:szCs w:val="20"/>
        </w:rPr>
        <w:t>Variación porcentual del índice de conflictividad en la entidad federativa</w:t>
      </w:r>
      <w:r w:rsidR="00B40444">
        <w:rPr>
          <w:rFonts w:ascii="Arial" w:hAnsi="Arial" w:cs="Arial"/>
          <w:bCs/>
          <w:sz w:val="20"/>
          <w:szCs w:val="20"/>
        </w:rPr>
        <w:t xml:space="preserve"> j</w:t>
      </w:r>
    </w:p>
    <w:p w14:paraId="536C3C06" w14:textId="7D7B0CFC" w:rsidR="00C74C92" w:rsidRDefault="00000000" w:rsidP="000274FF">
      <w:pPr>
        <w:ind w:left="708"/>
        <w:jc w:val="both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IConf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1,j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C74C92" w:rsidRPr="00B2446D">
        <w:rPr>
          <w:rFonts w:ascii="Arial" w:hAnsi="Arial" w:cs="Arial"/>
          <w:sz w:val="20"/>
          <w:szCs w:val="20"/>
        </w:rPr>
        <w:t xml:space="preserve"> </w:t>
      </w:r>
      <w:r w:rsidR="0060144B">
        <w:rPr>
          <w:rFonts w:ascii="Arial" w:hAnsi="Arial" w:cs="Arial"/>
          <w:sz w:val="20"/>
          <w:szCs w:val="20"/>
        </w:rPr>
        <w:t xml:space="preserve">Índice de conflictividad </w:t>
      </w:r>
      <w:r w:rsidR="005F7137">
        <w:rPr>
          <w:rFonts w:ascii="Arial" w:hAnsi="Arial" w:cs="Arial"/>
          <w:sz w:val="20"/>
          <w:szCs w:val="20"/>
        </w:rPr>
        <w:t xml:space="preserve">el periodo </w:t>
      </w:r>
      <w:r w:rsidR="0060144B">
        <w:rPr>
          <w:rFonts w:ascii="Arial" w:hAnsi="Arial" w:cs="Arial"/>
          <w:sz w:val="20"/>
          <w:szCs w:val="20"/>
        </w:rPr>
        <w:t xml:space="preserve">anterior al </w:t>
      </w:r>
      <w:r w:rsidR="005F7137">
        <w:rPr>
          <w:rFonts w:ascii="Arial" w:hAnsi="Arial" w:cs="Arial"/>
          <w:sz w:val="20"/>
          <w:szCs w:val="20"/>
        </w:rPr>
        <w:t>de referencia</w:t>
      </w:r>
      <w:r w:rsidR="007E73B7">
        <w:rPr>
          <w:rFonts w:ascii="Arial" w:hAnsi="Arial" w:cs="Arial"/>
          <w:sz w:val="20"/>
          <w:szCs w:val="20"/>
        </w:rPr>
        <w:t>,</w:t>
      </w:r>
      <w:r w:rsidR="00C74C92" w:rsidRPr="00B2446D">
        <w:rPr>
          <w:rFonts w:ascii="Arial" w:eastAsiaTheme="minorEastAsia" w:hAnsi="Arial" w:cs="Arial"/>
          <w:i/>
          <w:sz w:val="20"/>
          <w:szCs w:val="20"/>
        </w:rPr>
        <w:t xml:space="preserve"> </w:t>
      </w:r>
      <w:r w:rsidR="00C74C92" w:rsidRPr="00B2446D">
        <w:rPr>
          <w:rFonts w:ascii="Arial" w:eastAsiaTheme="minorEastAsia" w:hAnsi="Arial" w:cs="Arial"/>
          <w:sz w:val="20"/>
          <w:szCs w:val="20"/>
        </w:rPr>
        <w:t>en la entidad federativa j</w:t>
      </w:r>
    </w:p>
    <w:p w14:paraId="7A479D40" w14:textId="36C46562" w:rsidR="00C74C92" w:rsidRPr="00B2446D" w:rsidRDefault="00000000" w:rsidP="000274FF">
      <w:pPr>
        <w:ind w:left="708"/>
        <w:jc w:val="both"/>
        <w:rPr>
          <w:rFonts w:ascii="Arial" w:eastAsiaTheme="minorEastAsia" w:hAnsi="Arial" w:cs="Arial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IConf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2,j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</m:oMath>
      <w:r w:rsidR="00C74C92" w:rsidRPr="00B2446D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="0060144B">
        <w:rPr>
          <w:rFonts w:ascii="Arial" w:hAnsi="Arial" w:cs="Arial"/>
          <w:sz w:val="20"/>
          <w:szCs w:val="20"/>
        </w:rPr>
        <w:t>Índice de conflictividad el periodo de referencia</w:t>
      </w:r>
      <w:r w:rsidR="007E73B7">
        <w:rPr>
          <w:rFonts w:ascii="Arial" w:hAnsi="Arial" w:cs="Arial"/>
          <w:sz w:val="20"/>
          <w:szCs w:val="20"/>
        </w:rPr>
        <w:t>,</w:t>
      </w:r>
      <w:r w:rsidR="0060144B" w:rsidRPr="00B2446D">
        <w:rPr>
          <w:rFonts w:ascii="Arial" w:eastAsiaTheme="minorEastAsia" w:hAnsi="Arial" w:cs="Arial"/>
          <w:i/>
          <w:sz w:val="20"/>
          <w:szCs w:val="20"/>
        </w:rPr>
        <w:t xml:space="preserve"> </w:t>
      </w:r>
      <w:r w:rsidR="0060144B" w:rsidRPr="00B2446D">
        <w:rPr>
          <w:rFonts w:ascii="Arial" w:eastAsiaTheme="minorEastAsia" w:hAnsi="Arial" w:cs="Arial"/>
          <w:sz w:val="20"/>
          <w:szCs w:val="20"/>
        </w:rPr>
        <w:t>en la entidad federativa j</w:t>
      </w:r>
    </w:p>
    <w:p w14:paraId="28688FBF" w14:textId="77777777" w:rsidR="00C74C92" w:rsidRPr="00843588" w:rsidRDefault="00C74C92" w:rsidP="00C74C92">
      <w:pPr>
        <w:jc w:val="both"/>
        <w:rPr>
          <w:rFonts w:ascii="Arial" w:eastAsiaTheme="minorEastAsia" w:hAnsi="Arial" w:cs="Arial"/>
          <w:bCs/>
          <w:sz w:val="20"/>
          <w:szCs w:val="20"/>
        </w:rPr>
      </w:pPr>
    </w:p>
    <w:p w14:paraId="4E5F50A7" w14:textId="77777777" w:rsidR="00C74C92" w:rsidRPr="00E50961" w:rsidRDefault="00C74C92" w:rsidP="00C74C92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Periodicidad: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Anual</w:t>
      </w:r>
    </w:p>
    <w:p w14:paraId="39A5EE56" w14:textId="77777777" w:rsidR="00C74C92" w:rsidRPr="00E50961" w:rsidRDefault="00C74C92" w:rsidP="00C74C92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Última información disponible:</w:t>
      </w:r>
      <w:r w:rsidRPr="00E50961"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>3</w:t>
      </w:r>
    </w:p>
    <w:p w14:paraId="2DB520A6" w14:textId="52BC23CB" w:rsidR="00C74C92" w:rsidRDefault="00C74C92" w:rsidP="00C74C92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Unidad de medida:</w:t>
      </w:r>
      <w:r w:rsidR="00B239D4">
        <w:rPr>
          <w:rFonts w:ascii="Arial" w:hAnsi="Arial" w:cs="Arial"/>
        </w:rPr>
        <w:t xml:space="preserve"> C</w:t>
      </w:r>
      <w:r w:rsidR="00781EB3">
        <w:rPr>
          <w:rFonts w:ascii="Arial" w:hAnsi="Arial" w:cs="Arial"/>
        </w:rPr>
        <w:t xml:space="preserve">asos de </w:t>
      </w:r>
      <w:r w:rsidR="00781EB3" w:rsidRPr="00781EB3">
        <w:rPr>
          <w:rFonts w:ascii="Arial" w:hAnsi="Arial" w:cs="Arial"/>
        </w:rPr>
        <w:t xml:space="preserve">manifestaciones, bloqueos, </w:t>
      </w:r>
      <w:r w:rsidR="00781EB3">
        <w:rPr>
          <w:rFonts w:ascii="Arial" w:hAnsi="Arial" w:cs="Arial"/>
        </w:rPr>
        <w:t>h</w:t>
      </w:r>
      <w:r w:rsidR="00781EB3" w:rsidRPr="00781EB3">
        <w:rPr>
          <w:rFonts w:ascii="Arial" w:hAnsi="Arial" w:cs="Arial"/>
        </w:rPr>
        <w:t>uelgas, paros, tomas de instalaciones</w:t>
      </w:r>
      <w:r w:rsidR="00781EB3">
        <w:rPr>
          <w:rFonts w:ascii="Arial" w:hAnsi="Arial" w:cs="Arial"/>
        </w:rPr>
        <w:t xml:space="preserve"> por habitantes </w:t>
      </w:r>
    </w:p>
    <w:p w14:paraId="18B25E1E" w14:textId="77777777" w:rsidR="00C74C92" w:rsidRPr="00E50961" w:rsidRDefault="00C74C92" w:rsidP="00C74C92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Cobertura geográfica: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Estatal</w:t>
      </w:r>
    </w:p>
    <w:p w14:paraId="0DD16843" w14:textId="671090CC" w:rsidR="00C74C92" w:rsidRPr="00E50961" w:rsidRDefault="00C74C92" w:rsidP="00C74C92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Fuente de información: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TEGRALIA, </w:t>
      </w:r>
      <w:r w:rsidR="00781EB3">
        <w:rPr>
          <w:rFonts w:ascii="Arial" w:hAnsi="Arial" w:cs="Arial"/>
        </w:rPr>
        <w:t xml:space="preserve">con base en revisión hemerográfica </w:t>
      </w:r>
      <w:r w:rsidR="00041752">
        <w:rPr>
          <w:rFonts w:ascii="Arial" w:hAnsi="Arial" w:cs="Arial"/>
        </w:rPr>
        <w:t xml:space="preserve">o </w:t>
      </w:r>
      <w:proofErr w:type="spellStart"/>
      <w:r w:rsidR="00041752">
        <w:rPr>
          <w:rFonts w:ascii="Arial" w:hAnsi="Arial" w:cs="Arial"/>
        </w:rPr>
        <w:t>twitter</w:t>
      </w:r>
      <w:proofErr w:type="spellEnd"/>
      <w:r w:rsidR="00041752">
        <w:rPr>
          <w:rFonts w:ascii="Arial" w:hAnsi="Arial" w:cs="Arial"/>
        </w:rPr>
        <w:t xml:space="preserve"> </w:t>
      </w:r>
    </w:p>
    <w:p w14:paraId="35999121" w14:textId="77777777" w:rsidR="00C74C92" w:rsidRPr="00E50961" w:rsidRDefault="00C74C92" w:rsidP="00C74C92">
      <w:p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 xml:space="preserve">En donde puede ser consultada: </w:t>
      </w:r>
    </w:p>
    <w:p w14:paraId="350C4FEC" w14:textId="5E5C42A5" w:rsidR="00041752" w:rsidRPr="00E50961" w:rsidRDefault="00C74C92" w:rsidP="000417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deberán integrar las bases</w:t>
      </w:r>
      <w:r w:rsidR="0023735F">
        <w:rPr>
          <w:rFonts w:ascii="Arial" w:hAnsi="Arial" w:cs="Arial"/>
        </w:rPr>
        <w:t xml:space="preserve"> de datos</w:t>
      </w:r>
      <w:r>
        <w:rPr>
          <w:rFonts w:ascii="Arial" w:hAnsi="Arial" w:cs="Arial"/>
        </w:rPr>
        <w:t xml:space="preserve"> </w:t>
      </w:r>
      <w:r w:rsidR="00041752">
        <w:rPr>
          <w:rFonts w:ascii="Arial" w:hAnsi="Arial" w:cs="Arial"/>
        </w:rPr>
        <w:t xml:space="preserve">con base en </w:t>
      </w:r>
      <w:r w:rsidR="0023735F">
        <w:rPr>
          <w:rFonts w:ascii="Arial" w:hAnsi="Arial" w:cs="Arial"/>
        </w:rPr>
        <w:t xml:space="preserve">la </w:t>
      </w:r>
      <w:r w:rsidR="00041752">
        <w:rPr>
          <w:rFonts w:ascii="Arial" w:hAnsi="Arial" w:cs="Arial"/>
        </w:rPr>
        <w:t xml:space="preserve">revisión hemerográfica o </w:t>
      </w:r>
      <w:proofErr w:type="spellStart"/>
      <w:r w:rsidR="00041752">
        <w:rPr>
          <w:rFonts w:ascii="Arial" w:hAnsi="Arial" w:cs="Arial"/>
        </w:rPr>
        <w:t>twitter</w:t>
      </w:r>
      <w:proofErr w:type="spellEnd"/>
      <w:r w:rsidR="00041752">
        <w:rPr>
          <w:rFonts w:ascii="Arial" w:hAnsi="Arial" w:cs="Arial"/>
        </w:rPr>
        <w:t xml:space="preserve"> </w:t>
      </w:r>
    </w:p>
    <w:p w14:paraId="5F618111" w14:textId="3462E5DB" w:rsidR="00C74C92" w:rsidRPr="00041752" w:rsidRDefault="00C74C92" w:rsidP="00041752">
      <w:pPr>
        <w:jc w:val="both"/>
        <w:rPr>
          <w:rFonts w:ascii="Arial" w:hAnsi="Arial" w:cs="Arial"/>
          <w:b/>
          <w:color w:val="5B9BD5" w:themeColor="accent5"/>
        </w:rPr>
      </w:pPr>
    </w:p>
    <w:p w14:paraId="3AA16076" w14:textId="77777777" w:rsidR="00C74C92" w:rsidRPr="00E50961" w:rsidRDefault="00C74C92" w:rsidP="00C74C92">
      <w:pPr>
        <w:jc w:val="both"/>
        <w:rPr>
          <w:rFonts w:ascii="Arial" w:hAnsi="Arial" w:cs="Arial"/>
          <w:color w:val="5B9BD5" w:themeColor="accent5"/>
        </w:rPr>
      </w:pPr>
    </w:p>
    <w:p w14:paraId="5BFE6F4C" w14:textId="77777777" w:rsidR="00C74C92" w:rsidRPr="00E50961" w:rsidRDefault="00C74C92" w:rsidP="00C74C92">
      <w:pPr>
        <w:jc w:val="both"/>
        <w:rPr>
          <w:rFonts w:ascii="Arial" w:hAnsi="Arial" w:cs="Arial"/>
          <w:color w:val="5B9BD5" w:themeColor="accent5"/>
        </w:rPr>
      </w:pPr>
    </w:p>
    <w:p w14:paraId="4B00AE0B" w14:textId="77777777" w:rsidR="00C74C92" w:rsidRDefault="00C74C92" w:rsidP="00C74C92">
      <w:pPr>
        <w:rPr>
          <w:rFonts w:ascii="Arial" w:hAnsi="Arial" w:cs="Arial"/>
          <w:color w:val="5B9BD5" w:themeColor="accent5"/>
        </w:rPr>
      </w:pPr>
    </w:p>
    <w:p w14:paraId="76E6D45F" w14:textId="77777777" w:rsidR="003B4FE7" w:rsidRDefault="003B4FE7" w:rsidP="00C74C92">
      <w:pPr>
        <w:rPr>
          <w:rFonts w:ascii="Arial" w:hAnsi="Arial" w:cs="Arial"/>
          <w:color w:val="5B9BD5" w:themeColor="accent5"/>
        </w:rPr>
      </w:pPr>
    </w:p>
    <w:p w14:paraId="72422C61" w14:textId="77777777" w:rsidR="003B4FE7" w:rsidRDefault="003B4FE7" w:rsidP="00C74C92">
      <w:pPr>
        <w:rPr>
          <w:rFonts w:ascii="Arial" w:hAnsi="Arial" w:cs="Arial"/>
          <w:color w:val="5B9BD5" w:themeColor="accent5"/>
        </w:rPr>
      </w:pPr>
    </w:p>
    <w:p w14:paraId="6B221D0B" w14:textId="77777777" w:rsidR="003B4FE7" w:rsidRDefault="003B4FE7" w:rsidP="00C74C92">
      <w:pPr>
        <w:rPr>
          <w:rFonts w:ascii="Arial" w:hAnsi="Arial" w:cs="Arial"/>
          <w:color w:val="5B9BD5" w:themeColor="accent5"/>
        </w:rPr>
      </w:pPr>
    </w:p>
    <w:p w14:paraId="7421CA5D" w14:textId="77777777" w:rsidR="00C74C92" w:rsidRDefault="00C74C92" w:rsidP="00C74C92">
      <w:pPr>
        <w:rPr>
          <w:rFonts w:ascii="Arial" w:hAnsi="Arial" w:cs="Arial"/>
          <w:b/>
          <w:color w:val="5B9BD5" w:themeColor="accent5"/>
        </w:rPr>
      </w:pPr>
    </w:p>
    <w:p w14:paraId="10A87B68" w14:textId="77777777" w:rsidR="00C74C92" w:rsidRPr="00E50961" w:rsidRDefault="00C74C92" w:rsidP="00C83B06">
      <w:pPr>
        <w:rPr>
          <w:rFonts w:ascii="Arial" w:hAnsi="Arial" w:cs="Arial"/>
        </w:rPr>
      </w:pPr>
    </w:p>
    <w:p w14:paraId="7EEF41FD" w14:textId="75BCD34B" w:rsidR="004735E6" w:rsidRPr="00280A51" w:rsidRDefault="004735E6" w:rsidP="00280A51">
      <w:pPr>
        <w:pStyle w:val="Ttulo1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7" w:name="_Toc135867597"/>
      <w:r w:rsidRPr="00280A51">
        <w:rPr>
          <w:rFonts w:ascii="Arial" w:hAnsi="Arial" w:cs="Arial"/>
          <w:b/>
          <w:bCs/>
          <w:color w:val="5B9BD5" w:themeColor="accent5"/>
          <w:sz w:val="22"/>
          <w:szCs w:val="22"/>
        </w:rPr>
        <w:lastRenderedPageBreak/>
        <w:t xml:space="preserve">Indicador: </w:t>
      </w:r>
      <w:r w:rsidR="00245CF2" w:rsidRPr="00280A51">
        <w:rPr>
          <w:rFonts w:ascii="Arial" w:hAnsi="Arial" w:cs="Arial"/>
          <w:b/>
          <w:bCs/>
          <w:color w:val="auto"/>
          <w:sz w:val="22"/>
          <w:szCs w:val="22"/>
        </w:rPr>
        <w:t>Índice de Impunidad estatal en materia penal en entidades federativas</w:t>
      </w:r>
      <w:bookmarkEnd w:id="17"/>
    </w:p>
    <w:p w14:paraId="7E9B12E8" w14:textId="5354696B" w:rsidR="00316321" w:rsidRPr="00E50961" w:rsidRDefault="004735E6" w:rsidP="00316321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Descripción</w:t>
      </w:r>
      <w:r w:rsidRPr="00E50961">
        <w:rPr>
          <w:rFonts w:ascii="Arial" w:hAnsi="Arial" w:cs="Arial"/>
        </w:rPr>
        <w:t xml:space="preserve">: </w:t>
      </w:r>
      <w:r w:rsidR="005D299C">
        <w:rPr>
          <w:rFonts w:ascii="Arial" w:hAnsi="Arial" w:cs="Arial"/>
        </w:rPr>
        <w:t>Es</w:t>
      </w:r>
      <w:r w:rsidR="002753C3">
        <w:rPr>
          <w:rFonts w:ascii="Arial" w:hAnsi="Arial" w:cs="Arial"/>
        </w:rPr>
        <w:t xml:space="preserve"> </w:t>
      </w:r>
      <w:r w:rsidR="00400B80">
        <w:rPr>
          <w:rFonts w:ascii="Arial" w:hAnsi="Arial" w:cs="Arial"/>
        </w:rPr>
        <w:t xml:space="preserve">el resultado </w:t>
      </w:r>
      <w:r w:rsidR="002753C3">
        <w:rPr>
          <w:rFonts w:ascii="Arial" w:hAnsi="Arial" w:cs="Arial"/>
        </w:rPr>
        <w:t>de</w:t>
      </w:r>
      <w:r w:rsidR="00F464AA">
        <w:rPr>
          <w:rFonts w:ascii="Arial" w:hAnsi="Arial" w:cs="Arial"/>
        </w:rPr>
        <w:t xml:space="preserve"> uno</w:t>
      </w:r>
      <w:r w:rsidR="002753C3">
        <w:rPr>
          <w:rFonts w:ascii="Arial" w:hAnsi="Arial" w:cs="Arial"/>
        </w:rPr>
        <w:t xml:space="preserve"> menos la razón </w:t>
      </w:r>
      <w:r w:rsidR="00D6696A">
        <w:rPr>
          <w:rFonts w:ascii="Arial" w:hAnsi="Arial" w:cs="Arial"/>
        </w:rPr>
        <w:t>d</w:t>
      </w:r>
      <w:r w:rsidR="005D299C">
        <w:rPr>
          <w:rFonts w:ascii="Arial" w:hAnsi="Arial" w:cs="Arial"/>
        </w:rPr>
        <w:t xml:space="preserve">el número de </w:t>
      </w:r>
      <w:r w:rsidR="001D4CFA">
        <w:rPr>
          <w:rFonts w:ascii="Arial" w:hAnsi="Arial" w:cs="Arial"/>
        </w:rPr>
        <w:t xml:space="preserve">casos </w:t>
      </w:r>
      <w:r w:rsidR="00DF0B79">
        <w:rPr>
          <w:rFonts w:ascii="Arial" w:hAnsi="Arial" w:cs="Arial"/>
        </w:rPr>
        <w:t xml:space="preserve">resueltos por medios alternativos, salidas anticipadas y sentencias, entre el total de casos remitidos, menos los casos desestimados </w:t>
      </w:r>
      <w:r w:rsidR="00997741">
        <w:rPr>
          <w:rFonts w:ascii="Arial" w:hAnsi="Arial" w:cs="Arial"/>
        </w:rPr>
        <w:t xml:space="preserve">(cuya resolución no es atribuible al sistema de justicia, por no constituir hechos delictivos </w:t>
      </w:r>
      <w:r w:rsidR="00001EBC">
        <w:rPr>
          <w:rFonts w:ascii="Arial" w:hAnsi="Arial" w:cs="Arial"/>
        </w:rPr>
        <w:t>o por no ser competencia de la autoridad</w:t>
      </w:r>
      <w:r w:rsidR="00316321">
        <w:rPr>
          <w:rFonts w:ascii="Arial" w:hAnsi="Arial" w:cs="Arial"/>
        </w:rPr>
        <w:t>)</w:t>
      </w:r>
      <w:r w:rsidR="00F464AA">
        <w:rPr>
          <w:rFonts w:ascii="Arial" w:hAnsi="Arial" w:cs="Arial"/>
        </w:rPr>
        <w:t xml:space="preserve">, multiplicado por cien. </w:t>
      </w:r>
    </w:p>
    <w:p w14:paraId="3BC3767B" w14:textId="69A35F19" w:rsidR="004735E6" w:rsidRPr="00E50961" w:rsidRDefault="00917F27" w:rsidP="004735E6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</w:rPr>
        <w:t xml:space="preserve">El cálculo se refiere a la “impunidad directa”, entendida como la capacidad de responder de forma efectiva a los hechos delictivos que son conocidos y procesados por las autoridades. </w:t>
      </w:r>
    </w:p>
    <w:p w14:paraId="54A511FE" w14:textId="0D0EF0B9" w:rsidR="004735E6" w:rsidRDefault="004735E6" w:rsidP="00514A71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Importancia:</w:t>
      </w:r>
      <w:r w:rsidR="00514A71" w:rsidRPr="00514A71">
        <w:rPr>
          <w:rFonts w:ascii="Arial" w:hAnsi="Arial" w:cs="Arial"/>
        </w:rPr>
        <w:t xml:space="preserve"> </w:t>
      </w:r>
      <w:r w:rsidR="00CC23DB">
        <w:rPr>
          <w:rFonts w:ascii="Arial" w:hAnsi="Arial" w:cs="Arial"/>
        </w:rPr>
        <w:t xml:space="preserve">Este indicador permite </w:t>
      </w:r>
      <w:r w:rsidR="0033028A">
        <w:rPr>
          <w:rFonts w:ascii="Arial" w:hAnsi="Arial" w:cs="Arial"/>
        </w:rPr>
        <w:t>medir el grado de efectividad o la incapacidad institucional para hacer frente a la conflictividad Penal.</w:t>
      </w:r>
    </w:p>
    <w:p w14:paraId="5135F255" w14:textId="77777777" w:rsidR="00CA3190" w:rsidRPr="00E50961" w:rsidRDefault="00CA3190" w:rsidP="00514A71">
      <w:pPr>
        <w:jc w:val="both"/>
        <w:rPr>
          <w:rFonts w:ascii="Arial" w:hAnsi="Arial" w:cs="Arial"/>
        </w:rPr>
      </w:pPr>
    </w:p>
    <w:p w14:paraId="5BB017C9" w14:textId="77777777" w:rsidR="004735E6" w:rsidRPr="00E50961" w:rsidRDefault="004735E6" w:rsidP="004735E6">
      <w:pPr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>Fórmula de cálculo:</w:t>
      </w:r>
    </w:p>
    <w:p w14:paraId="686EAB1A" w14:textId="438AFC0B" w:rsidR="00E15050" w:rsidRPr="00C82EA5" w:rsidRDefault="00000000" w:rsidP="00E15050">
      <w:pPr>
        <w:rPr>
          <w:rFonts w:ascii="Arial" w:eastAsiaTheme="minorEastAsia" w:hAnsi="Arial" w:cs="Arial"/>
          <w:b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IEMP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CMAP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CSAP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 xml:space="preserve">j 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SMP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(TCRMP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DMP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)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  <w:lang w:val="en-US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100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  <w:lang w:val="en-US"/>
            </w:rPr>
            <m:t xml:space="preserve"> </m:t>
          </m:r>
        </m:oMath>
      </m:oMathPara>
    </w:p>
    <w:p w14:paraId="78A70372" w14:textId="69CB6718" w:rsidR="00E15050" w:rsidRPr="00C82EA5" w:rsidRDefault="00000000" w:rsidP="000274FF">
      <w:pPr>
        <w:ind w:left="708"/>
        <w:jc w:val="both"/>
        <w:rPr>
          <w:rFonts w:ascii="Arial" w:eastAsiaTheme="minorEastAsia" w:hAnsi="Arial" w:cs="Arial"/>
          <w:b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IEMP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0"/>
            <w:szCs w:val="20"/>
          </w:rPr>
          <m:t>=</m:t>
        </m:r>
      </m:oMath>
      <w:r w:rsidR="008163D8" w:rsidRPr="00C82EA5">
        <w:rPr>
          <w:rFonts w:ascii="Arial" w:eastAsiaTheme="minorEastAsia" w:hAnsi="Arial" w:cs="Arial"/>
          <w:bCs/>
          <w:sz w:val="20"/>
          <w:szCs w:val="20"/>
        </w:rPr>
        <w:t xml:space="preserve"> </w:t>
      </w:r>
      <w:r w:rsidR="00A56312">
        <w:rPr>
          <w:rFonts w:ascii="Arial" w:eastAsiaTheme="minorEastAsia" w:hAnsi="Arial" w:cs="Arial"/>
          <w:bCs/>
          <w:sz w:val="20"/>
          <w:szCs w:val="20"/>
        </w:rPr>
        <w:t>Í</w:t>
      </w:r>
      <w:r w:rsidR="00E15050" w:rsidRPr="00C82EA5">
        <w:rPr>
          <w:rFonts w:ascii="Arial" w:eastAsiaTheme="minorEastAsia" w:hAnsi="Arial" w:cs="Arial"/>
          <w:bCs/>
          <w:sz w:val="20"/>
          <w:szCs w:val="20"/>
        </w:rPr>
        <w:t>ndice de impunidad en materia penal en la entidad federativa j</w:t>
      </w:r>
    </w:p>
    <w:p w14:paraId="3A3C280C" w14:textId="54344697" w:rsidR="00E15050" w:rsidRPr="00C82EA5" w:rsidRDefault="00000000" w:rsidP="000274FF">
      <w:pPr>
        <w:ind w:left="708"/>
        <w:jc w:val="both"/>
        <w:rPr>
          <w:rFonts w:ascii="Arial" w:eastAsiaTheme="minorEastAsia" w:hAnsi="Arial" w:cs="Arial"/>
          <w:b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CMAP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0"/>
            <w:szCs w:val="20"/>
          </w:rPr>
          <m:t>=</m:t>
        </m:r>
      </m:oMath>
      <w:r w:rsidR="00E15050" w:rsidRPr="00C82EA5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="00E15050" w:rsidRPr="00C82EA5">
        <w:rPr>
          <w:rFonts w:ascii="Arial" w:eastAsiaTheme="minorEastAsia" w:hAnsi="Arial" w:cs="Arial"/>
          <w:bCs/>
          <w:sz w:val="20"/>
          <w:szCs w:val="20"/>
        </w:rPr>
        <w:t>Casos resueltos por medios alternos en materia penal, en la entidad federativa j</w:t>
      </w:r>
    </w:p>
    <w:p w14:paraId="30D9231C" w14:textId="7484F56E" w:rsidR="00E15050" w:rsidRPr="00C82EA5" w:rsidRDefault="00000000" w:rsidP="000274FF">
      <w:pPr>
        <w:ind w:left="708"/>
        <w:jc w:val="both"/>
        <w:rPr>
          <w:rFonts w:ascii="Arial" w:eastAsiaTheme="minorEastAsia" w:hAnsi="Arial" w:cs="Arial"/>
          <w:b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CSAP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0"/>
            <w:szCs w:val="20"/>
          </w:rPr>
          <m:t>=</m:t>
        </m:r>
      </m:oMath>
      <w:r w:rsidR="008A4493" w:rsidRPr="00C82EA5">
        <w:rPr>
          <w:rFonts w:ascii="Arial" w:eastAsiaTheme="minorEastAsia" w:hAnsi="Arial" w:cs="Arial"/>
          <w:bCs/>
          <w:sz w:val="20"/>
          <w:szCs w:val="20"/>
        </w:rPr>
        <w:t>Casos resueltos por salidas a</w:t>
      </w:r>
      <w:r w:rsidR="00A24CD5">
        <w:rPr>
          <w:rFonts w:ascii="Arial" w:eastAsiaTheme="minorEastAsia" w:hAnsi="Arial" w:cs="Arial"/>
          <w:bCs/>
          <w:sz w:val="20"/>
          <w:szCs w:val="20"/>
        </w:rPr>
        <w:t>nticipadas</w:t>
      </w:r>
      <w:r w:rsidR="008A4493" w:rsidRPr="00C82EA5">
        <w:rPr>
          <w:rFonts w:ascii="Arial" w:eastAsiaTheme="minorEastAsia" w:hAnsi="Arial" w:cs="Arial"/>
          <w:bCs/>
          <w:sz w:val="20"/>
          <w:szCs w:val="20"/>
        </w:rPr>
        <w:t xml:space="preserve"> en materia penal,</w:t>
      </w:r>
      <w:r w:rsidR="00E15050" w:rsidRPr="00C82EA5">
        <w:rPr>
          <w:rFonts w:ascii="Arial" w:eastAsiaTheme="minorEastAsia" w:hAnsi="Arial" w:cs="Arial"/>
          <w:bCs/>
          <w:sz w:val="20"/>
          <w:szCs w:val="20"/>
        </w:rPr>
        <w:t xml:space="preserve"> en la entidad federativa j</w:t>
      </w:r>
    </w:p>
    <w:p w14:paraId="0D8D640C" w14:textId="2306BB51" w:rsidR="004735E6" w:rsidRPr="00C82EA5" w:rsidRDefault="00000000" w:rsidP="000274FF">
      <w:pPr>
        <w:ind w:left="708"/>
        <w:jc w:val="both"/>
        <w:rPr>
          <w:rFonts w:ascii="Arial" w:eastAsiaTheme="minorEastAsia" w:hAnsi="Arial" w:cs="Arial"/>
          <w:bCs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SMP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0"/>
            <w:szCs w:val="20"/>
          </w:rPr>
          <m:t xml:space="preserve">= </m:t>
        </m:r>
      </m:oMath>
      <w:r w:rsidR="00D42444">
        <w:rPr>
          <w:rFonts w:ascii="Arial" w:eastAsiaTheme="minorEastAsia" w:hAnsi="Arial" w:cs="Arial"/>
          <w:bCs/>
          <w:sz w:val="20"/>
          <w:szCs w:val="20"/>
        </w:rPr>
        <w:t xml:space="preserve">Número </w:t>
      </w:r>
      <w:r w:rsidR="008A4493" w:rsidRPr="00C82EA5">
        <w:rPr>
          <w:rFonts w:ascii="Arial" w:eastAsiaTheme="minorEastAsia" w:hAnsi="Arial" w:cs="Arial"/>
          <w:bCs/>
          <w:sz w:val="20"/>
          <w:szCs w:val="20"/>
        </w:rPr>
        <w:t>de sentencias en materia penal,</w:t>
      </w:r>
      <w:r w:rsidR="00E15050" w:rsidRPr="00C82EA5">
        <w:rPr>
          <w:rFonts w:ascii="Arial" w:eastAsiaTheme="minorEastAsia" w:hAnsi="Arial" w:cs="Arial"/>
          <w:bCs/>
          <w:sz w:val="20"/>
          <w:szCs w:val="20"/>
        </w:rPr>
        <w:t xml:space="preserve"> en la entidad federativa j</w:t>
      </w:r>
    </w:p>
    <w:p w14:paraId="7BA52897" w14:textId="138EF2DD" w:rsidR="008A4493" w:rsidRPr="00C82EA5" w:rsidRDefault="00000000" w:rsidP="000274FF">
      <w:pPr>
        <w:ind w:left="708"/>
        <w:jc w:val="both"/>
        <w:rPr>
          <w:rFonts w:ascii="Arial" w:eastAsiaTheme="minorEastAsia" w:hAnsi="Arial" w:cs="Arial"/>
          <w:b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TCRMP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0"/>
            <w:szCs w:val="20"/>
          </w:rPr>
          <m:t>=</m:t>
        </m:r>
      </m:oMath>
      <w:proofErr w:type="gramStart"/>
      <w:r w:rsidR="008A4493" w:rsidRPr="00C82EA5">
        <w:rPr>
          <w:rFonts w:ascii="Arial" w:eastAsiaTheme="minorEastAsia" w:hAnsi="Arial" w:cs="Arial"/>
          <w:bCs/>
          <w:sz w:val="20"/>
          <w:szCs w:val="20"/>
        </w:rPr>
        <w:t>Total</w:t>
      </w:r>
      <w:proofErr w:type="gramEnd"/>
      <w:r w:rsidR="008A4493" w:rsidRPr="00C82EA5">
        <w:rPr>
          <w:rFonts w:ascii="Arial" w:eastAsiaTheme="minorEastAsia" w:hAnsi="Arial" w:cs="Arial"/>
          <w:bCs/>
          <w:sz w:val="20"/>
          <w:szCs w:val="20"/>
        </w:rPr>
        <w:t xml:space="preserve"> de casos remitidos en materia penal, en la entidad federativa j</w:t>
      </w:r>
    </w:p>
    <w:p w14:paraId="3781102E" w14:textId="07A072A9" w:rsidR="008A4493" w:rsidRDefault="00000000" w:rsidP="000274FF">
      <w:pPr>
        <w:ind w:left="708"/>
        <w:jc w:val="both"/>
        <w:rPr>
          <w:rFonts w:ascii="Arial" w:eastAsiaTheme="minorEastAsia" w:hAnsi="Arial" w:cs="Arial"/>
          <w:bCs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DMP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0"/>
            <w:szCs w:val="20"/>
          </w:rPr>
          <m:t xml:space="preserve">= </m:t>
        </m:r>
      </m:oMath>
      <w:r w:rsidR="00D42444">
        <w:rPr>
          <w:rFonts w:ascii="Arial" w:eastAsiaTheme="minorEastAsia" w:hAnsi="Arial" w:cs="Arial"/>
          <w:bCs/>
          <w:sz w:val="20"/>
          <w:szCs w:val="20"/>
        </w:rPr>
        <w:t xml:space="preserve">Número </w:t>
      </w:r>
      <w:r w:rsidR="008A4493" w:rsidRPr="00C82EA5">
        <w:rPr>
          <w:rFonts w:ascii="Arial" w:eastAsiaTheme="minorEastAsia" w:hAnsi="Arial" w:cs="Arial"/>
          <w:bCs/>
          <w:sz w:val="20"/>
          <w:szCs w:val="20"/>
        </w:rPr>
        <w:t>de desestimaciones en materia penal, en la entidad federativa j</w:t>
      </w:r>
    </w:p>
    <w:p w14:paraId="449712CD" w14:textId="77777777" w:rsidR="00CA3190" w:rsidRPr="00C82EA5" w:rsidRDefault="00CA3190" w:rsidP="00E15050">
      <w:pPr>
        <w:jc w:val="both"/>
        <w:rPr>
          <w:rFonts w:ascii="Arial" w:eastAsiaTheme="minorEastAsia" w:hAnsi="Arial" w:cs="Arial"/>
          <w:bCs/>
          <w:sz w:val="20"/>
          <w:szCs w:val="20"/>
        </w:rPr>
      </w:pPr>
    </w:p>
    <w:p w14:paraId="2EA90103" w14:textId="084D3C8D" w:rsidR="004735E6" w:rsidRPr="00E50961" w:rsidRDefault="004735E6" w:rsidP="004735E6">
      <w:pPr>
        <w:rPr>
          <w:rFonts w:ascii="Arial" w:eastAsiaTheme="minorEastAsia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Periodicidad: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Pr="00E50961">
        <w:rPr>
          <w:rFonts w:ascii="Arial" w:hAnsi="Arial" w:cs="Arial"/>
        </w:rPr>
        <w:t>Anual.</w:t>
      </w:r>
    </w:p>
    <w:p w14:paraId="24989B78" w14:textId="726FBBBD" w:rsidR="004735E6" w:rsidRPr="00E50961" w:rsidRDefault="004735E6" w:rsidP="004735E6">
      <w:pPr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Última información disponible:</w:t>
      </w:r>
      <w:r w:rsidRPr="00E50961">
        <w:rPr>
          <w:rFonts w:ascii="Arial" w:hAnsi="Arial" w:cs="Arial"/>
        </w:rPr>
        <w:t xml:space="preserve"> 202</w:t>
      </w:r>
      <w:r w:rsidR="00917F27" w:rsidRPr="00E50961">
        <w:rPr>
          <w:rFonts w:ascii="Arial" w:hAnsi="Arial" w:cs="Arial"/>
        </w:rPr>
        <w:t>1</w:t>
      </w:r>
    </w:p>
    <w:p w14:paraId="0D911A19" w14:textId="45B636F0" w:rsidR="004735E6" w:rsidRPr="00E50961" w:rsidRDefault="004735E6" w:rsidP="004735E6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Unidad de medida:</w:t>
      </w:r>
      <w:r w:rsidRPr="00E50961">
        <w:rPr>
          <w:rFonts w:ascii="Arial" w:hAnsi="Arial" w:cs="Arial"/>
        </w:rPr>
        <w:t xml:space="preserve"> </w:t>
      </w:r>
      <w:r w:rsidR="00917F27" w:rsidRPr="00E50961">
        <w:rPr>
          <w:rFonts w:ascii="Arial" w:hAnsi="Arial" w:cs="Arial"/>
        </w:rPr>
        <w:t>Casos en materia penal</w:t>
      </w:r>
    </w:p>
    <w:p w14:paraId="12A2D9D9" w14:textId="77777777" w:rsidR="004735E6" w:rsidRPr="00E50961" w:rsidRDefault="004735E6" w:rsidP="004735E6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 xml:space="preserve">Cobertura geográfica: </w:t>
      </w:r>
      <w:r w:rsidRPr="00E50961">
        <w:rPr>
          <w:rFonts w:ascii="Arial" w:hAnsi="Arial" w:cs="Arial"/>
          <w:bCs/>
        </w:rPr>
        <w:t>Estatal</w:t>
      </w:r>
    </w:p>
    <w:p w14:paraId="0C8C061E" w14:textId="4220B1DF" w:rsidR="004735E6" w:rsidRPr="00E50961" w:rsidRDefault="004735E6" w:rsidP="004735E6">
      <w:pPr>
        <w:jc w:val="both"/>
        <w:rPr>
          <w:rFonts w:ascii="Arial" w:hAnsi="Arial" w:cs="Arial"/>
        </w:rPr>
      </w:pPr>
      <w:r w:rsidRPr="00E50961">
        <w:rPr>
          <w:rFonts w:ascii="Arial" w:hAnsi="Arial" w:cs="Arial"/>
          <w:b/>
          <w:color w:val="5B9BD5" w:themeColor="accent5"/>
        </w:rPr>
        <w:t>Fuente de información:</w:t>
      </w:r>
      <w:r w:rsidRPr="00E50961">
        <w:rPr>
          <w:rFonts w:ascii="Arial" w:hAnsi="Arial" w:cs="Arial"/>
          <w:color w:val="5B9BD5" w:themeColor="accent5"/>
        </w:rPr>
        <w:t xml:space="preserve"> </w:t>
      </w:r>
      <w:r w:rsidR="00917F27" w:rsidRPr="00E50961">
        <w:rPr>
          <w:rFonts w:ascii="Arial" w:hAnsi="Arial" w:cs="Arial"/>
        </w:rPr>
        <w:t>México Evalúa, Hallazgos Seguimiento y Evaluación del sistema de justicia penal en México.</w:t>
      </w:r>
    </w:p>
    <w:p w14:paraId="55825FB8" w14:textId="77777777" w:rsidR="004468CA" w:rsidRPr="00313D13" w:rsidRDefault="004468CA" w:rsidP="004468CA">
      <w:pPr>
        <w:jc w:val="both"/>
        <w:rPr>
          <w:rFonts w:ascii="Arial" w:hAnsi="Arial" w:cs="Arial"/>
          <w:b/>
          <w:color w:val="5B9BD5" w:themeColor="accent5"/>
        </w:rPr>
      </w:pPr>
      <w:r w:rsidRPr="00E50961">
        <w:rPr>
          <w:rFonts w:ascii="Arial" w:hAnsi="Arial" w:cs="Arial"/>
          <w:b/>
          <w:color w:val="5B9BD5" w:themeColor="accent5"/>
        </w:rPr>
        <w:t xml:space="preserve">En donde puede ser consultada: </w:t>
      </w:r>
    </w:p>
    <w:p w14:paraId="059EF60E" w14:textId="289FC3AA" w:rsidR="004468CA" w:rsidRPr="00154DC4" w:rsidRDefault="004468CA" w:rsidP="004468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5B9BD5" w:themeColor="accent5"/>
        </w:rPr>
      </w:pPr>
      <w:r w:rsidRPr="004468CA">
        <w:rPr>
          <w:rFonts w:ascii="Arial" w:hAnsi="Arial" w:cs="Arial"/>
        </w:rPr>
        <w:t>En la publicació</w:t>
      </w:r>
      <w:r>
        <w:rPr>
          <w:rFonts w:ascii="Arial" w:hAnsi="Arial" w:cs="Arial"/>
        </w:rPr>
        <w:t xml:space="preserve">n de </w:t>
      </w:r>
      <w:r w:rsidRPr="00E50961">
        <w:rPr>
          <w:rFonts w:ascii="Arial" w:hAnsi="Arial" w:cs="Arial"/>
        </w:rPr>
        <w:t>Hallazgos Seguimiento y Evaluación del sistema de justicia penal en México</w:t>
      </w:r>
      <w:r w:rsidR="00107E24">
        <w:rPr>
          <w:rFonts w:ascii="Arial" w:hAnsi="Arial" w:cs="Arial"/>
        </w:rPr>
        <w:t>, d</w:t>
      </w:r>
      <w:r w:rsidR="00107E24" w:rsidRPr="00107E24">
        <w:rPr>
          <w:rFonts w:ascii="Arial" w:hAnsi="Arial" w:cs="Arial"/>
        </w:rPr>
        <w:t xml:space="preserve">e México </w:t>
      </w:r>
      <w:r w:rsidR="00107E24">
        <w:rPr>
          <w:rFonts w:ascii="Arial" w:hAnsi="Arial" w:cs="Arial"/>
        </w:rPr>
        <w:t>evalúa,</w:t>
      </w:r>
      <w:r w:rsidRPr="00107E24">
        <w:rPr>
          <w:rFonts w:ascii="Arial" w:hAnsi="Arial" w:cs="Arial"/>
        </w:rPr>
        <w:t xml:space="preserve"> disponible en: </w:t>
      </w:r>
      <w:hyperlink r:id="rId29" w:history="1">
        <w:r w:rsidR="00A8407E" w:rsidRPr="00DD18A8">
          <w:rPr>
            <w:rStyle w:val="Hipervnculo"/>
            <w:rFonts w:ascii="Arial" w:hAnsi="Arial" w:cs="Arial"/>
          </w:rPr>
          <w:t>https://www.mexicoevalua.org/investigaciones/</w:t>
        </w:r>
      </w:hyperlink>
      <w:r w:rsidR="00A8407E">
        <w:rPr>
          <w:rFonts w:ascii="Arial" w:hAnsi="Arial" w:cs="Arial"/>
        </w:rPr>
        <w:t xml:space="preserve"> </w:t>
      </w:r>
    </w:p>
    <w:p w14:paraId="4E20DCD0" w14:textId="77777777" w:rsidR="00154DC4" w:rsidRDefault="00154DC4" w:rsidP="00154DC4">
      <w:pPr>
        <w:jc w:val="both"/>
        <w:rPr>
          <w:rFonts w:ascii="Arial" w:hAnsi="Arial" w:cs="Arial"/>
          <w:b/>
          <w:color w:val="5B9BD5" w:themeColor="accent5"/>
        </w:rPr>
      </w:pPr>
    </w:p>
    <w:p w14:paraId="6D5F0B1F" w14:textId="77777777" w:rsidR="00280A51" w:rsidRDefault="00280A51" w:rsidP="00154DC4">
      <w:pPr>
        <w:jc w:val="both"/>
        <w:rPr>
          <w:rFonts w:ascii="Arial" w:hAnsi="Arial" w:cs="Arial"/>
          <w:b/>
          <w:color w:val="5B9BD5" w:themeColor="accent5"/>
        </w:rPr>
      </w:pPr>
    </w:p>
    <w:p w14:paraId="4A5A8DE0" w14:textId="77777777" w:rsidR="00280A51" w:rsidRPr="00154DC4" w:rsidRDefault="00280A51" w:rsidP="00154DC4">
      <w:pPr>
        <w:jc w:val="both"/>
        <w:rPr>
          <w:rFonts w:ascii="Arial" w:hAnsi="Arial" w:cs="Arial"/>
          <w:b/>
          <w:color w:val="5B9BD5" w:themeColor="accent5"/>
        </w:rPr>
      </w:pPr>
    </w:p>
    <w:sectPr w:rsidR="00280A51" w:rsidRPr="00154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F7679" w14:textId="77777777" w:rsidR="00BF2C08" w:rsidRDefault="00BF2C08" w:rsidP="0055115D">
      <w:pPr>
        <w:spacing w:after="0" w:line="240" w:lineRule="auto"/>
      </w:pPr>
      <w:r>
        <w:separator/>
      </w:r>
    </w:p>
  </w:endnote>
  <w:endnote w:type="continuationSeparator" w:id="0">
    <w:p w14:paraId="0955E7F9" w14:textId="77777777" w:rsidR="00BF2C08" w:rsidRDefault="00BF2C08" w:rsidP="00551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9CD59" w14:textId="77777777" w:rsidR="00BF2C08" w:rsidRDefault="00BF2C08" w:rsidP="0055115D">
      <w:pPr>
        <w:spacing w:after="0" w:line="240" w:lineRule="auto"/>
      </w:pPr>
      <w:r>
        <w:separator/>
      </w:r>
    </w:p>
  </w:footnote>
  <w:footnote w:type="continuationSeparator" w:id="0">
    <w:p w14:paraId="2A7FF1F3" w14:textId="77777777" w:rsidR="00BF2C08" w:rsidRDefault="00BF2C08" w:rsidP="00551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E2B24"/>
    <w:multiLevelType w:val="hybridMultilevel"/>
    <w:tmpl w:val="9D4617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0019C"/>
    <w:multiLevelType w:val="hybridMultilevel"/>
    <w:tmpl w:val="750CB7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C191B"/>
    <w:multiLevelType w:val="hybridMultilevel"/>
    <w:tmpl w:val="92BA82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74AE6"/>
    <w:multiLevelType w:val="hybridMultilevel"/>
    <w:tmpl w:val="575842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518997">
    <w:abstractNumId w:val="1"/>
  </w:num>
  <w:num w:numId="2" w16cid:durableId="465203805">
    <w:abstractNumId w:val="2"/>
  </w:num>
  <w:num w:numId="3" w16cid:durableId="1840147754">
    <w:abstractNumId w:val="0"/>
  </w:num>
  <w:num w:numId="4" w16cid:durableId="649822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15D"/>
    <w:rsid w:val="00001EBC"/>
    <w:rsid w:val="00003991"/>
    <w:rsid w:val="000050C7"/>
    <w:rsid w:val="00005B36"/>
    <w:rsid w:val="00007A9E"/>
    <w:rsid w:val="00011E80"/>
    <w:rsid w:val="000135E1"/>
    <w:rsid w:val="00014C2F"/>
    <w:rsid w:val="00016F0B"/>
    <w:rsid w:val="00020547"/>
    <w:rsid w:val="00021188"/>
    <w:rsid w:val="00026149"/>
    <w:rsid w:val="000274FF"/>
    <w:rsid w:val="0003005B"/>
    <w:rsid w:val="000304AB"/>
    <w:rsid w:val="00032705"/>
    <w:rsid w:val="00033734"/>
    <w:rsid w:val="0003455C"/>
    <w:rsid w:val="000362AA"/>
    <w:rsid w:val="0003740B"/>
    <w:rsid w:val="00041752"/>
    <w:rsid w:val="00044D7D"/>
    <w:rsid w:val="00044F6D"/>
    <w:rsid w:val="000453E9"/>
    <w:rsid w:val="000519A7"/>
    <w:rsid w:val="00052267"/>
    <w:rsid w:val="00053C0A"/>
    <w:rsid w:val="0005410C"/>
    <w:rsid w:val="00055560"/>
    <w:rsid w:val="00055BD0"/>
    <w:rsid w:val="000560C5"/>
    <w:rsid w:val="0006235B"/>
    <w:rsid w:val="0006302A"/>
    <w:rsid w:val="00063229"/>
    <w:rsid w:val="00064CF8"/>
    <w:rsid w:val="000674B6"/>
    <w:rsid w:val="00067CAC"/>
    <w:rsid w:val="0007234E"/>
    <w:rsid w:val="00072F6D"/>
    <w:rsid w:val="000731BA"/>
    <w:rsid w:val="0007323E"/>
    <w:rsid w:val="00076544"/>
    <w:rsid w:val="0008209E"/>
    <w:rsid w:val="000831C1"/>
    <w:rsid w:val="00086DB4"/>
    <w:rsid w:val="00090964"/>
    <w:rsid w:val="00093565"/>
    <w:rsid w:val="00094E02"/>
    <w:rsid w:val="0009684B"/>
    <w:rsid w:val="000A4CE7"/>
    <w:rsid w:val="000A4E1F"/>
    <w:rsid w:val="000A4EE5"/>
    <w:rsid w:val="000A7B6F"/>
    <w:rsid w:val="000B06C0"/>
    <w:rsid w:val="000B76F7"/>
    <w:rsid w:val="000C2133"/>
    <w:rsid w:val="000C2C8C"/>
    <w:rsid w:val="000C3213"/>
    <w:rsid w:val="000C43F6"/>
    <w:rsid w:val="000C488F"/>
    <w:rsid w:val="000D0CE0"/>
    <w:rsid w:val="000D1F2C"/>
    <w:rsid w:val="000D29AC"/>
    <w:rsid w:val="000D352C"/>
    <w:rsid w:val="000D38D5"/>
    <w:rsid w:val="000E0825"/>
    <w:rsid w:val="000E3176"/>
    <w:rsid w:val="000E42C8"/>
    <w:rsid w:val="000E57C9"/>
    <w:rsid w:val="000E79F0"/>
    <w:rsid w:val="000E7F05"/>
    <w:rsid w:val="000F2B1D"/>
    <w:rsid w:val="000F78C3"/>
    <w:rsid w:val="000F7FFC"/>
    <w:rsid w:val="0010067E"/>
    <w:rsid w:val="001012F9"/>
    <w:rsid w:val="00101303"/>
    <w:rsid w:val="001056B1"/>
    <w:rsid w:val="00107793"/>
    <w:rsid w:val="00107E24"/>
    <w:rsid w:val="00113B5E"/>
    <w:rsid w:val="0011459F"/>
    <w:rsid w:val="00116E9F"/>
    <w:rsid w:val="00117674"/>
    <w:rsid w:val="00120610"/>
    <w:rsid w:val="0012088E"/>
    <w:rsid w:val="00121526"/>
    <w:rsid w:val="00124527"/>
    <w:rsid w:val="00125962"/>
    <w:rsid w:val="001259BA"/>
    <w:rsid w:val="001302BD"/>
    <w:rsid w:val="00133947"/>
    <w:rsid w:val="001341F6"/>
    <w:rsid w:val="0013542F"/>
    <w:rsid w:val="0013747C"/>
    <w:rsid w:val="00137D02"/>
    <w:rsid w:val="001407F8"/>
    <w:rsid w:val="00140F07"/>
    <w:rsid w:val="00141A45"/>
    <w:rsid w:val="00145897"/>
    <w:rsid w:val="001474F8"/>
    <w:rsid w:val="001478C7"/>
    <w:rsid w:val="00147C5B"/>
    <w:rsid w:val="00151A27"/>
    <w:rsid w:val="0015319F"/>
    <w:rsid w:val="001532F3"/>
    <w:rsid w:val="00154DC4"/>
    <w:rsid w:val="00155193"/>
    <w:rsid w:val="001710FE"/>
    <w:rsid w:val="00172D11"/>
    <w:rsid w:val="00175105"/>
    <w:rsid w:val="00175A19"/>
    <w:rsid w:val="00176C59"/>
    <w:rsid w:val="0018063C"/>
    <w:rsid w:val="0018266F"/>
    <w:rsid w:val="0018548E"/>
    <w:rsid w:val="00185B0D"/>
    <w:rsid w:val="0018684D"/>
    <w:rsid w:val="0019399D"/>
    <w:rsid w:val="00193A4F"/>
    <w:rsid w:val="00195997"/>
    <w:rsid w:val="001A19EA"/>
    <w:rsid w:val="001A48F7"/>
    <w:rsid w:val="001A7150"/>
    <w:rsid w:val="001A72BA"/>
    <w:rsid w:val="001B5005"/>
    <w:rsid w:val="001B5484"/>
    <w:rsid w:val="001C196B"/>
    <w:rsid w:val="001C1E19"/>
    <w:rsid w:val="001C30F3"/>
    <w:rsid w:val="001C5EB4"/>
    <w:rsid w:val="001C6563"/>
    <w:rsid w:val="001D4CFA"/>
    <w:rsid w:val="001D5065"/>
    <w:rsid w:val="001D642D"/>
    <w:rsid w:val="001D6895"/>
    <w:rsid w:val="001D746C"/>
    <w:rsid w:val="001E006C"/>
    <w:rsid w:val="001E3D49"/>
    <w:rsid w:val="001E5719"/>
    <w:rsid w:val="001E6778"/>
    <w:rsid w:val="001F28D5"/>
    <w:rsid w:val="001F7C36"/>
    <w:rsid w:val="00201665"/>
    <w:rsid w:val="002158ED"/>
    <w:rsid w:val="002170FF"/>
    <w:rsid w:val="00217C47"/>
    <w:rsid w:val="00217E65"/>
    <w:rsid w:val="00220BAF"/>
    <w:rsid w:val="00221420"/>
    <w:rsid w:val="002223B4"/>
    <w:rsid w:val="0022331E"/>
    <w:rsid w:val="002239F0"/>
    <w:rsid w:val="00225A0D"/>
    <w:rsid w:val="002261F8"/>
    <w:rsid w:val="002301ED"/>
    <w:rsid w:val="00230504"/>
    <w:rsid w:val="00230788"/>
    <w:rsid w:val="00230BC3"/>
    <w:rsid w:val="00232A64"/>
    <w:rsid w:val="00234B14"/>
    <w:rsid w:val="00236C21"/>
    <w:rsid w:val="00236E49"/>
    <w:rsid w:val="0023735F"/>
    <w:rsid w:val="00237B1B"/>
    <w:rsid w:val="002417D2"/>
    <w:rsid w:val="00242475"/>
    <w:rsid w:val="00243E51"/>
    <w:rsid w:val="002443F2"/>
    <w:rsid w:val="00245CF2"/>
    <w:rsid w:val="00246D79"/>
    <w:rsid w:val="00246DD2"/>
    <w:rsid w:val="0025010D"/>
    <w:rsid w:val="00251F33"/>
    <w:rsid w:val="00253F72"/>
    <w:rsid w:val="00254D0B"/>
    <w:rsid w:val="002566AD"/>
    <w:rsid w:val="00260512"/>
    <w:rsid w:val="00262584"/>
    <w:rsid w:val="00262757"/>
    <w:rsid w:val="002646F5"/>
    <w:rsid w:val="00264B6B"/>
    <w:rsid w:val="0026571F"/>
    <w:rsid w:val="0026643C"/>
    <w:rsid w:val="0026662C"/>
    <w:rsid w:val="00266F70"/>
    <w:rsid w:val="002753C3"/>
    <w:rsid w:val="00276A62"/>
    <w:rsid w:val="00276F5A"/>
    <w:rsid w:val="002778F2"/>
    <w:rsid w:val="00277FE1"/>
    <w:rsid w:val="00280A51"/>
    <w:rsid w:val="002817E6"/>
    <w:rsid w:val="002823FA"/>
    <w:rsid w:val="00283449"/>
    <w:rsid w:val="00283FD6"/>
    <w:rsid w:val="00285E48"/>
    <w:rsid w:val="0028715B"/>
    <w:rsid w:val="00291F64"/>
    <w:rsid w:val="00293982"/>
    <w:rsid w:val="00293FC6"/>
    <w:rsid w:val="00297908"/>
    <w:rsid w:val="002A0B07"/>
    <w:rsid w:val="002A27AC"/>
    <w:rsid w:val="002A5BA6"/>
    <w:rsid w:val="002B38CB"/>
    <w:rsid w:val="002B3E3A"/>
    <w:rsid w:val="002B46D1"/>
    <w:rsid w:val="002B5865"/>
    <w:rsid w:val="002B5EC0"/>
    <w:rsid w:val="002B6134"/>
    <w:rsid w:val="002C163B"/>
    <w:rsid w:val="002C1AAE"/>
    <w:rsid w:val="002C36B8"/>
    <w:rsid w:val="002C3EC1"/>
    <w:rsid w:val="002C41E9"/>
    <w:rsid w:val="002C4E8B"/>
    <w:rsid w:val="002C4FCB"/>
    <w:rsid w:val="002C7C3D"/>
    <w:rsid w:val="002D037E"/>
    <w:rsid w:val="002D2999"/>
    <w:rsid w:val="002D4CD2"/>
    <w:rsid w:val="002E06E4"/>
    <w:rsid w:val="002E1A59"/>
    <w:rsid w:val="002E1DA7"/>
    <w:rsid w:val="002E2C6E"/>
    <w:rsid w:val="002E39DA"/>
    <w:rsid w:val="002E3E2B"/>
    <w:rsid w:val="002E41AC"/>
    <w:rsid w:val="002E44A9"/>
    <w:rsid w:val="002E4857"/>
    <w:rsid w:val="002E66E4"/>
    <w:rsid w:val="002E77CD"/>
    <w:rsid w:val="002F0455"/>
    <w:rsid w:val="002F06B4"/>
    <w:rsid w:val="002F21BE"/>
    <w:rsid w:val="002F2BB6"/>
    <w:rsid w:val="002F4546"/>
    <w:rsid w:val="002F53C5"/>
    <w:rsid w:val="002F5456"/>
    <w:rsid w:val="002F5914"/>
    <w:rsid w:val="002F5B9C"/>
    <w:rsid w:val="002F7F95"/>
    <w:rsid w:val="00302723"/>
    <w:rsid w:val="0030412C"/>
    <w:rsid w:val="003059BF"/>
    <w:rsid w:val="00305ACA"/>
    <w:rsid w:val="003073E8"/>
    <w:rsid w:val="00312184"/>
    <w:rsid w:val="0031285B"/>
    <w:rsid w:val="00313779"/>
    <w:rsid w:val="00313D13"/>
    <w:rsid w:val="00313FE6"/>
    <w:rsid w:val="00314E1D"/>
    <w:rsid w:val="00316321"/>
    <w:rsid w:val="0032130A"/>
    <w:rsid w:val="0032486B"/>
    <w:rsid w:val="00326EE6"/>
    <w:rsid w:val="0033028A"/>
    <w:rsid w:val="00334C9A"/>
    <w:rsid w:val="003353BD"/>
    <w:rsid w:val="0033570E"/>
    <w:rsid w:val="003359B3"/>
    <w:rsid w:val="00340FED"/>
    <w:rsid w:val="00345800"/>
    <w:rsid w:val="00346984"/>
    <w:rsid w:val="00346AA8"/>
    <w:rsid w:val="00353CF7"/>
    <w:rsid w:val="003540B1"/>
    <w:rsid w:val="00356594"/>
    <w:rsid w:val="00360EB8"/>
    <w:rsid w:val="00361CC5"/>
    <w:rsid w:val="003626AF"/>
    <w:rsid w:val="00362AEE"/>
    <w:rsid w:val="00363A46"/>
    <w:rsid w:val="00367819"/>
    <w:rsid w:val="00370C97"/>
    <w:rsid w:val="00370DBF"/>
    <w:rsid w:val="003717A3"/>
    <w:rsid w:val="00374EB5"/>
    <w:rsid w:val="0037593D"/>
    <w:rsid w:val="00376B56"/>
    <w:rsid w:val="003771FB"/>
    <w:rsid w:val="00380B14"/>
    <w:rsid w:val="00381AA2"/>
    <w:rsid w:val="00382A35"/>
    <w:rsid w:val="00382E7A"/>
    <w:rsid w:val="00383674"/>
    <w:rsid w:val="00383696"/>
    <w:rsid w:val="00384FB0"/>
    <w:rsid w:val="00387AB2"/>
    <w:rsid w:val="00391467"/>
    <w:rsid w:val="00393825"/>
    <w:rsid w:val="0039402F"/>
    <w:rsid w:val="00395289"/>
    <w:rsid w:val="00397AB5"/>
    <w:rsid w:val="003A1C9D"/>
    <w:rsid w:val="003A2921"/>
    <w:rsid w:val="003A2A2D"/>
    <w:rsid w:val="003A2B05"/>
    <w:rsid w:val="003A6969"/>
    <w:rsid w:val="003B1B55"/>
    <w:rsid w:val="003B20E0"/>
    <w:rsid w:val="003B285D"/>
    <w:rsid w:val="003B2943"/>
    <w:rsid w:val="003B4336"/>
    <w:rsid w:val="003B4FE7"/>
    <w:rsid w:val="003B6A6B"/>
    <w:rsid w:val="003B6CBE"/>
    <w:rsid w:val="003C5231"/>
    <w:rsid w:val="003C567A"/>
    <w:rsid w:val="003C61D6"/>
    <w:rsid w:val="003C7071"/>
    <w:rsid w:val="003C7877"/>
    <w:rsid w:val="003C7A1F"/>
    <w:rsid w:val="003D114B"/>
    <w:rsid w:val="003D2312"/>
    <w:rsid w:val="003D2B87"/>
    <w:rsid w:val="003E0FEC"/>
    <w:rsid w:val="003E426C"/>
    <w:rsid w:val="003E4CD7"/>
    <w:rsid w:val="003E62EA"/>
    <w:rsid w:val="003F0B3D"/>
    <w:rsid w:val="003F14DE"/>
    <w:rsid w:val="003F49FC"/>
    <w:rsid w:val="003F4A4E"/>
    <w:rsid w:val="003F76CD"/>
    <w:rsid w:val="003F77A6"/>
    <w:rsid w:val="00400B80"/>
    <w:rsid w:val="00401C25"/>
    <w:rsid w:val="00405262"/>
    <w:rsid w:val="00407006"/>
    <w:rsid w:val="004102EE"/>
    <w:rsid w:val="00410938"/>
    <w:rsid w:val="00411628"/>
    <w:rsid w:val="004125F2"/>
    <w:rsid w:val="004126AE"/>
    <w:rsid w:val="00414078"/>
    <w:rsid w:val="00415024"/>
    <w:rsid w:val="0041774F"/>
    <w:rsid w:val="00420524"/>
    <w:rsid w:val="004206EC"/>
    <w:rsid w:val="00420E06"/>
    <w:rsid w:val="00423C0D"/>
    <w:rsid w:val="00425166"/>
    <w:rsid w:val="004303CF"/>
    <w:rsid w:val="00431ADD"/>
    <w:rsid w:val="0043226D"/>
    <w:rsid w:val="00437E88"/>
    <w:rsid w:val="004407BC"/>
    <w:rsid w:val="004407C5"/>
    <w:rsid w:val="00440994"/>
    <w:rsid w:val="00441C6D"/>
    <w:rsid w:val="00442148"/>
    <w:rsid w:val="004468CA"/>
    <w:rsid w:val="00450F29"/>
    <w:rsid w:val="0045760D"/>
    <w:rsid w:val="00461E8E"/>
    <w:rsid w:val="0046227A"/>
    <w:rsid w:val="00462845"/>
    <w:rsid w:val="00462BFF"/>
    <w:rsid w:val="004639D3"/>
    <w:rsid w:val="00464C39"/>
    <w:rsid w:val="0046666A"/>
    <w:rsid w:val="00467011"/>
    <w:rsid w:val="004724F0"/>
    <w:rsid w:val="00472D50"/>
    <w:rsid w:val="004735E6"/>
    <w:rsid w:val="004737FB"/>
    <w:rsid w:val="004763B7"/>
    <w:rsid w:val="00477667"/>
    <w:rsid w:val="00477845"/>
    <w:rsid w:val="0048018A"/>
    <w:rsid w:val="0048400B"/>
    <w:rsid w:val="00490C7B"/>
    <w:rsid w:val="00491CB2"/>
    <w:rsid w:val="004954D9"/>
    <w:rsid w:val="004A0256"/>
    <w:rsid w:val="004A29F3"/>
    <w:rsid w:val="004A4CB9"/>
    <w:rsid w:val="004A605B"/>
    <w:rsid w:val="004B06FB"/>
    <w:rsid w:val="004B2964"/>
    <w:rsid w:val="004C43C5"/>
    <w:rsid w:val="004D088F"/>
    <w:rsid w:val="004D391C"/>
    <w:rsid w:val="004D7573"/>
    <w:rsid w:val="004E1229"/>
    <w:rsid w:val="004E4CA1"/>
    <w:rsid w:val="004E6907"/>
    <w:rsid w:val="004E6A4E"/>
    <w:rsid w:val="004E6FAE"/>
    <w:rsid w:val="004F0881"/>
    <w:rsid w:val="004F18ED"/>
    <w:rsid w:val="004F287B"/>
    <w:rsid w:val="004F2F9B"/>
    <w:rsid w:val="004F3A77"/>
    <w:rsid w:val="004F4DA9"/>
    <w:rsid w:val="004F5947"/>
    <w:rsid w:val="004F657F"/>
    <w:rsid w:val="004F6AE2"/>
    <w:rsid w:val="004F76A3"/>
    <w:rsid w:val="00500B59"/>
    <w:rsid w:val="0050172F"/>
    <w:rsid w:val="00504F56"/>
    <w:rsid w:val="0050562E"/>
    <w:rsid w:val="00505A0D"/>
    <w:rsid w:val="00506AD3"/>
    <w:rsid w:val="0051125C"/>
    <w:rsid w:val="00512810"/>
    <w:rsid w:val="00512C6D"/>
    <w:rsid w:val="005146A1"/>
    <w:rsid w:val="00514A71"/>
    <w:rsid w:val="00515E31"/>
    <w:rsid w:val="00522E6B"/>
    <w:rsid w:val="005235CC"/>
    <w:rsid w:val="00523A76"/>
    <w:rsid w:val="00531DB9"/>
    <w:rsid w:val="00533C0A"/>
    <w:rsid w:val="00533F1F"/>
    <w:rsid w:val="00534A85"/>
    <w:rsid w:val="00535DE6"/>
    <w:rsid w:val="00536B9F"/>
    <w:rsid w:val="00540579"/>
    <w:rsid w:val="00540FF4"/>
    <w:rsid w:val="00543BCD"/>
    <w:rsid w:val="00547457"/>
    <w:rsid w:val="0054765D"/>
    <w:rsid w:val="00550B5A"/>
    <w:rsid w:val="0055115D"/>
    <w:rsid w:val="005520A1"/>
    <w:rsid w:val="0055306A"/>
    <w:rsid w:val="0055458F"/>
    <w:rsid w:val="0055496D"/>
    <w:rsid w:val="00555D33"/>
    <w:rsid w:val="00557D23"/>
    <w:rsid w:val="00563AC9"/>
    <w:rsid w:val="00567A88"/>
    <w:rsid w:val="00570655"/>
    <w:rsid w:val="00570879"/>
    <w:rsid w:val="00571617"/>
    <w:rsid w:val="00571990"/>
    <w:rsid w:val="00571D88"/>
    <w:rsid w:val="005721CA"/>
    <w:rsid w:val="00572EEB"/>
    <w:rsid w:val="005744C7"/>
    <w:rsid w:val="00574C0F"/>
    <w:rsid w:val="00583959"/>
    <w:rsid w:val="005842DC"/>
    <w:rsid w:val="005850AB"/>
    <w:rsid w:val="005868CC"/>
    <w:rsid w:val="00586A60"/>
    <w:rsid w:val="005922F5"/>
    <w:rsid w:val="0059563B"/>
    <w:rsid w:val="0059579C"/>
    <w:rsid w:val="00596ABD"/>
    <w:rsid w:val="00596D82"/>
    <w:rsid w:val="005973C8"/>
    <w:rsid w:val="005A0ABD"/>
    <w:rsid w:val="005A1238"/>
    <w:rsid w:val="005A31C9"/>
    <w:rsid w:val="005B167C"/>
    <w:rsid w:val="005B1B91"/>
    <w:rsid w:val="005B316A"/>
    <w:rsid w:val="005B42CE"/>
    <w:rsid w:val="005B4CB3"/>
    <w:rsid w:val="005B775E"/>
    <w:rsid w:val="005B79F8"/>
    <w:rsid w:val="005C317A"/>
    <w:rsid w:val="005C34BB"/>
    <w:rsid w:val="005C4C7B"/>
    <w:rsid w:val="005C512C"/>
    <w:rsid w:val="005C7ACE"/>
    <w:rsid w:val="005D1174"/>
    <w:rsid w:val="005D1EF5"/>
    <w:rsid w:val="005D299C"/>
    <w:rsid w:val="005D76B6"/>
    <w:rsid w:val="005E2CD9"/>
    <w:rsid w:val="005E2FB0"/>
    <w:rsid w:val="005E3893"/>
    <w:rsid w:val="005F12CC"/>
    <w:rsid w:val="005F145F"/>
    <w:rsid w:val="005F2137"/>
    <w:rsid w:val="005F27D0"/>
    <w:rsid w:val="005F32C2"/>
    <w:rsid w:val="005F53D3"/>
    <w:rsid w:val="005F5B97"/>
    <w:rsid w:val="005F7137"/>
    <w:rsid w:val="005F7AAE"/>
    <w:rsid w:val="005F7CF3"/>
    <w:rsid w:val="006010A1"/>
    <w:rsid w:val="006011C5"/>
    <w:rsid w:val="0060144B"/>
    <w:rsid w:val="0060152B"/>
    <w:rsid w:val="00603476"/>
    <w:rsid w:val="006037EB"/>
    <w:rsid w:val="006062C4"/>
    <w:rsid w:val="0060704D"/>
    <w:rsid w:val="00611D67"/>
    <w:rsid w:val="006125DB"/>
    <w:rsid w:val="00614050"/>
    <w:rsid w:val="00614C57"/>
    <w:rsid w:val="00615E82"/>
    <w:rsid w:val="00615F6A"/>
    <w:rsid w:val="006163FE"/>
    <w:rsid w:val="006175A7"/>
    <w:rsid w:val="00620329"/>
    <w:rsid w:val="00620CBE"/>
    <w:rsid w:val="006215E9"/>
    <w:rsid w:val="00622319"/>
    <w:rsid w:val="0062618E"/>
    <w:rsid w:val="00632B4E"/>
    <w:rsid w:val="00636186"/>
    <w:rsid w:val="00636C36"/>
    <w:rsid w:val="0063763A"/>
    <w:rsid w:val="006379DA"/>
    <w:rsid w:val="00637E52"/>
    <w:rsid w:val="00637EAE"/>
    <w:rsid w:val="006404E9"/>
    <w:rsid w:val="006436AB"/>
    <w:rsid w:val="00643AE2"/>
    <w:rsid w:val="00646EFE"/>
    <w:rsid w:val="00653A0A"/>
    <w:rsid w:val="00653A1B"/>
    <w:rsid w:val="00654640"/>
    <w:rsid w:val="00654AE2"/>
    <w:rsid w:val="00656849"/>
    <w:rsid w:val="00663E6E"/>
    <w:rsid w:val="00664879"/>
    <w:rsid w:val="00665C0D"/>
    <w:rsid w:val="00666FA8"/>
    <w:rsid w:val="006672F5"/>
    <w:rsid w:val="00667AED"/>
    <w:rsid w:val="00671E1F"/>
    <w:rsid w:val="006726E2"/>
    <w:rsid w:val="006748CA"/>
    <w:rsid w:val="006761D6"/>
    <w:rsid w:val="00676A3E"/>
    <w:rsid w:val="00680841"/>
    <w:rsid w:val="006823A0"/>
    <w:rsid w:val="00682A99"/>
    <w:rsid w:val="006831C5"/>
    <w:rsid w:val="00684F9C"/>
    <w:rsid w:val="00687504"/>
    <w:rsid w:val="00687D60"/>
    <w:rsid w:val="00690FA4"/>
    <w:rsid w:val="0069106A"/>
    <w:rsid w:val="00695D7C"/>
    <w:rsid w:val="00696728"/>
    <w:rsid w:val="006A53F8"/>
    <w:rsid w:val="006A56DE"/>
    <w:rsid w:val="006B0CAD"/>
    <w:rsid w:val="006B0D8B"/>
    <w:rsid w:val="006B0E3B"/>
    <w:rsid w:val="006B624E"/>
    <w:rsid w:val="006B6311"/>
    <w:rsid w:val="006C3B13"/>
    <w:rsid w:val="006C521D"/>
    <w:rsid w:val="006C5416"/>
    <w:rsid w:val="006C5885"/>
    <w:rsid w:val="006C685F"/>
    <w:rsid w:val="006D1A0A"/>
    <w:rsid w:val="006D1FEC"/>
    <w:rsid w:val="006D2FED"/>
    <w:rsid w:val="006E3370"/>
    <w:rsid w:val="006E46DF"/>
    <w:rsid w:val="006E4983"/>
    <w:rsid w:val="006E4A23"/>
    <w:rsid w:val="006E74E3"/>
    <w:rsid w:val="006F01B8"/>
    <w:rsid w:val="006F0D44"/>
    <w:rsid w:val="006F148E"/>
    <w:rsid w:val="006F1BFA"/>
    <w:rsid w:val="006F2F50"/>
    <w:rsid w:val="006F69D5"/>
    <w:rsid w:val="00700893"/>
    <w:rsid w:val="00700DF3"/>
    <w:rsid w:val="00701541"/>
    <w:rsid w:val="00701A5A"/>
    <w:rsid w:val="007049B8"/>
    <w:rsid w:val="007064E1"/>
    <w:rsid w:val="00710399"/>
    <w:rsid w:val="007103CE"/>
    <w:rsid w:val="00713EAC"/>
    <w:rsid w:val="00714B0D"/>
    <w:rsid w:val="0072005B"/>
    <w:rsid w:val="007209DC"/>
    <w:rsid w:val="00723F9F"/>
    <w:rsid w:val="00727200"/>
    <w:rsid w:val="00732F1D"/>
    <w:rsid w:val="0073330E"/>
    <w:rsid w:val="0073404F"/>
    <w:rsid w:val="007367C7"/>
    <w:rsid w:val="007403D8"/>
    <w:rsid w:val="007410AA"/>
    <w:rsid w:val="00741D26"/>
    <w:rsid w:val="0074217E"/>
    <w:rsid w:val="00742C2D"/>
    <w:rsid w:val="00743952"/>
    <w:rsid w:val="007467E8"/>
    <w:rsid w:val="00746ADA"/>
    <w:rsid w:val="00750D18"/>
    <w:rsid w:val="007546BC"/>
    <w:rsid w:val="00755BD8"/>
    <w:rsid w:val="00756898"/>
    <w:rsid w:val="0076087C"/>
    <w:rsid w:val="007615D0"/>
    <w:rsid w:val="00762067"/>
    <w:rsid w:val="007627A7"/>
    <w:rsid w:val="007630A7"/>
    <w:rsid w:val="0076506E"/>
    <w:rsid w:val="0076602E"/>
    <w:rsid w:val="00766522"/>
    <w:rsid w:val="00766B4A"/>
    <w:rsid w:val="00766B68"/>
    <w:rsid w:val="00767BFE"/>
    <w:rsid w:val="007706DC"/>
    <w:rsid w:val="00773A69"/>
    <w:rsid w:val="00774172"/>
    <w:rsid w:val="007744BF"/>
    <w:rsid w:val="007765FD"/>
    <w:rsid w:val="007775E9"/>
    <w:rsid w:val="00777E99"/>
    <w:rsid w:val="00780453"/>
    <w:rsid w:val="00780454"/>
    <w:rsid w:val="00781EB3"/>
    <w:rsid w:val="00786721"/>
    <w:rsid w:val="00787688"/>
    <w:rsid w:val="00792223"/>
    <w:rsid w:val="00793BB1"/>
    <w:rsid w:val="00794E0B"/>
    <w:rsid w:val="007962F0"/>
    <w:rsid w:val="007973A6"/>
    <w:rsid w:val="007A23E0"/>
    <w:rsid w:val="007A69DD"/>
    <w:rsid w:val="007A6CC8"/>
    <w:rsid w:val="007A7C94"/>
    <w:rsid w:val="007B09B0"/>
    <w:rsid w:val="007B12D2"/>
    <w:rsid w:val="007B1A9D"/>
    <w:rsid w:val="007B5154"/>
    <w:rsid w:val="007B56EC"/>
    <w:rsid w:val="007B6993"/>
    <w:rsid w:val="007B7074"/>
    <w:rsid w:val="007C1DCD"/>
    <w:rsid w:val="007C4E0F"/>
    <w:rsid w:val="007C5144"/>
    <w:rsid w:val="007C54D9"/>
    <w:rsid w:val="007C5A43"/>
    <w:rsid w:val="007C6ACF"/>
    <w:rsid w:val="007C6ADE"/>
    <w:rsid w:val="007C7AB8"/>
    <w:rsid w:val="007D0E31"/>
    <w:rsid w:val="007D3654"/>
    <w:rsid w:val="007D38AF"/>
    <w:rsid w:val="007D4AF2"/>
    <w:rsid w:val="007D6943"/>
    <w:rsid w:val="007D6A68"/>
    <w:rsid w:val="007D79C3"/>
    <w:rsid w:val="007E0FEF"/>
    <w:rsid w:val="007E13F6"/>
    <w:rsid w:val="007E2D38"/>
    <w:rsid w:val="007E329A"/>
    <w:rsid w:val="007E348A"/>
    <w:rsid w:val="007E73B7"/>
    <w:rsid w:val="007F1861"/>
    <w:rsid w:val="007F40C7"/>
    <w:rsid w:val="007F66AE"/>
    <w:rsid w:val="007F678F"/>
    <w:rsid w:val="007F6F02"/>
    <w:rsid w:val="00800E49"/>
    <w:rsid w:val="00800EC8"/>
    <w:rsid w:val="00801BC6"/>
    <w:rsid w:val="008030A0"/>
    <w:rsid w:val="008030FA"/>
    <w:rsid w:val="0080429C"/>
    <w:rsid w:val="0080618C"/>
    <w:rsid w:val="00806C27"/>
    <w:rsid w:val="008137ED"/>
    <w:rsid w:val="00814720"/>
    <w:rsid w:val="00814DDD"/>
    <w:rsid w:val="0081597B"/>
    <w:rsid w:val="008163D8"/>
    <w:rsid w:val="008167E6"/>
    <w:rsid w:val="00816C67"/>
    <w:rsid w:val="008177D3"/>
    <w:rsid w:val="00820EC4"/>
    <w:rsid w:val="00824924"/>
    <w:rsid w:val="00830E89"/>
    <w:rsid w:val="00832007"/>
    <w:rsid w:val="008325FF"/>
    <w:rsid w:val="00832D91"/>
    <w:rsid w:val="00833385"/>
    <w:rsid w:val="00834709"/>
    <w:rsid w:val="00840BFB"/>
    <w:rsid w:val="00843588"/>
    <w:rsid w:val="008467FF"/>
    <w:rsid w:val="00850C3A"/>
    <w:rsid w:val="00851AAF"/>
    <w:rsid w:val="00852E40"/>
    <w:rsid w:val="00854813"/>
    <w:rsid w:val="008639FC"/>
    <w:rsid w:val="00863B8B"/>
    <w:rsid w:val="00863FA6"/>
    <w:rsid w:val="00866C78"/>
    <w:rsid w:val="00866DFE"/>
    <w:rsid w:val="00871F95"/>
    <w:rsid w:val="0087443A"/>
    <w:rsid w:val="008753C2"/>
    <w:rsid w:val="00876145"/>
    <w:rsid w:val="0087640B"/>
    <w:rsid w:val="008764C5"/>
    <w:rsid w:val="00876576"/>
    <w:rsid w:val="00876C62"/>
    <w:rsid w:val="00876D98"/>
    <w:rsid w:val="00880502"/>
    <w:rsid w:val="0089199C"/>
    <w:rsid w:val="0089520F"/>
    <w:rsid w:val="008A0812"/>
    <w:rsid w:val="008A09D4"/>
    <w:rsid w:val="008A1AB5"/>
    <w:rsid w:val="008A263F"/>
    <w:rsid w:val="008A2AC9"/>
    <w:rsid w:val="008A4493"/>
    <w:rsid w:val="008A4AED"/>
    <w:rsid w:val="008A6655"/>
    <w:rsid w:val="008A6EF9"/>
    <w:rsid w:val="008A7478"/>
    <w:rsid w:val="008B4795"/>
    <w:rsid w:val="008B6C12"/>
    <w:rsid w:val="008C0B47"/>
    <w:rsid w:val="008C1BBB"/>
    <w:rsid w:val="008C201E"/>
    <w:rsid w:val="008C2F79"/>
    <w:rsid w:val="008C3355"/>
    <w:rsid w:val="008C4F90"/>
    <w:rsid w:val="008C4FF9"/>
    <w:rsid w:val="008C6BE4"/>
    <w:rsid w:val="008C6BF0"/>
    <w:rsid w:val="008C7179"/>
    <w:rsid w:val="008C72AF"/>
    <w:rsid w:val="008C78AC"/>
    <w:rsid w:val="008D13E0"/>
    <w:rsid w:val="008D2BA2"/>
    <w:rsid w:val="008D3541"/>
    <w:rsid w:val="008D5AFB"/>
    <w:rsid w:val="008E0B65"/>
    <w:rsid w:val="008E182E"/>
    <w:rsid w:val="008E1CB5"/>
    <w:rsid w:val="008E4FEA"/>
    <w:rsid w:val="008F0859"/>
    <w:rsid w:val="008F153A"/>
    <w:rsid w:val="008F30A2"/>
    <w:rsid w:val="008F77A2"/>
    <w:rsid w:val="0090614F"/>
    <w:rsid w:val="00906E5E"/>
    <w:rsid w:val="00911193"/>
    <w:rsid w:val="0091287F"/>
    <w:rsid w:val="0091456C"/>
    <w:rsid w:val="009145EF"/>
    <w:rsid w:val="0091474B"/>
    <w:rsid w:val="009154FA"/>
    <w:rsid w:val="00917277"/>
    <w:rsid w:val="00917F27"/>
    <w:rsid w:val="009240BD"/>
    <w:rsid w:val="00926A32"/>
    <w:rsid w:val="0093364A"/>
    <w:rsid w:val="009344D2"/>
    <w:rsid w:val="00940A27"/>
    <w:rsid w:val="00943197"/>
    <w:rsid w:val="00943C37"/>
    <w:rsid w:val="00944C11"/>
    <w:rsid w:val="00945C91"/>
    <w:rsid w:val="00946AEF"/>
    <w:rsid w:val="009501E7"/>
    <w:rsid w:val="00952CC8"/>
    <w:rsid w:val="00953C6A"/>
    <w:rsid w:val="0095519D"/>
    <w:rsid w:val="009554E1"/>
    <w:rsid w:val="009558E9"/>
    <w:rsid w:val="00955C04"/>
    <w:rsid w:val="00956E78"/>
    <w:rsid w:val="009607B3"/>
    <w:rsid w:val="00960AD4"/>
    <w:rsid w:val="0096437A"/>
    <w:rsid w:val="009647B4"/>
    <w:rsid w:val="00967911"/>
    <w:rsid w:val="00970883"/>
    <w:rsid w:val="0097183A"/>
    <w:rsid w:val="00972232"/>
    <w:rsid w:val="00972347"/>
    <w:rsid w:val="00972B5F"/>
    <w:rsid w:val="00973F67"/>
    <w:rsid w:val="009756DC"/>
    <w:rsid w:val="009775A5"/>
    <w:rsid w:val="009814CC"/>
    <w:rsid w:val="00982A4A"/>
    <w:rsid w:val="0098421A"/>
    <w:rsid w:val="0098462F"/>
    <w:rsid w:val="009849E5"/>
    <w:rsid w:val="00985BB2"/>
    <w:rsid w:val="0098799B"/>
    <w:rsid w:val="009929EA"/>
    <w:rsid w:val="00996019"/>
    <w:rsid w:val="0099731C"/>
    <w:rsid w:val="00997741"/>
    <w:rsid w:val="009A62FB"/>
    <w:rsid w:val="009A6DCB"/>
    <w:rsid w:val="009A72FA"/>
    <w:rsid w:val="009B0ED3"/>
    <w:rsid w:val="009B4392"/>
    <w:rsid w:val="009B6AA9"/>
    <w:rsid w:val="009B6FAE"/>
    <w:rsid w:val="009B70F2"/>
    <w:rsid w:val="009C2424"/>
    <w:rsid w:val="009C2775"/>
    <w:rsid w:val="009C6C5E"/>
    <w:rsid w:val="009C7843"/>
    <w:rsid w:val="009E598D"/>
    <w:rsid w:val="009E5C39"/>
    <w:rsid w:val="009E647D"/>
    <w:rsid w:val="009E731D"/>
    <w:rsid w:val="009F5F0F"/>
    <w:rsid w:val="009F75FF"/>
    <w:rsid w:val="00A01194"/>
    <w:rsid w:val="00A02B3A"/>
    <w:rsid w:val="00A02BD9"/>
    <w:rsid w:val="00A04F0A"/>
    <w:rsid w:val="00A07339"/>
    <w:rsid w:val="00A110A7"/>
    <w:rsid w:val="00A11935"/>
    <w:rsid w:val="00A12217"/>
    <w:rsid w:val="00A12C2B"/>
    <w:rsid w:val="00A13173"/>
    <w:rsid w:val="00A141C9"/>
    <w:rsid w:val="00A16C10"/>
    <w:rsid w:val="00A17E72"/>
    <w:rsid w:val="00A2276C"/>
    <w:rsid w:val="00A24CD5"/>
    <w:rsid w:val="00A30856"/>
    <w:rsid w:val="00A317A6"/>
    <w:rsid w:val="00A32C63"/>
    <w:rsid w:val="00A35631"/>
    <w:rsid w:val="00A40128"/>
    <w:rsid w:val="00A415DA"/>
    <w:rsid w:val="00A41DA5"/>
    <w:rsid w:val="00A44135"/>
    <w:rsid w:val="00A44322"/>
    <w:rsid w:val="00A44EEA"/>
    <w:rsid w:val="00A45109"/>
    <w:rsid w:val="00A50431"/>
    <w:rsid w:val="00A5083B"/>
    <w:rsid w:val="00A51002"/>
    <w:rsid w:val="00A51338"/>
    <w:rsid w:val="00A5197E"/>
    <w:rsid w:val="00A52823"/>
    <w:rsid w:val="00A56312"/>
    <w:rsid w:val="00A56B1F"/>
    <w:rsid w:val="00A61488"/>
    <w:rsid w:val="00A61C83"/>
    <w:rsid w:val="00A6297C"/>
    <w:rsid w:val="00A64AE3"/>
    <w:rsid w:val="00A65200"/>
    <w:rsid w:val="00A707B1"/>
    <w:rsid w:val="00A7337E"/>
    <w:rsid w:val="00A738DD"/>
    <w:rsid w:val="00A74CF0"/>
    <w:rsid w:val="00A7724E"/>
    <w:rsid w:val="00A778AB"/>
    <w:rsid w:val="00A801DE"/>
    <w:rsid w:val="00A81099"/>
    <w:rsid w:val="00A82CAF"/>
    <w:rsid w:val="00A83BCA"/>
    <w:rsid w:val="00A8407E"/>
    <w:rsid w:val="00A909A0"/>
    <w:rsid w:val="00A9317C"/>
    <w:rsid w:val="00A95500"/>
    <w:rsid w:val="00AA0FCA"/>
    <w:rsid w:val="00AA1D4F"/>
    <w:rsid w:val="00AA5CF4"/>
    <w:rsid w:val="00AB1072"/>
    <w:rsid w:val="00AB438E"/>
    <w:rsid w:val="00AB78C3"/>
    <w:rsid w:val="00AC26A9"/>
    <w:rsid w:val="00AC6430"/>
    <w:rsid w:val="00AC6802"/>
    <w:rsid w:val="00AC6BD2"/>
    <w:rsid w:val="00AC7EF0"/>
    <w:rsid w:val="00AD080E"/>
    <w:rsid w:val="00AD1EF4"/>
    <w:rsid w:val="00AD2D7C"/>
    <w:rsid w:val="00AD4066"/>
    <w:rsid w:val="00AD5092"/>
    <w:rsid w:val="00AD589C"/>
    <w:rsid w:val="00AD6761"/>
    <w:rsid w:val="00AD7B79"/>
    <w:rsid w:val="00AD7F30"/>
    <w:rsid w:val="00AE1123"/>
    <w:rsid w:val="00AE2A3A"/>
    <w:rsid w:val="00AE3C2E"/>
    <w:rsid w:val="00AE5E81"/>
    <w:rsid w:val="00AF1352"/>
    <w:rsid w:val="00AF1B6F"/>
    <w:rsid w:val="00AF1F24"/>
    <w:rsid w:val="00AF2F5C"/>
    <w:rsid w:val="00AF4DD3"/>
    <w:rsid w:val="00AF5978"/>
    <w:rsid w:val="00AF5D71"/>
    <w:rsid w:val="00AF7E86"/>
    <w:rsid w:val="00B0282F"/>
    <w:rsid w:val="00B04A32"/>
    <w:rsid w:val="00B054E9"/>
    <w:rsid w:val="00B059F4"/>
    <w:rsid w:val="00B073EA"/>
    <w:rsid w:val="00B13379"/>
    <w:rsid w:val="00B13551"/>
    <w:rsid w:val="00B165EA"/>
    <w:rsid w:val="00B179F5"/>
    <w:rsid w:val="00B2187E"/>
    <w:rsid w:val="00B22B5A"/>
    <w:rsid w:val="00B239D4"/>
    <w:rsid w:val="00B242AB"/>
    <w:rsid w:val="00B2446D"/>
    <w:rsid w:val="00B244D8"/>
    <w:rsid w:val="00B25D66"/>
    <w:rsid w:val="00B2680D"/>
    <w:rsid w:val="00B27DDF"/>
    <w:rsid w:val="00B304A4"/>
    <w:rsid w:val="00B313BD"/>
    <w:rsid w:val="00B351A2"/>
    <w:rsid w:val="00B355E6"/>
    <w:rsid w:val="00B36A9E"/>
    <w:rsid w:val="00B40444"/>
    <w:rsid w:val="00B40AC4"/>
    <w:rsid w:val="00B42254"/>
    <w:rsid w:val="00B4339A"/>
    <w:rsid w:val="00B437A8"/>
    <w:rsid w:val="00B43F41"/>
    <w:rsid w:val="00B44A48"/>
    <w:rsid w:val="00B4583B"/>
    <w:rsid w:val="00B47671"/>
    <w:rsid w:val="00B504C0"/>
    <w:rsid w:val="00B541BB"/>
    <w:rsid w:val="00B62577"/>
    <w:rsid w:val="00B627A6"/>
    <w:rsid w:val="00B62942"/>
    <w:rsid w:val="00B6791F"/>
    <w:rsid w:val="00B70179"/>
    <w:rsid w:val="00B7064C"/>
    <w:rsid w:val="00B76716"/>
    <w:rsid w:val="00B76E40"/>
    <w:rsid w:val="00B7776E"/>
    <w:rsid w:val="00B839F5"/>
    <w:rsid w:val="00B83B70"/>
    <w:rsid w:val="00B845DA"/>
    <w:rsid w:val="00B84D77"/>
    <w:rsid w:val="00B87609"/>
    <w:rsid w:val="00B91A9E"/>
    <w:rsid w:val="00B92EA4"/>
    <w:rsid w:val="00B932F2"/>
    <w:rsid w:val="00B93C70"/>
    <w:rsid w:val="00B94476"/>
    <w:rsid w:val="00B954FD"/>
    <w:rsid w:val="00B9588C"/>
    <w:rsid w:val="00B96747"/>
    <w:rsid w:val="00B97C0E"/>
    <w:rsid w:val="00BA226B"/>
    <w:rsid w:val="00BA2EAC"/>
    <w:rsid w:val="00BA2F09"/>
    <w:rsid w:val="00BB4196"/>
    <w:rsid w:val="00BB50F7"/>
    <w:rsid w:val="00BB5441"/>
    <w:rsid w:val="00BC10B8"/>
    <w:rsid w:val="00BC2214"/>
    <w:rsid w:val="00BC2968"/>
    <w:rsid w:val="00BC3A0A"/>
    <w:rsid w:val="00BC5453"/>
    <w:rsid w:val="00BC5CF4"/>
    <w:rsid w:val="00BC686C"/>
    <w:rsid w:val="00BD046F"/>
    <w:rsid w:val="00BD1905"/>
    <w:rsid w:val="00BD292B"/>
    <w:rsid w:val="00BD506A"/>
    <w:rsid w:val="00BE0E66"/>
    <w:rsid w:val="00BE44E3"/>
    <w:rsid w:val="00BE5A91"/>
    <w:rsid w:val="00BE6717"/>
    <w:rsid w:val="00BE6972"/>
    <w:rsid w:val="00BE6F8D"/>
    <w:rsid w:val="00BE7AD8"/>
    <w:rsid w:val="00BF12AE"/>
    <w:rsid w:val="00BF2C08"/>
    <w:rsid w:val="00BF2C81"/>
    <w:rsid w:val="00BF3707"/>
    <w:rsid w:val="00BF39FD"/>
    <w:rsid w:val="00BF4871"/>
    <w:rsid w:val="00BF7574"/>
    <w:rsid w:val="00C00F37"/>
    <w:rsid w:val="00C0101B"/>
    <w:rsid w:val="00C02E09"/>
    <w:rsid w:val="00C04372"/>
    <w:rsid w:val="00C0437E"/>
    <w:rsid w:val="00C0533F"/>
    <w:rsid w:val="00C11218"/>
    <w:rsid w:val="00C139CD"/>
    <w:rsid w:val="00C15208"/>
    <w:rsid w:val="00C15B83"/>
    <w:rsid w:val="00C15C4C"/>
    <w:rsid w:val="00C17C40"/>
    <w:rsid w:val="00C17C66"/>
    <w:rsid w:val="00C20152"/>
    <w:rsid w:val="00C216BB"/>
    <w:rsid w:val="00C21D7F"/>
    <w:rsid w:val="00C2276B"/>
    <w:rsid w:val="00C23EA7"/>
    <w:rsid w:val="00C24C21"/>
    <w:rsid w:val="00C26346"/>
    <w:rsid w:val="00C307F3"/>
    <w:rsid w:val="00C3268C"/>
    <w:rsid w:val="00C335E2"/>
    <w:rsid w:val="00C35407"/>
    <w:rsid w:val="00C37CCA"/>
    <w:rsid w:val="00C407CC"/>
    <w:rsid w:val="00C46F96"/>
    <w:rsid w:val="00C47D72"/>
    <w:rsid w:val="00C51432"/>
    <w:rsid w:val="00C55232"/>
    <w:rsid w:val="00C55970"/>
    <w:rsid w:val="00C55E9C"/>
    <w:rsid w:val="00C57E9A"/>
    <w:rsid w:val="00C57F22"/>
    <w:rsid w:val="00C62102"/>
    <w:rsid w:val="00C62D6C"/>
    <w:rsid w:val="00C63E24"/>
    <w:rsid w:val="00C64B2E"/>
    <w:rsid w:val="00C658E1"/>
    <w:rsid w:val="00C74C92"/>
    <w:rsid w:val="00C760D9"/>
    <w:rsid w:val="00C760ED"/>
    <w:rsid w:val="00C77511"/>
    <w:rsid w:val="00C80D9B"/>
    <w:rsid w:val="00C817C6"/>
    <w:rsid w:val="00C82EA5"/>
    <w:rsid w:val="00C82EEF"/>
    <w:rsid w:val="00C83B06"/>
    <w:rsid w:val="00C83DA6"/>
    <w:rsid w:val="00C9027E"/>
    <w:rsid w:val="00C95C65"/>
    <w:rsid w:val="00C9660C"/>
    <w:rsid w:val="00C9677D"/>
    <w:rsid w:val="00C97460"/>
    <w:rsid w:val="00CA0474"/>
    <w:rsid w:val="00CA0D7E"/>
    <w:rsid w:val="00CA230E"/>
    <w:rsid w:val="00CA3190"/>
    <w:rsid w:val="00CA4CA3"/>
    <w:rsid w:val="00CA7BA4"/>
    <w:rsid w:val="00CB0CEE"/>
    <w:rsid w:val="00CB397A"/>
    <w:rsid w:val="00CB3D6E"/>
    <w:rsid w:val="00CC050E"/>
    <w:rsid w:val="00CC23DB"/>
    <w:rsid w:val="00CC49EB"/>
    <w:rsid w:val="00CC5C5F"/>
    <w:rsid w:val="00CD1422"/>
    <w:rsid w:val="00CD4A6D"/>
    <w:rsid w:val="00CD4E62"/>
    <w:rsid w:val="00CD6B41"/>
    <w:rsid w:val="00CE082B"/>
    <w:rsid w:val="00CE207B"/>
    <w:rsid w:val="00CE627E"/>
    <w:rsid w:val="00CE6B0D"/>
    <w:rsid w:val="00CE6F96"/>
    <w:rsid w:val="00CE7A97"/>
    <w:rsid w:val="00CF026A"/>
    <w:rsid w:val="00CF1F4E"/>
    <w:rsid w:val="00CF24F2"/>
    <w:rsid w:val="00CF36CA"/>
    <w:rsid w:val="00CF39C7"/>
    <w:rsid w:val="00CF4899"/>
    <w:rsid w:val="00CF519B"/>
    <w:rsid w:val="00CF55D3"/>
    <w:rsid w:val="00CF62A5"/>
    <w:rsid w:val="00CF67D4"/>
    <w:rsid w:val="00D04AAF"/>
    <w:rsid w:val="00D04BF2"/>
    <w:rsid w:val="00D05E58"/>
    <w:rsid w:val="00D156CD"/>
    <w:rsid w:val="00D16816"/>
    <w:rsid w:val="00D17B0C"/>
    <w:rsid w:val="00D25785"/>
    <w:rsid w:val="00D26BDD"/>
    <w:rsid w:val="00D272C2"/>
    <w:rsid w:val="00D336FD"/>
    <w:rsid w:val="00D33B75"/>
    <w:rsid w:val="00D3446F"/>
    <w:rsid w:val="00D34A29"/>
    <w:rsid w:val="00D36CFE"/>
    <w:rsid w:val="00D37795"/>
    <w:rsid w:val="00D37D8F"/>
    <w:rsid w:val="00D40A33"/>
    <w:rsid w:val="00D40B02"/>
    <w:rsid w:val="00D40C78"/>
    <w:rsid w:val="00D42444"/>
    <w:rsid w:val="00D4456A"/>
    <w:rsid w:val="00D47F51"/>
    <w:rsid w:val="00D54238"/>
    <w:rsid w:val="00D5590B"/>
    <w:rsid w:val="00D55AD8"/>
    <w:rsid w:val="00D55F71"/>
    <w:rsid w:val="00D62FA4"/>
    <w:rsid w:val="00D644F3"/>
    <w:rsid w:val="00D645B0"/>
    <w:rsid w:val="00D659DD"/>
    <w:rsid w:val="00D6696A"/>
    <w:rsid w:val="00D71236"/>
    <w:rsid w:val="00D7241D"/>
    <w:rsid w:val="00D738EC"/>
    <w:rsid w:val="00D73B20"/>
    <w:rsid w:val="00D73C6D"/>
    <w:rsid w:val="00D73D24"/>
    <w:rsid w:val="00D74A38"/>
    <w:rsid w:val="00D75D9E"/>
    <w:rsid w:val="00D8487C"/>
    <w:rsid w:val="00D8521C"/>
    <w:rsid w:val="00D90E52"/>
    <w:rsid w:val="00D913B0"/>
    <w:rsid w:val="00D92391"/>
    <w:rsid w:val="00D933EB"/>
    <w:rsid w:val="00D949F6"/>
    <w:rsid w:val="00D95E66"/>
    <w:rsid w:val="00D9650E"/>
    <w:rsid w:val="00D96D14"/>
    <w:rsid w:val="00DA0AAF"/>
    <w:rsid w:val="00DB0C04"/>
    <w:rsid w:val="00DB3F9F"/>
    <w:rsid w:val="00DB5451"/>
    <w:rsid w:val="00DB5BE2"/>
    <w:rsid w:val="00DC011F"/>
    <w:rsid w:val="00DC0A70"/>
    <w:rsid w:val="00DC2E60"/>
    <w:rsid w:val="00DC513A"/>
    <w:rsid w:val="00DC5E42"/>
    <w:rsid w:val="00DD413D"/>
    <w:rsid w:val="00DD4DC6"/>
    <w:rsid w:val="00DD59DE"/>
    <w:rsid w:val="00DE00FC"/>
    <w:rsid w:val="00DE1A91"/>
    <w:rsid w:val="00DE1C7D"/>
    <w:rsid w:val="00DE489B"/>
    <w:rsid w:val="00DE6080"/>
    <w:rsid w:val="00DE793E"/>
    <w:rsid w:val="00DF0B79"/>
    <w:rsid w:val="00DF3438"/>
    <w:rsid w:val="00DF3D29"/>
    <w:rsid w:val="00DF53AF"/>
    <w:rsid w:val="00DF77D4"/>
    <w:rsid w:val="00E00C94"/>
    <w:rsid w:val="00E038DD"/>
    <w:rsid w:val="00E04DD8"/>
    <w:rsid w:val="00E052BC"/>
    <w:rsid w:val="00E05FB5"/>
    <w:rsid w:val="00E05FC5"/>
    <w:rsid w:val="00E062DD"/>
    <w:rsid w:val="00E10CB1"/>
    <w:rsid w:val="00E10E24"/>
    <w:rsid w:val="00E11348"/>
    <w:rsid w:val="00E11666"/>
    <w:rsid w:val="00E1458C"/>
    <w:rsid w:val="00E15050"/>
    <w:rsid w:val="00E15BF7"/>
    <w:rsid w:val="00E17A94"/>
    <w:rsid w:val="00E24CED"/>
    <w:rsid w:val="00E26C79"/>
    <w:rsid w:val="00E301A6"/>
    <w:rsid w:val="00E324F3"/>
    <w:rsid w:val="00E32A53"/>
    <w:rsid w:val="00E34B60"/>
    <w:rsid w:val="00E35115"/>
    <w:rsid w:val="00E36E9F"/>
    <w:rsid w:val="00E371F3"/>
    <w:rsid w:val="00E37733"/>
    <w:rsid w:val="00E4595F"/>
    <w:rsid w:val="00E46266"/>
    <w:rsid w:val="00E4751A"/>
    <w:rsid w:val="00E503E9"/>
    <w:rsid w:val="00E5076B"/>
    <w:rsid w:val="00E50961"/>
    <w:rsid w:val="00E50A22"/>
    <w:rsid w:val="00E51FC2"/>
    <w:rsid w:val="00E534E3"/>
    <w:rsid w:val="00E54A15"/>
    <w:rsid w:val="00E55337"/>
    <w:rsid w:val="00E558AE"/>
    <w:rsid w:val="00E55DC7"/>
    <w:rsid w:val="00E56AF9"/>
    <w:rsid w:val="00E60AE8"/>
    <w:rsid w:val="00E61407"/>
    <w:rsid w:val="00E673EF"/>
    <w:rsid w:val="00E70555"/>
    <w:rsid w:val="00E71F55"/>
    <w:rsid w:val="00E720B6"/>
    <w:rsid w:val="00E7214A"/>
    <w:rsid w:val="00E7362C"/>
    <w:rsid w:val="00E7372A"/>
    <w:rsid w:val="00E75590"/>
    <w:rsid w:val="00E75D9B"/>
    <w:rsid w:val="00E851C9"/>
    <w:rsid w:val="00E8610A"/>
    <w:rsid w:val="00E869FE"/>
    <w:rsid w:val="00E9043B"/>
    <w:rsid w:val="00E9072C"/>
    <w:rsid w:val="00E9111D"/>
    <w:rsid w:val="00E92AF6"/>
    <w:rsid w:val="00E944AD"/>
    <w:rsid w:val="00E94CDB"/>
    <w:rsid w:val="00E96D0E"/>
    <w:rsid w:val="00E97102"/>
    <w:rsid w:val="00E9767D"/>
    <w:rsid w:val="00E97AF6"/>
    <w:rsid w:val="00EA1893"/>
    <w:rsid w:val="00EA21D4"/>
    <w:rsid w:val="00EA4869"/>
    <w:rsid w:val="00EA67E6"/>
    <w:rsid w:val="00EA759F"/>
    <w:rsid w:val="00EB0949"/>
    <w:rsid w:val="00EB11D4"/>
    <w:rsid w:val="00EB1B1C"/>
    <w:rsid w:val="00EB35AF"/>
    <w:rsid w:val="00EB44E2"/>
    <w:rsid w:val="00EB528A"/>
    <w:rsid w:val="00EB5E88"/>
    <w:rsid w:val="00EB79E2"/>
    <w:rsid w:val="00EB7D4F"/>
    <w:rsid w:val="00EC1D1D"/>
    <w:rsid w:val="00EC2F09"/>
    <w:rsid w:val="00EC41E3"/>
    <w:rsid w:val="00EC483D"/>
    <w:rsid w:val="00EC4B7E"/>
    <w:rsid w:val="00ED018A"/>
    <w:rsid w:val="00ED1F82"/>
    <w:rsid w:val="00ED6645"/>
    <w:rsid w:val="00ED794C"/>
    <w:rsid w:val="00EE055F"/>
    <w:rsid w:val="00EE0AFE"/>
    <w:rsid w:val="00EE1423"/>
    <w:rsid w:val="00EE4194"/>
    <w:rsid w:val="00EE4F54"/>
    <w:rsid w:val="00EE613F"/>
    <w:rsid w:val="00EE6F6F"/>
    <w:rsid w:val="00EF067C"/>
    <w:rsid w:val="00EF06C8"/>
    <w:rsid w:val="00EF1ED8"/>
    <w:rsid w:val="00EF2EB8"/>
    <w:rsid w:val="00EF669D"/>
    <w:rsid w:val="00EF6DCF"/>
    <w:rsid w:val="00EF728D"/>
    <w:rsid w:val="00F02E22"/>
    <w:rsid w:val="00F03B67"/>
    <w:rsid w:val="00F04D2F"/>
    <w:rsid w:val="00F06B35"/>
    <w:rsid w:val="00F077A9"/>
    <w:rsid w:val="00F11CDB"/>
    <w:rsid w:val="00F12E37"/>
    <w:rsid w:val="00F1347C"/>
    <w:rsid w:val="00F22F07"/>
    <w:rsid w:val="00F234A4"/>
    <w:rsid w:val="00F24C2B"/>
    <w:rsid w:val="00F2537C"/>
    <w:rsid w:val="00F259A7"/>
    <w:rsid w:val="00F25C8C"/>
    <w:rsid w:val="00F328AE"/>
    <w:rsid w:val="00F41E1E"/>
    <w:rsid w:val="00F42330"/>
    <w:rsid w:val="00F464AA"/>
    <w:rsid w:val="00F46CBC"/>
    <w:rsid w:val="00F500EA"/>
    <w:rsid w:val="00F50C10"/>
    <w:rsid w:val="00F51401"/>
    <w:rsid w:val="00F519F0"/>
    <w:rsid w:val="00F5272C"/>
    <w:rsid w:val="00F53239"/>
    <w:rsid w:val="00F60B3F"/>
    <w:rsid w:val="00F60C04"/>
    <w:rsid w:val="00F62186"/>
    <w:rsid w:val="00F63070"/>
    <w:rsid w:val="00F630D4"/>
    <w:rsid w:val="00F6326A"/>
    <w:rsid w:val="00F674D9"/>
    <w:rsid w:val="00F67CD1"/>
    <w:rsid w:val="00F72729"/>
    <w:rsid w:val="00F72E03"/>
    <w:rsid w:val="00F72E73"/>
    <w:rsid w:val="00F73017"/>
    <w:rsid w:val="00F7367E"/>
    <w:rsid w:val="00F742AE"/>
    <w:rsid w:val="00F74F34"/>
    <w:rsid w:val="00F77FC2"/>
    <w:rsid w:val="00F8057E"/>
    <w:rsid w:val="00F813A7"/>
    <w:rsid w:val="00F831DE"/>
    <w:rsid w:val="00F83866"/>
    <w:rsid w:val="00F84790"/>
    <w:rsid w:val="00F853AC"/>
    <w:rsid w:val="00F9065A"/>
    <w:rsid w:val="00F92892"/>
    <w:rsid w:val="00F94672"/>
    <w:rsid w:val="00F95992"/>
    <w:rsid w:val="00F95F42"/>
    <w:rsid w:val="00F97006"/>
    <w:rsid w:val="00FA11CD"/>
    <w:rsid w:val="00FA155D"/>
    <w:rsid w:val="00FA3358"/>
    <w:rsid w:val="00FA474B"/>
    <w:rsid w:val="00FA638B"/>
    <w:rsid w:val="00FB07FA"/>
    <w:rsid w:val="00FB1A24"/>
    <w:rsid w:val="00FB322E"/>
    <w:rsid w:val="00FB416D"/>
    <w:rsid w:val="00FB4EAA"/>
    <w:rsid w:val="00FB51DD"/>
    <w:rsid w:val="00FB5FC1"/>
    <w:rsid w:val="00FB63B9"/>
    <w:rsid w:val="00FB6AA6"/>
    <w:rsid w:val="00FB70A9"/>
    <w:rsid w:val="00FC0CA6"/>
    <w:rsid w:val="00FC1329"/>
    <w:rsid w:val="00FC58F2"/>
    <w:rsid w:val="00FC716D"/>
    <w:rsid w:val="00FD072E"/>
    <w:rsid w:val="00FD0A90"/>
    <w:rsid w:val="00FD0CE5"/>
    <w:rsid w:val="00FD201F"/>
    <w:rsid w:val="00FD2480"/>
    <w:rsid w:val="00FD4339"/>
    <w:rsid w:val="00FD6AB5"/>
    <w:rsid w:val="00FD7028"/>
    <w:rsid w:val="00FD7764"/>
    <w:rsid w:val="00FE02D4"/>
    <w:rsid w:val="00FE0421"/>
    <w:rsid w:val="00FE129C"/>
    <w:rsid w:val="00FE3EDE"/>
    <w:rsid w:val="00FE5859"/>
    <w:rsid w:val="00FF23E8"/>
    <w:rsid w:val="00FF24FD"/>
    <w:rsid w:val="00FF2EF5"/>
    <w:rsid w:val="00F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BCF3"/>
  <w15:chartTrackingRefBased/>
  <w15:docId w15:val="{D170CD38-84C6-495B-BE4A-A0B7962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15D"/>
  </w:style>
  <w:style w:type="paragraph" w:styleId="Ttulo1">
    <w:name w:val="heading 1"/>
    <w:basedOn w:val="Normal"/>
    <w:next w:val="Normal"/>
    <w:link w:val="Ttulo1Car"/>
    <w:uiPriority w:val="9"/>
    <w:qFormat/>
    <w:rsid w:val="00F12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49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0F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59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115D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511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511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5115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97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7C5144"/>
    <w:rPr>
      <w:color w:val="808080"/>
    </w:rPr>
  </w:style>
  <w:style w:type="paragraph" w:styleId="Prrafodelista">
    <w:name w:val="List Paragraph"/>
    <w:basedOn w:val="Normal"/>
    <w:uiPriority w:val="34"/>
    <w:qFormat/>
    <w:rsid w:val="005F12C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3200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12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49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8C71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C71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C71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71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7179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E9072C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E9072C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9072C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E9072C"/>
    <w:pPr>
      <w:spacing w:after="100"/>
      <w:ind w:left="440"/>
    </w:pPr>
    <w:rPr>
      <w:rFonts w:eastAsiaTheme="minorEastAsia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25C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C8C"/>
  </w:style>
  <w:style w:type="paragraph" w:styleId="Piedepgina">
    <w:name w:val="footer"/>
    <w:basedOn w:val="Normal"/>
    <w:link w:val="PiedepginaCar"/>
    <w:uiPriority w:val="99"/>
    <w:unhideWhenUsed/>
    <w:rsid w:val="00F25C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C8C"/>
  </w:style>
  <w:style w:type="paragraph" w:styleId="Bibliografa">
    <w:name w:val="Bibliography"/>
    <w:basedOn w:val="Normal"/>
    <w:next w:val="Normal"/>
    <w:uiPriority w:val="37"/>
    <w:unhideWhenUsed/>
    <w:rsid w:val="00DE489B"/>
  </w:style>
  <w:style w:type="character" w:customStyle="1" w:styleId="Ttulo4Car">
    <w:name w:val="Título 4 Car"/>
    <w:basedOn w:val="Fuentedeprrafopredeter"/>
    <w:link w:val="Ttulo4"/>
    <w:uiPriority w:val="9"/>
    <w:semiHidden/>
    <w:rsid w:val="00C559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0F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B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nieg.mx/cni/indicadores.aspx?idOrden=1.1" TargetMode="External"/><Relationship Id="rId13" Type="http://schemas.openxmlformats.org/officeDocument/2006/relationships/hyperlink" Target="https://www.inegi.org.mx/programas/envipe/2022/" TargetMode="External"/><Relationship Id="rId18" Type="http://schemas.openxmlformats.org/officeDocument/2006/relationships/hyperlink" Target="https://www.inegi.org.mx/programas/enve/2022/" TargetMode="External"/><Relationship Id="rId26" Type="http://schemas.openxmlformats.org/officeDocument/2006/relationships/hyperlink" Target="https://www.inegi.org.mx/programas/envipe/2022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negi.org.mx/programas/enve/202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nieg.mx/cni/indicadores.aspx?idOrden=1.1" TargetMode="External"/><Relationship Id="rId17" Type="http://schemas.openxmlformats.org/officeDocument/2006/relationships/hyperlink" Target="https://www.snieg.mx/cni/indicadores.aspx?idOrden=1.1" TargetMode="External"/><Relationship Id="rId25" Type="http://schemas.openxmlformats.org/officeDocument/2006/relationships/hyperlink" Target="https://www.inegi.org.mx/programas/cnspe/202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egi.org.mx/programas/enve/2022/" TargetMode="External"/><Relationship Id="rId20" Type="http://schemas.openxmlformats.org/officeDocument/2006/relationships/hyperlink" Target="https://www.inegi.org.mx/programas/envipe/2022/" TargetMode="External"/><Relationship Id="rId29" Type="http://schemas.openxmlformats.org/officeDocument/2006/relationships/hyperlink" Target="https://www.mexicoevalua.org/investigacion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egi.org.mx/programas/envipe/2022/" TargetMode="External"/><Relationship Id="rId24" Type="http://schemas.openxmlformats.org/officeDocument/2006/relationships/hyperlink" Target="https://www.inegi.org.mx/programas/envipe/202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egi.org.mx/programas/envipe/2022/" TargetMode="External"/><Relationship Id="rId23" Type="http://schemas.openxmlformats.org/officeDocument/2006/relationships/hyperlink" Target="https://www.inegi.org.mx/programas/envipe/2022/" TargetMode="External"/><Relationship Id="rId28" Type="http://schemas.openxmlformats.org/officeDocument/2006/relationships/hyperlink" Target="https://www.inegi.org.mx/programas/envipe/2022/" TargetMode="External"/><Relationship Id="rId10" Type="http://schemas.openxmlformats.org/officeDocument/2006/relationships/hyperlink" Target="https://www.snieg.mx/cni/indicadores.aspx?idOrden=1.1" TargetMode="External"/><Relationship Id="rId19" Type="http://schemas.openxmlformats.org/officeDocument/2006/relationships/hyperlink" Target="https://lantiaintelligence.com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negi.org.mx/programas/mortalidad/" TargetMode="External"/><Relationship Id="rId14" Type="http://schemas.openxmlformats.org/officeDocument/2006/relationships/hyperlink" Target="https://www.snieg.mx/cni/indicadores.aspx?idOrden=1.1" TargetMode="External"/><Relationship Id="rId22" Type="http://schemas.openxmlformats.org/officeDocument/2006/relationships/hyperlink" Target="https://www.snieg.mx/cni/indicadores.aspx?idOrden=1.1" TargetMode="External"/><Relationship Id="rId27" Type="http://schemas.openxmlformats.org/officeDocument/2006/relationships/hyperlink" Target="https://www.inegi.org.mx/programas/envipe/2022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Cód16</b:Tag>
    <b:SourceType>BookSection</b:SourceType>
    <b:Guid>{E33990A9-B981-4444-83DE-38539B49BE52}</b:Guid>
    <b:Title>Código Nacional de Procedimientos Penales </b:Title>
    <b:Year>2016</b:Year>
    <b:RefOrder>1</b:RefOrder>
  </b:Source>
  <b:Source>
    <b:Tag>Gar18</b:Tag>
    <b:SourceType>Book</b:SourceType>
    <b:Guid>{7AD21494-D106-41C0-91E9-3EEF9F8BF05D}</b:Guid>
    <b:Title>Fiscalía </b:Title>
    <b:Year>2018</b:Year>
    <b:Author>
      <b:Author>
        <b:NameList>
          <b:Person>
            <b:Last>Garcia Castillo</b:Last>
            <b:First>Zoraida</b:First>
          </b:Person>
        </b:NameList>
      </b:Author>
    </b:Author>
    <b:RefOrder>2</b:RefOrder>
  </b:Source>
  <b:Source>
    <b:Tag>Con22</b:Tag>
    <b:SourceType>InternetSite</b:SourceType>
    <b:Guid>{A2CFA1FC-22E4-416F-B38A-D573D91A1564}</b:Guid>
    <b:Author>
      <b:Author>
        <b:Corporate>Congreso del Estado de Sinaloa</b:Corporate>
      </b:Author>
    </b:Author>
    <b:Title>La Fiscalía en Sinaloa</b:Title>
    <b:Year>2022</b:Year>
    <b:InternetSiteTitle>La Fiscalía en Sinaloa</b:InternetSiteTitle>
    <b:Month>abril</b:Month>
    <b:Day>25</b:Day>
    <b:URL>www.fgr.com</b:URL>
    <b:YearAccessed>2023</b:YearAccessed>
    <b:MonthAccessed>febrero</b:MonthAccessed>
    <b:DayAccessed>15</b:DayAccessed>
    <b:RefOrder>3</b:RefOrder>
  </b:Source>
</b:Sources>
</file>

<file path=customXml/itemProps1.xml><?xml version="1.0" encoding="utf-8"?>
<ds:datastoreItem xmlns:ds="http://schemas.openxmlformats.org/officeDocument/2006/customXml" ds:itemID="{0039E188-B71F-4689-B938-BD1E5AE2B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5726</TotalTime>
  <Pages>19</Pages>
  <Words>4933</Words>
  <Characters>27134</Characters>
  <Application>Microsoft Office Word</Application>
  <DocSecurity>0</DocSecurity>
  <Lines>226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arce</dc:creator>
  <cp:keywords/>
  <dc:description/>
  <cp:lastModifiedBy>AGUILAR JIMENEZ MARTHA</cp:lastModifiedBy>
  <cp:revision>1058</cp:revision>
  <dcterms:created xsi:type="dcterms:W3CDTF">2023-04-19T16:33:00Z</dcterms:created>
  <dcterms:modified xsi:type="dcterms:W3CDTF">2025-05-01T04:51:00Z</dcterms:modified>
</cp:coreProperties>
</file>