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ПЭВМ</w:t>
            </w:r>
          </w:p>
        </w:tc>
        <w:tc>
          <w:tcPr>
            <w:tcW w:type="dxa" w:w="2160"/>
          </w:tcPr>
          <w:p>
            <w:r>
              <w:t>555666</w:t>
            </w:r>
          </w:p>
        </w:tc>
        <w:tc>
          <w:tcPr>
            <w:tcW w:type="dxa" w:w="2160"/>
          </w:tcPr>
          <w:p>
            <w:r>
              <w:t>в/ч 2044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МФУ А3</w:t>
            </w:r>
          </w:p>
        </w:tc>
        <w:tc>
          <w:tcPr>
            <w:tcW w:type="dxa" w:w="2160"/>
          </w:tcPr>
          <w:p>
            <w:r>
              <w:t>456775</w:t>
            </w:r>
          </w:p>
        </w:tc>
        <w:tc>
          <w:tcPr>
            <w:tcW w:type="dxa" w:w="2160"/>
          </w:tcPr>
          <w:p>
            <w:r>
              <w:t>в/ч 2044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