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666666"/>
          <w:sz w:val="22"/>
          <w:szCs w:val="22"/>
        </w:rPr>
        <w:t xml:space="preserve">DOC-06</w:t>
      </w:r>
    </w:p>
    <w:p>
      <w:pPr>
        <w:pStyle w:val="Title"/>
      </w:pPr>
      <w:r>
        <w:t xml:space="preserve">Prohlášení o aplikovatelnosti (SoA)</w:t>
      </w:r>
    </w:p>
    <w:p>
      <w:pPr>
        <w:spacing w:after="30"/>
      </w:pPr>
      <w:r>
        <w:rPr>
          <w:color w:val="666666"/>
          <w:sz w:val="22"/>
          <w:szCs w:val="22"/>
        </w:rPr>
        <w:t xml:space="preserve">STRATEGIE - System s.r.o. — Systém řízení bezpečnosti informací (ISMS)</w:t>
      </w:r>
    </w:p>
    <w:p>
      <w:pPr>
        <w:spacing w:after="200"/>
      </w:pPr>
      <w:r>
        <w:rPr>
          <w:color w:val="666666"/>
          <w:sz w:val="18"/>
          <w:szCs w:val="18"/>
        </w:rPr>
        <w:t xml:space="preserve">IČO 23365544 · Nad Týncem 1192/10, Doubravka, 312 00 Plzeň · sp. zn. C 46859, KS v Plzni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Kód dokumentu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DOC-06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Verze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0.1 (návrh)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Datum vydání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15. 8. 2026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Klasifikace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Interní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Vlastník dokumentu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Marti Pašek (jednatel)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Schválil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Marti Pašek (jednatel)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Platnost od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15. 8. 2026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b/>
          <w:bCs/>
          <w:color w:val="666666"/>
          <w:sz w:val="20"/>
          <w:szCs w:val="20"/>
        </w:rPr>
        <w:t xml:space="preserve">Historie revizí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3826"/>
        <w:gridCol w:w="200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Verze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Datum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Popis změny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0.1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15. 8. 2026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Prvotní návrh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STRATEGIE / Claude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1. Účel a použití</w:t>
      </w:r>
    </w:p>
    <w:p>
      <w:pPr>
        <w:spacing w:after="120" w:line="264"/>
      </w:pPr>
      <w:r>
        <w:rPr>
          <w:b w:val="false"/>
          <w:bCs w:val="false"/>
          <w:i w:val="false"/>
          <w:iCs w:val="false"/>
        </w:rPr>
        <w:t xml:space="preserve">SoA uvádí všech 93 opatření přílohy A normy ČSN EN ISO/IEC 27001:2022, jejich aplikovatelnost a stav implementace. Vychází z DOC-05 a DOC-07. „Apl.“ = aplikovatelnost (Ano/Ne).</w:t>
      </w:r>
    </w:p>
    <w:p>
      <w:pPr>
        <w:spacing w:after="120" w:line="264"/>
      </w:pPr>
      <w:r>
        <w:rPr>
          <w:b w:val="false"/>
          <w:bCs w:val="false"/>
          <w:i w:val="false"/>
          <w:iCs w:val="false"/>
        </w:rPr>
        <w:t xml:space="preserve">Položky [DOPLNIT] nebo „v zavádění/plánováno“ jsou aplikovatelné a jejich zavedení probíhá v rámci přípravy na certifikaci.</w:t>
      </w:r>
    </w:p>
    <w:p>
      <w:pPr>
        <w:pStyle w:val="Heading2"/>
      </w:pPr>
      <w:r>
        <w:t xml:space="preserve">A.5 Organizační opatření (37)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760"/>
        <w:gridCol w:w="5516"/>
      </w:tblGrid>
      <w:tr>
        <w:trPr>
          <w:tblHeader/>
        </w:trP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Opatření (příloha A 2022)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Apl.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Zdůvodnění a stav implementace</w:t>
            </w:r>
          </w:p>
        </w:tc>
      </w:tr>
      <w:t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A.5.1 Politiky bezpečnosti informací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Politika IS (DOC-02) schválena vedením.</w:t>
            </w:r>
          </w:p>
        </w:tc>
      </w:tr>
      <w:t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A.5.2 Role a odpovědnosti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Definováno v DOC-03.</w:t>
            </w:r>
          </w:p>
        </w:tc>
      </w:tr>
      <w:t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A.5.3 Oddělení neslučitelných povinností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Kompenzováno schvalováním se stopou a audit logem.</w:t>
            </w:r>
          </w:p>
        </w:tc>
      </w:tr>
      <w:t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A.5.4 Odpovědnosti vedení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Vedení vyhlašuje politiku a poskytuje zdroje (DOC-02).</w:t>
            </w:r>
          </w:p>
        </w:tc>
      </w:tr>
      <w:t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A.5.5 Kontakt s úřady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Kontakty (ÚOOÚ, Policie, NÚKIB) — [DOPLNIT seznam].</w:t>
            </w:r>
          </w:p>
        </w:tc>
      </w:tr>
      <w:t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A.5.6 Kontakt se zájmovými skupinami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Sledování zdrojů o bezpečnosti.</w:t>
            </w:r>
          </w:p>
        </w:tc>
      </w:tr>
      <w:t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A.5.7 Zpravodajství o hrozbách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Sledování zranitelností a hrozeb (A.8.8).</w:t>
            </w:r>
          </w:p>
        </w:tc>
      </w:tr>
      <w:t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A.5.8 Bezpečnost v projektovém řízení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Security by design (DOC-14).</w:t>
            </w:r>
          </w:p>
        </w:tc>
      </w:tr>
      <w:t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A.5.9 Evidence aktiv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Evidence a klasifikace (DOC-15).</w:t>
            </w:r>
          </w:p>
        </w:tc>
      </w:tr>
      <w:t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A.5.10 Akceptovatelné použití aktiv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Pravidla (DOC-13).</w:t>
            </w:r>
          </w:p>
        </w:tc>
      </w:tr>
      <w:t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A.5.11 Vrácení aktiv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Proces offboardingu (DOC-13).</w:t>
            </w:r>
          </w:p>
        </w:tc>
      </w:tr>
      <w:t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A.5.12 Klasifikace informací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Klasifikační schéma (DOC-15).</w:t>
            </w:r>
          </w:p>
        </w:tc>
      </w:tr>
      <w:t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A.5.13 Označování informací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Dokumenty nesou klasifikaci „Interní“.</w:t>
            </w:r>
          </w:p>
        </w:tc>
      </w:tr>
      <w:t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A.5.14 Přenos informací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Šifrovaný přenos (HTTPS/TLS), řízené kanály.</w:t>
            </w:r>
          </w:p>
        </w:tc>
      </w:tr>
      <w:t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A.5.15 Řízení přístupu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Role a ACL, nejnižší oprávnění (DOC-09).</w:t>
            </w:r>
          </w:p>
        </w:tc>
      </w:tr>
      <w:t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A.5.16 Správa identit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Jednoznačné identity, životní cyklus účtu.</w:t>
            </w:r>
          </w:p>
        </w:tc>
      </w:tr>
      <w:t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A.5.17 Autentizační informace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MFA (magic-link/SMS), šifrovaný trezor.</w:t>
            </w:r>
          </w:p>
        </w:tc>
      </w:tr>
      <w:t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A.5.18 Přístupová práva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Přidělování/odebírání, přezkum (DOC-09).</w:t>
            </w:r>
          </w:p>
        </w:tc>
      </w:tr>
      <w:t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A.5.19 Bezpečnost ve vztazích s dodavateli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Politika dodavatelů (DOC-12).</w:t>
            </w:r>
          </w:p>
        </w:tc>
      </w:tr>
      <w:t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A.5.20 Bezpečnost ve smlouvách s dodavateli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Bezpečnostní požadavky ve smlouvách — [DOPLNIT].</w:t>
            </w:r>
          </w:p>
        </w:tc>
      </w:tr>
      <w:t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A.5.21 Bezpečnost v dodavatelském řetězci ICT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Posouzení klíčových služeb (cloud ČMIS, SMS, AI) — DOC-12.</w:t>
            </w:r>
          </w:p>
        </w:tc>
      </w:tr>
      <w:t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A.5.22 Monitorování a změny služeb dodavatelů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Sledování služeb a změn (DOC-12).</w:t>
            </w:r>
          </w:p>
        </w:tc>
      </w:tr>
      <w:t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A.5.23 Bezpečnost při využití cloudu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Cloud ČMIS (Praha, ČR); smluvní a technická opatření (DOC-12).</w:t>
            </w:r>
          </w:p>
        </w:tc>
      </w:tr>
      <w:t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A.5.24 Plánování řízení incidentů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Postup (DOC-10).</w:t>
            </w:r>
          </w:p>
        </w:tc>
      </w:tr>
      <w:t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A.5.25 Posouzení a rozhodnutí o událostech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Klasifikace událostí (DOC-10).</w:t>
            </w:r>
          </w:p>
        </w:tc>
      </w:tr>
      <w:t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A.5.26 Reakce na incidenty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Definovaný postup (DOC-10).</w:t>
            </w:r>
          </w:p>
        </w:tc>
      </w:tr>
      <w:t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A.5.27 Poučení z incidentů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Záznam a poučení (DOC-10, DOC-18).</w:t>
            </w:r>
          </w:p>
        </w:tc>
      </w:tr>
      <w:t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A.5.28 Sběr důkazů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Neměnný audit log pro forenzní účely.</w:t>
            </w:r>
          </w:p>
        </w:tc>
      </w:tr>
      <w:t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A.5.29 Bezpečnost během narušení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Plán kontinuity (DOC-11).</w:t>
            </w:r>
          </w:p>
        </w:tc>
      </w:tr>
      <w:t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A.5.30 Připravenost ICT na kontinuitu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Zálohy + vysoká dostupnost (DOC-11).</w:t>
            </w:r>
          </w:p>
        </w:tc>
      </w:tr>
      <w:t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A.5.31 Právní a smluvní požadavky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Evidence požadavků (GDPR, ZP) — [DOPLNIT přehled].</w:t>
            </w:r>
          </w:p>
        </w:tc>
      </w:tr>
      <w:t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A.5.32 Práva duševního vlastnictví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Licence ke kódu a knihovnám.</w:t>
            </w:r>
          </w:p>
        </w:tc>
      </w:tr>
      <w:t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A.5.33 Ochrana záznamů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Ochrana a retence záznamů — [DOPLNIT retence].</w:t>
            </w:r>
          </w:p>
        </w:tc>
      </w:tr>
      <w:t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A.5.34 Soukromí a ochrana osobních údajů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Soulad s GDPR; zpracovatelské smlouvy, retence.</w:t>
            </w:r>
          </w:p>
        </w:tc>
      </w:tr>
      <w:t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A.5.35 Nezávislé přezkoumání bezpečnosti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Interní audit (DOC-16) + certifikační audit.</w:t>
            </w:r>
          </w:p>
        </w:tc>
      </w:tr>
      <w:t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A.5.36 Soulad s politikami a normami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Kontrola dodržování, interní audit (DOC-16).</w:t>
            </w:r>
          </w:p>
        </w:tc>
      </w:tr>
      <w:t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A.5.37 Dokumentované provozní postupy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Provozní postupy (deploy, zálohy, ops).</w:t>
            </w:r>
          </w:p>
        </w:tc>
      </w:tr>
    </w:tbl>
    <w:p>
      <w:pPr>
        <w:pStyle w:val="Heading2"/>
      </w:pPr>
      <w:r>
        <w:t xml:space="preserve">A.6 Opatření týkající se osob (8)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760"/>
        <w:gridCol w:w="5516"/>
      </w:tblGrid>
      <w:tr>
        <w:trPr>
          <w:tblHeader/>
        </w:trP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Opatření (příloha A 2022)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Apl.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Zdůvodnění a stav implementace</w:t>
            </w:r>
          </w:p>
        </w:tc>
      </w:tr>
      <w:t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A.6.1 Prověřování (screening)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Ověření při nástupu — [DOPLNIT proces].</w:t>
            </w:r>
          </w:p>
        </w:tc>
      </w:tr>
      <w:t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A.6.2 Podmínky pracovního poměru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Bezpečnostní povinnosti ve smlouvách (DOC-13).</w:t>
            </w:r>
          </w:p>
        </w:tc>
      </w:tr>
      <w:t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A.6.3 Povědomí, vzdělávání a školení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Pravidelné poučení (cíl v DOC-08).</w:t>
            </w:r>
          </w:p>
        </w:tc>
      </w:tr>
      <w:t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A.6.4 Disciplinární proces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Postih dle DOC-02 a pracovněprávních pravidel.</w:t>
            </w:r>
          </w:p>
        </w:tc>
      </w:tr>
      <w:t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A.6.5 Odpovědnosti po ukončení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Offboarding, mlčenlivost (DOC-13).</w:t>
            </w:r>
          </w:p>
        </w:tc>
      </w:tr>
      <w:t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A.6.6 Dohody o mlčenlivosti (NDA)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NDA s EUROSOFT zavedena; vlastní NDA STRATEGIE se připravuje.</w:t>
            </w:r>
          </w:p>
        </w:tc>
      </w:tr>
      <w:t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A.6.7 Práce na dálku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Pravidla home-office a vzdáleného přístupu (DOC-13).</w:t>
            </w:r>
          </w:p>
        </w:tc>
      </w:tr>
      <w:t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A.6.8 Hlášení bezpečnostních událostí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Každý hlásí bez obav z postihu (DOC-10).</w:t>
            </w:r>
          </w:p>
        </w:tc>
      </w:tr>
    </w:tbl>
    <w:p>
      <w:pPr>
        <w:pStyle w:val="Heading2"/>
      </w:pPr>
      <w:r>
        <w:t xml:space="preserve">A.7 Fyzická opatření (14)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760"/>
        <w:gridCol w:w="5516"/>
      </w:tblGrid>
      <w:tr>
        <w:trPr>
          <w:tblHeader/>
        </w:trP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Opatření (příloha A 2022)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Apl.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Zdůvodnění a stav implementace</w:t>
            </w:r>
          </w:p>
        </w:tc>
      </w:tr>
      <w:t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A.7.1 Fyzické bezpečnostní perimetry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Kancelář [DOPLNIT]; servery v DC poskytovatele ČMIS.</w:t>
            </w:r>
          </w:p>
        </w:tc>
      </w:tr>
      <w:t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A.7.2 Fyzický vstup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Řízený vstup; DC poskytovatele.</w:t>
            </w:r>
          </w:p>
        </w:tc>
      </w:tr>
      <w:t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A.7.3 Zabezpečení kanceláří a prostor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Zamykání, zabezpečení pracoviště — [DOPLNIT].</w:t>
            </w:r>
          </w:p>
        </w:tc>
      </w:tr>
      <w:t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A.7.4 Fyzické monitorování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Zajišťuje poskytovatel ČMIS v DC.</w:t>
            </w:r>
          </w:p>
        </w:tc>
      </w:tr>
      <w:t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A.7.5 Ochrana před fyzickými hrozbami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DC poskytovatele (požár, napájení).</w:t>
            </w:r>
          </w:p>
        </w:tc>
      </w:tr>
      <w:t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A.7.6 Práce v zabezpečených oblastech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Relevantní pro DC poskytovatele.</w:t>
            </w:r>
          </w:p>
        </w:tc>
      </w:tr>
      <w:t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A.7.7 Čistý stůl a obrazovka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Pravidlo čistého stolu/obrazovky (DOC-13).</w:t>
            </w:r>
          </w:p>
        </w:tc>
      </w:tr>
      <w:t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A.7.8 Umístění a ochrana zařízení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Stanice chráněny; servery v DC.</w:t>
            </w:r>
          </w:p>
        </w:tc>
      </w:tr>
      <w:t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A.7.9 Bezpečnost aktiv mimo prostory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Na stanicích nejsou zákaznická data; ESET; šifrování [plánováno] (DOC-13).</w:t>
            </w:r>
          </w:p>
        </w:tc>
      </w:tr>
      <w:t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A.7.10 Nosiče dat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Řízení a bezpečná likvidace — [DOPLNIT].</w:t>
            </w:r>
          </w:p>
        </w:tc>
      </w:tr>
      <w:t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A.7.11 Podpůrné technické vybavení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Napájení/chlazení zajišťuje DC ČMIS.</w:t>
            </w:r>
          </w:p>
        </w:tc>
      </w:tr>
      <w:t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A.7.12 Bezpečnost kabeláže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V kompetenci DC poskytovatele.</w:t>
            </w:r>
          </w:p>
        </w:tc>
      </w:tr>
      <w:t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A.7.13 Údržba zařízení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Údržba stanic a serverů (poskytovatel).</w:t>
            </w:r>
          </w:p>
        </w:tc>
      </w:tr>
      <w:t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A.7.14 Bezpečná likvidace / opětovné použití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Vymazání dat před vyřazením zařízení.</w:t>
            </w:r>
          </w:p>
        </w:tc>
      </w:tr>
    </w:tbl>
    <w:p>
      <w:pPr>
        <w:pStyle w:val="Heading2"/>
      </w:pPr>
      <w:r>
        <w:t xml:space="preserve">A.8 Technologická opatření (34)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760"/>
        <w:gridCol w:w="5516"/>
      </w:tblGrid>
      <w:tr>
        <w:trPr>
          <w:tblHeader/>
        </w:trP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Opatření (příloha A 2022)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Apl.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Zdůvodnění a stav implementace</w:t>
            </w:r>
          </w:p>
        </w:tc>
      </w:tr>
      <w:t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A.8.1 Koncová zařízení uživatelů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Antivir ESET (EUROSOFT-System); na stanicích nejsou zákaznická data; šifrování disku [plánováno].</w:t>
            </w:r>
          </w:p>
        </w:tc>
      </w:tr>
      <w:t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A.8.2 Privilegovaná přístupová práva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Oddělené role (rodič/admin), nejnižší oprávnění.</w:t>
            </w:r>
          </w:p>
        </w:tc>
      </w:tr>
      <w:t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A.8.3 Omezení přístupu k informacím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Tenant a role omezují přístup (ACL).</w:t>
            </w:r>
          </w:p>
        </w:tc>
      </w:tr>
      <w:t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A.8.4 Přístup ke zdrojovému kódu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Git s řízeným přístupem (PAT).</w:t>
            </w:r>
          </w:p>
        </w:tc>
      </w:tr>
      <w:t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A.8.5 Bezpečná autentizace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MFA (magic-link / SMS).</w:t>
            </w:r>
          </w:p>
        </w:tc>
      </w:tr>
      <w:t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A.8.6 Řízení kapacity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Sledování kapacity serverů a DB.</w:t>
            </w:r>
          </w:p>
        </w:tc>
      </w:tr>
      <w:t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A.8.7 Ochrana před malwarem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Antivir ESET, správu zajišťuje EUROSOFT-System.</w:t>
            </w:r>
          </w:p>
        </w:tc>
      </w:tr>
      <w:t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A.8.8 Správa technických zranitelností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Aktualizace OS a knihoven; kritické opravy v rámci dne.</w:t>
            </w:r>
          </w:p>
        </w:tc>
      </w:tr>
      <w:t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A.8.9 Správa konfigurací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Konfigurace verzována; deploy se stopou.</w:t>
            </w:r>
          </w:p>
        </w:tc>
      </w:tr>
      <w:t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A.8.10 Mazání informací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Soft delete (archivace) + řízené mazání dle retence.</w:t>
            </w:r>
          </w:p>
        </w:tc>
      </w:tr>
      <w:t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A.8.11 Maskování dat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Citlivá pole v UI zobrazena jako „[omezeno]“ dle role.</w:t>
            </w:r>
          </w:p>
        </w:tc>
      </w:tr>
      <w:t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A.8.12 Prevence úniku dat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Řízené kanály, šifrování — [DOPLNIT].</w:t>
            </w:r>
          </w:p>
        </w:tc>
      </w:tr>
      <w:t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A.8.13 Zálohování informací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Denní zálohy (03:00); offsite kopie a šifrování v zavádění (DOC-11).</w:t>
            </w:r>
          </w:p>
        </w:tc>
      </w:tr>
      <w:t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A.8.14 Redundance zpracování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Vysoká dostupnost (blue-green) — DOC-11.</w:t>
            </w:r>
          </w:p>
        </w:tc>
      </w:tr>
      <w:t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A.8.15 Protokolování (logging)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Neměnný append-only audit log.</w:t>
            </w:r>
          </w:p>
        </w:tc>
      </w:tr>
      <w:t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A.8.16 Monitorování činností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Sledování provozu a událostí.</w:t>
            </w:r>
          </w:p>
        </w:tc>
      </w:tr>
      <w:t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A.8.17 Synchronizace času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Synchronizace času serverů (NTP).</w:t>
            </w:r>
          </w:p>
        </w:tc>
      </w:tr>
      <w:t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A.8.18 Privilegované systémové nástroje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Omezené a auditované ops nástroje (whitelist).</w:t>
            </w:r>
          </w:p>
        </w:tc>
      </w:tr>
      <w:t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A.8.19 Instalace softwaru na provozní systémy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Řízený deploy přes schválený proces.</w:t>
            </w:r>
          </w:p>
        </w:tc>
      </w:tr>
      <w:t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A.8.20 Bezpečnost sítí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TLS, oddělení produkce, reverzní proxy.</w:t>
            </w:r>
          </w:p>
        </w:tc>
      </w:tr>
      <w:t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A.8.21 Bezpečnost síťových služeb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Zabezpečené služby a rozhraní.</w:t>
            </w:r>
          </w:p>
        </w:tc>
      </w:tr>
      <w:t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A.8.22 Segregace sítí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Oddělení produkce a interního prostředí.</w:t>
            </w:r>
          </w:p>
        </w:tc>
      </w:tr>
      <w:t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A.8.23 Filtrování webu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Omezeně; v rozsahu koncových stanic — [DOPLNIT].</w:t>
            </w:r>
          </w:p>
        </w:tc>
      </w:tr>
      <w:t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A.8.24 Použití kryptografie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Šifrování přenosu (TLS) i tajemství (trezor, Fernet).</w:t>
            </w:r>
          </w:p>
        </w:tc>
      </w:tr>
      <w:t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A.8.25 Bezpečný životní cyklus vývoje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Bezpečný vývoj (DOC-14).</w:t>
            </w:r>
          </w:p>
        </w:tc>
      </w:tr>
      <w:t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A.8.26 Bezpečnostní požadavky aplikací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Bezpečnost součástí požadavků.</w:t>
            </w:r>
          </w:p>
        </w:tc>
      </w:tr>
      <w:t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A.8.27 Bezpečná architektura a principy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Security by design, vícevrstvá ochrana.</w:t>
            </w:r>
          </w:p>
        </w:tc>
      </w:tr>
      <w:t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A.8.28 Bezpečné kódování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Zásady bezpečného kódování (DOC-14).</w:t>
            </w:r>
          </w:p>
        </w:tc>
      </w:tr>
      <w:t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A.8.29 Bezpečnostní testování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Testování před nasazením; externí pentest zatím neproběhl — plánováno.</w:t>
            </w:r>
          </w:p>
        </w:tc>
      </w:tr>
      <w:t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A.8.30 Vývoj zajišťovaný externě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Ne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Vývoj probíhá interně; bez outsourcingu.</w:t>
            </w:r>
          </w:p>
        </w:tc>
      </w:tr>
      <w:t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A.8.31 Oddělení vývoje, testu a produkce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Oddělená produkce a testovací prostředí.</w:t>
            </w:r>
          </w:p>
        </w:tc>
      </w:tr>
      <w:t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A.8.32 Řízení změn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Schvalovací proces změn se stopou.</w:t>
            </w:r>
          </w:p>
        </w:tc>
      </w:tr>
      <w:t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A.8.33 Testovací informace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Demo data oddělena (demo tenant), bez reálných osob.</w:t>
            </w:r>
          </w:p>
        </w:tc>
      </w:tr>
      <w:tr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A.8.34 Ochrana systémů při auditu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Ano</w:t>
            </w:r>
          </w:p>
        </w:tc>
        <w:tc>
          <w:tcPr>
            <w:tcW w:type="dxa" w:w="55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Auditní činnosti řízeny tak, aby nenarušily provoz.</w:t>
            </w:r>
          </w:p>
        </w:tc>
      </w:tr>
    </w:tbl>
    <w:p>
      <w:pPr>
        <w:pStyle w:val="Heading1"/>
      </w:pPr>
      <w:r>
        <w:t xml:space="preserve">2. Schválení</w:t>
      </w:r>
    </w:p>
    <w:p>
      <w:pPr>
        <w:spacing w:after="0" w:line="264"/>
      </w:pPr>
      <w:r>
        <w:rPr>
          <w:b w:val="false"/>
          <w:bCs w:val="false"/>
          <w:i w:val="false"/>
          <w:iCs w:val="false"/>
        </w:rPr>
        <w:t xml:space="preserve">Schválil: Marti Pašek, jednatel             Datum: 15. 8. 2026             Podpis: ............................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BBBB" w:sz="6" w:space="4"/>
      </w:pBdr>
      <w:tabs>
        <w:tab w:val="right" w:pos="9026"/>
      </w:tabs>
    </w:pPr>
    <w:r>
      <w:rPr>
        <w:color w:val="666666"/>
        <w:sz w:val="15"/>
        <w:szCs w:val="15"/>
      </w:rPr>
      <w:t xml:space="preserve">Prohlášení o aplikovatelnosti (SoA)  ·  verze 0.1</w:t>
    </w:r>
    <w:r>
      <w:rPr>
        <w:color w:val="666666"/>
        <w:sz w:val="15"/>
        <w:szCs w:val="15"/>
      </w:rPr>
      <w:t xml:space="preserve">	Strana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A5F" w:sz="6" w:space="4"/>
      </w:pBdr>
      <w:tabs>
        <w:tab w:val="right" w:pos="9026"/>
      </w:tabs>
    </w:pPr>
    <w:r>
      <w:rPr>
        <w:color w:val="666666"/>
        <w:sz w:val="16"/>
        <w:szCs w:val="16"/>
      </w:rPr>
      <w:t xml:space="preserve">STRATEGIE - System s.r.o.</w:t>
    </w:r>
    <w:r>
      <w:rPr>
        <w:color w:val="666666"/>
        <w:sz w:val="16"/>
        <w:szCs w:val="16"/>
      </w:rPr>
      <w:t xml:space="preserve">	DOC-06  ·  Klasifikace: Interní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 w:before="0"/>
    </w:pPr>
    <w:rPr>
      <w:rFonts w:ascii="Arial" w:cs="Arial" w:eastAsia="Arial" w:hAnsi="Arial"/>
      <w:b/>
      <w:bCs/>
      <w:color w:val="1F3A5F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4A6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2026-06-17T14:45:09.163Z</dcterms:created>
  <dcterms:modified xsi:type="dcterms:W3CDTF">2026-06-17T14:45:09.163Z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