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DOC-11</w:t>
      </w:r>
    </w:p>
    <w:p>
      <w:pPr>
        <w:pStyle w:val="Title"/>
      </w:pPr>
      <w:r>
        <w:t xml:space="preserve">Zálohování a kontinuita činností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pravidla zálohování a kontinuity provozu. Pokrývá A.8.13, A.8.14, A.5.29, A.5.30.</w:t>
      </w:r>
    </w:p>
    <w:p>
      <w:pPr>
        <w:pStyle w:val="Heading1"/>
      </w:pPr>
      <w:r>
        <w:t xml:space="preserve">2. Zálohování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Předmět — produkční databáze (PostgreSQL) a konfigurace.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Frekvence — denně v 03:00.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Retence — denní zálohy 30 dní (delší archivace dle potřeby).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Oddělení — offsite (oddělená) kopie se zavádí; cíl 30. 6. 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Šifrování — šifrování záloh se zavádí; cíl 30. 6. 2026.</w:t>
      </w:r>
    </w:p>
    <w:p>
      <w:pPr>
        <w:pStyle w:val="Heading1"/>
      </w:pPr>
      <w:r>
        <w:t xml:space="preserve">3. Test obnovy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Obnova se ověřuje testem nejméně jednou za měsíc; výsledek se zaznamenává. Bez úspěšného testu není záloha považována za spolehlivou.</w:t>
      </w:r>
    </w:p>
    <w:p>
      <w:pPr>
        <w:pStyle w:val="Heading1"/>
      </w:pPr>
      <w:r>
        <w:t xml:space="preserve">4. Vysoká dostupnost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Provoz ve schématu blue-green: vedle primárního běží sekundární prostředí, na které lze přepnout; pravidelně se obnovuje z aktuálního stavu.</w:t>
      </w:r>
    </w:p>
    <w:p>
      <w:pPr>
        <w:pStyle w:val="Heading1"/>
      </w:pPr>
      <w:r>
        <w:t xml:space="preserve">5. Cíle obnovy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RTO (cíl doby obnovy) — do 24 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RPO (max. ztráta dat) — do 24 h (denní záloha v 03:00).</w:t>
      </w:r>
    </w:p>
    <w:p>
      <w:pPr>
        <w:pStyle w:val="Heading1"/>
      </w:pPr>
      <w:r>
        <w:t xml:space="preserve">6. Postup při narušení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Vyhodnocení rozsahu, aktivace obnovy / přepnutí na sekundární prostředí.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Komunikace dotčeným stranám dle závažnosti.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Obnova ze zálohy, ověření integrity, návrat do provozu.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Záznam a vyhodnocení (vstup do DOC-17 a DOC-18).</w:t>
      </w:r>
    </w:p>
    <w:p>
      <w:pPr>
        <w:pStyle w:val="Heading1"/>
      </w:pPr>
      <w:r>
        <w:t xml:space="preserve">7. Přezkum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Parametry (RTO/RPO, retence) se přezkoumávají nejméně jednou ročně a po významné změně infrastruktury.</w:t>
      </w:r>
    </w:p>
    <w:p>
      <w:pPr>
        <w:pStyle w:val="Heading1"/>
      </w:pPr>
      <w:r>
        <w:t xml:space="preserve">8.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Zálohování a kontinuita činností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DOC-11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2026-06-17T14:45:09.328Z</dcterms:created>
  <dcterms:modified xsi:type="dcterms:W3CDTF">2026-06-17T14:45:09.329Z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