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b/>
          <w:bCs/>
          <w:color w:val="1F3A5F"/>
          <w:sz w:val="56"/>
          <w:szCs w:val="56"/>
        </w:rPr>
        <w:t xml:space="preserve">STRATEGIE</w:t>
      </w:r>
    </w:p>
    <w:p>
      <w:pPr>
        <w:spacing w:after="400"/>
      </w:pPr>
      <w:r>
        <w:rPr>
          <w:color w:val="2E75B6"/>
          <w:sz w:val="28"/>
          <w:szCs w:val="28"/>
        </w:rPr>
        <w:t xml:space="preserve">Analýza nástroje</w:t>
      </w:r>
    </w:p>
    <w:p>
      <w:pPr>
        <w:spacing w:after="120"/>
      </w:pPr>
      <w:r>
        <w:rPr>
          <w:b/>
          <w:bCs/>
          <w:color w:val="222222"/>
          <w:sz w:val="40"/>
          <w:szCs w:val="40"/>
        </w:rPr>
        <w:t xml:space="preserve">Plánování vytížení montérů (v162.xlsm)</w:t>
      </w:r>
    </w:p>
    <w:p>
      <w:pPr>
        <w:spacing w:after="600"/>
      </w:pPr>
      <w:r>
        <w:rPr>
          <w:i/>
          <w:iCs/>
          <w:color w:val="555555"/>
          <w:sz w:val="24"/>
          <w:szCs w:val="24"/>
        </w:rPr>
        <w:t xml:space="preserve">Kompletní technická analýza pro přenos do platformy STRATEGIE</w:t>
      </w:r>
    </w:p>
    <w:p>
      <w:r>
        <w:rPr>
          <w:color w:val="777777"/>
          <w:sz w:val="20"/>
          <w:szCs w:val="20"/>
        </w:rPr>
        <w:t xml:space="preserve">Zpracoval: Claude (id=23)  ·  8. 6. 2026  ·  EUROSOFT-System / STRATEGIE</w:t>
      </w:r>
    </w:p>
    <w:p>
      <w:r>
        <w:rPr>
          <w:color w:val="777777"/>
          <w:sz w:val="20"/>
          <w:szCs w:val="20"/>
        </w:rPr>
        <w:t xml:space="preserve">Zdroj: Plánování vytížení v162.xlsm (1,8 MB, .xlsm s VBA)</w:t>
      </w:r>
    </w:p>
    <w:p>
      <w:r>
        <w:br w:type="page"/>
      </w:r>
    </w:p>
    <w:p>
      <w:pPr>
        <w:spacing w:after="200"/>
      </w:pPr>
      <w:r>
        <w:rPr>
          <w:b/>
          <w:bCs/>
          <w:color w:val="1F3A5F"/>
          <w:sz w:val="32"/>
          <w:szCs w:val="32"/>
        </w:rPr>
        <w:t xml:space="preserve">Obsah</w:t>
      </w:r>
    </w:p>
    <w:sdt>
      <w:sdtPr>
        <w:alias w:val="Obsah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Manažerské shrnutí</w:t>
      </w:r>
    </w:p>
    <w:p>
      <w:pPr>
        <w:spacing w:after="120"/>
      </w:pPr>
      <w:r>
        <w:t xml:space="preserve">Soubor „Plánování vytížení v162.xlsm" je rozsáhlý provozní nástroj pro plánování práce montérů, řízení vytížení dílny, odvozů a nepřítomností. Není to běžná tabulka — je to plnohodnotná klientská aplikace postavená nad Excelem, s vlastním ribbonem (panelem tlačítek), cca 65 moduly kódu VBA (~14 000 řádků) a živým napojením na databázi Centrály 1 (MSSQL).</w:t>
      </w:r>
    </w:p>
    <w:p>
      <w:pPr>
        <w:spacing w:after="120"/>
      </w:pPr>
      <w:r>
        <w:t xml:space="preserve">Excel zde funguje jen jako zobrazovací a ovládací vrstva. Veškerá data se čtou z databázových pohledů (views) a každá změna (přidání montéra na zakázku, nastavení odvozu, poznámka) se zapisuje voláním uložené procedury. Listy v sešitu jsou jen lokální vyrovnávací paměť (cache) — proto je většina z nich skrytá.</w:t>
      </w:r>
    </w:p>
    <w:p>
      <w:pPr>
        <w:spacing w:after="120"/>
      </w:pPr>
      <w:r>
        <w:rPr>
          <w:b w:val="false"/>
          <w:bCs w:val="false"/>
        </w:rPr>
        <w:t xml:space="preserve">Pro STRATEGIE to znamená velmi dobrou zprávu: databázová logika (pohledy + procedury) je už hotová a oddělená od Excelu. Migrace = nahradit excelovou UI/VBA vrstvu webovým modulem STRATEGIE, který volá tytéž views a procedury. Datová vrstva se nemusí psát znovu.</w:t>
      </w:r>
    </w:p>
    <w:p>
      <w:pPr>
        <w:pStyle w:val="Heading2"/>
      </w:pPr>
      <w:r>
        <w:t xml:space="preserve">Klíčová čísla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Ukazatel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Hodnota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Listů v sešitu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 datových + 2 grafové (3 viditelné, ostatní skryté/cache)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Modulů VBA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65 modulů, ~14 000 řádků kódu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Procedur / funkcí VBA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787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Tlačítek na ribbonu (akcí)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30 (APS_*)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DB pohledy pro čtení (ECv_)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20+ views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DB procedury pro zápis (EC_)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31 procedur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Databáze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MSSQL — Centrála 1 (DB_EC), přes SQLOLEDB</w:t>
            </w:r>
          </w:p>
        </w:tc>
      </w:tr>
    </w:tbl>
    <w:p>
      <w:pPr>
        <w:pStyle w:val="Heading1"/>
      </w:pPr>
      <w:r>
        <w:t xml:space="preserve">2. Architektura</w:t>
      </w:r>
    </w:p>
    <w:p>
      <w:pPr>
        <w:spacing w:after="120"/>
      </w:pPr>
      <w:r>
        <w:t xml:space="preserve">Nástroj je třívrstvý, i když to na první pohled vypadá jako jeden soubor: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Prezentační vrstva — listy Excelu (Zakázky_Plán, Vytížení montérů, Přehled odvozů) + ribbon s tlačítky. Tady uživatel vidí plán a klikáním ho mění.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Logická vrstva — VBA kód (65 modulů). Řídí načtení/uložení dat, přepočty vytížení a kapacit, barvení buněk, kalendář, dialogy (formuláře) pro přidání montéra, poznámky, události.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Datová vrstva — MSSQL databáze Centrály 1. Čtení přes pohledy ECv_Vytizeni_*, zápis přes procedury EC_Vytizeni_*.</w:t>
      </w:r>
    </w:p>
    <w:p>
      <w:pPr>
        <w:spacing w:after="120"/>
      </w:pPr>
      <w:r>
        <w:rPr>
          <w:i w:val="false"/>
          <w:iCs w:val="false"/>
        </w:rPr>
        <w:t xml:space="preserve">Připojení k databázi: Provider=SQLOLEDB; Network Library=DBMSSOCN (TCP/IP); Data Source a Initial Catalog se skládají dynamicky z nastavení. Jde tedy o stejnou databázi, na kterou už STRATEGIE čte přes EUROSOFT-MCP.</w:t>
      </w:r>
    </w:p>
    <w:p>
      <w:pPr>
        <w:pStyle w:val="Heading2"/>
      </w:pPr>
      <w:r>
        <w:t xml:space="preserve">Důležité: oddělení čtení a zápisu</w:t>
      </w:r>
    </w:p>
    <w:p>
      <w:pPr>
        <w:spacing w:after="120"/>
      </w:pPr>
      <w:r>
        <w:rPr>
          <w:b w:val="false"/>
          <w:bCs w:val="false"/>
        </w:rPr>
        <w:t xml:space="preserve">Pohledy ECv_ jsou pouze ke čtení (read-only views). Žádný zápis přes ně neprobíhá. Veškeré změny dat jdou výhradně přes uložené procedury EC_Vytizeni_* (bez „v"). Tohle je čistý, bezpečný vzor a pro STRATEGIE ideální — modul bude číst z views a zapisovat voláním procedur, přesně jak to dnes dělá Excel.</w:t>
      </w:r>
    </w:p>
    <w:p>
      <w:pPr>
        <w:pStyle w:val="Heading1"/>
      </w:pPr>
      <w:r>
        <w:t xml:space="preserve">3. Přehled listů sešitu</w:t>
      </w:r>
    </w:p>
    <w:p>
      <w:pPr>
        <w:spacing w:after="120"/>
      </w:pPr>
      <w:r>
        <w:t xml:space="preserve">Většina listů je skrytá — slouží jako lokální cache dat stažených z databáze. Viditelné jsou jen tři pracovní plochy a nápověda.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50"/>
        <w:gridCol w:w="1050"/>
        <w:gridCol w:w="53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List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Stav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Rozměr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Účel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Zakázky_Plán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viditelný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219×240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Hlavní plánovací plocha — zakázky × časová osa, hodiny, barvy, odvozy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Vytížení montérů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viditelný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237×263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Matice montér × dny — vytížení, počítané přepočtem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Přehled odvozů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viditelný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1526×6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Odvozy po kalendářních týdnech (KW)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HELP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viditelný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100×16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Nápověda, legenda barev, typy odvozů a nepřítomností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Plán montéři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skrytý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1135×10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Cache: přiřazení montér → zakázka → den → hodiny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Nepřítomnost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skrytý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4042×13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Cache: dovolené, nemoci (datum, zaměstnanec, hodiny)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Výpomoc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skrytý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1996×9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Cache: výpomoc mezi pracovišti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Události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skrytý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864×17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Cache: odvozy/události (čas, dopravce, místo určení)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Plán vyhled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skrytý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10724×4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Cache: výhledové plánování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Poznamky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skrytý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5314×12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Cache: poznámky k termínům a zakázkám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Počty / Ost / Akce / List1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skrytý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Pomocné: agregace, parametry, číselníky</w:t>
            </w:r>
          </w:p>
        </w:tc>
      </w:tr>
    </w:tbl>
    <w:p>
      <w:pPr>
        <w:pStyle w:val="Heading1"/>
      </w:pPr>
      <w:r>
        <w:t xml:space="preserve">4. Datový model (databáze)</w:t>
      </w:r>
    </w:p>
    <w:p>
      <w:pPr>
        <w:pStyle w:val="Heading2"/>
      </w:pPr>
      <w:r>
        <w:t xml:space="preserve">4.1 Pohledy pro čtení (ECv_Vytizeni_*) — read-only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5260"/>
      </w:tblGrid>
      <w:tr>
        <w:trPr>
          <w:tblHeader/>
        </w:trP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Pohled (view)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Co vrací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ECv_Vytizeni_Zakazky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Zakázky k plánování (číslo, kód, název, zákazník, hodiny ZL/zapsané/reálné, termíny)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ECv_Vytizeni_PlanMonteri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Přiřazení montérů na zakázky (montér, datum, hodiny)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ECv_Vytizeni_SeznamNepritomnost / SeznamLidiNepritomnost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Nepřítomnosti (dovolená, nemoc) po zaměstnancích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ECv_Vytizeni_Vypomoc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Výpomoc mezi pracovišti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ECv_Vytizení_Odvozy / ECv_Vytizeni_Udalosti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Odvozy a události (čas, dopravce, místo, objednávka)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ECv_Vytizeni_Poznamka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Poznámky k termínům a zakázkám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ECv_Vytizeni_kapacitaDilny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Kapacita dílny (dostupné hodiny)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ECv_Vytizeni_PlanSuma / PlanVyhled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Souhrny plánu a výhled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ECv_Vytizeni_Efektivita / Statistika*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Statistiky, efektivita, skryté hodiny</w:t>
            </w:r>
          </w:p>
        </w:tc>
      </w:tr>
      <w:tr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ECv_Vytizeni_Nastaveni / InfoDatum / TypyUdalosti / DynamickeAkce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Parametry, číselníky, dynamické akce</w:t>
            </w:r>
          </w:p>
        </w:tc>
      </w:tr>
    </w:tbl>
    <w:p>
      <w:pPr>
        <w:pStyle w:val="Heading2"/>
      </w:pPr>
      <w:r>
        <w:t xml:space="preserve">4.2 Procedury pro zápis (EC_Vytizeni_*) — 31 procedur</w:t>
      </w:r>
    </w:p>
    <w:p>
      <w:pPr>
        <w:spacing w:after="120"/>
      </w:pPr>
      <w:r>
        <w:t xml:space="preserve">Každá uživatelská akce v Excelu volá jednu z těchto procedur. Pro STRATEGIE jsou to hotové „API" zápisu: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Procedura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Akce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EC_Vytizeni_PridejMontera / VlozPlanMonter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Přidat montéra na zakázku/den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EC_Vytizeni_PlanMonteri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Uložit plán montérů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EC_Vytizeni_NastavOdvoz / NastavPredodvoz / NastavPredodvozKKO / NastavKKO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Nastavit typy odvozů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EC_Vytizeni_NastavPrejimku / NastavZkousky / NastavSklad / NastavDoposilaniMaterialu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Stavy zakázky (přejímka, zkoušky, sklad…)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EC_Vytizeni_NastavSefmontera / NastavParametryZakazky / NastavPraniZakaznika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Parametry zakázky, šéfmontér, přání zákazníka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EC_Vytizeni_PridejUdalost / NastavUdalost / SmazUdalost / ZmenaOdvozu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Události a odvozy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EC_Vytizeni_VlozPoznamkuPlan / VlozPoznamkuZakazka / VlozPoznamkuPlanMonter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Poznámky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EC_Vytizeni_VlozPlanSuma / VlozHlavickuStatistiky / VlozPolozkuStatistiky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Souhrny a statistiky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EC_Vytizeni_SmazPlanZakazky / SmazPlanVyhled / SkryjZakazku / ProvedAkci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Mazání, skrytí, dynamické akce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EC_Vytizeni_AktualizujData_NEW / GenerujMonteryMimoObdobi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Hromadná aktualizace a generování</w:t>
            </w:r>
          </w:p>
        </w:tc>
      </w:tr>
    </w:tbl>
    <w:p>
      <w:pPr>
        <w:pStyle w:val="Heading1"/>
      </w:pPr>
      <w:r>
        <w:t xml:space="preserve">5. Funkce nástroje (ribbon)</w:t>
      </w:r>
    </w:p>
    <w:p>
      <w:pPr>
        <w:spacing w:after="120"/>
      </w:pPr>
      <w:r>
        <w:t xml:space="preserve">Panel tlačítek (ribbon) nabízí 30 akcí. Tvoří funkční specifikaci budoucího modulu STRATEGIE:</w:t>
      </w:r>
    </w:p>
    <w:p>
      <w:pPr>
        <w:pStyle w:val="Heading2"/>
      </w:pPr>
      <w:r>
        <w:t xml:space="preserve">Plánování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Aktualizovat — znovu načte data z databáze (sdílený režim, více uživatelů najednou).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Uložit plán / Uložit výhledy — zapíše provedené změny do databáze.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Přidat montéra / Smazat montéra / Do plánu — obsazení zakázky lidmi.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Výpočet vytížení — přepočítá matici vytížení montérů a kapacitu dílny.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Zobrazit plán na den / Jdi na dnešek / Jdi na začátek — navigace v časové ose.</w:t>
      </w:r>
    </w:p>
    <w:p>
      <w:pPr>
        <w:pStyle w:val="Heading2"/>
      </w:pPr>
      <w:r>
        <w:t xml:space="preserve">Odvozy a stavy zakázky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Nastavit odvoz / Předodvoz / Odvoz KKO / Předodvoz KKO / Zrušit odvoz.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Přejímka / Zkoušky / Sklad / Doposílání materiálu / Přání zákazníka — stavy zakázky.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Generuj přehled odvozů — sestava odvozů po týdnech.</w:t>
      </w:r>
    </w:p>
    <w:p>
      <w:pPr>
        <w:pStyle w:val="Heading2"/>
      </w:pPr>
      <w:r>
        <w:t xml:space="preserve">Ostatní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Vložit poznámku (k plánu i k zakázce), Akce (dynamické akce), Počty dle zákazníka, Skryj zakázku, Archive, Zpět na zakázku.</w:t>
      </w:r>
    </w:p>
    <w:p>
      <w:pPr>
        <w:pStyle w:val="Heading1"/>
      </w:pPr>
      <w:r>
        <w:t xml:space="preserve">6. Kód VBA (logická vrstva)</w:t>
      </w:r>
    </w:p>
    <w:p>
      <w:pPr>
        <w:spacing w:after="120"/>
      </w:pPr>
      <w:r>
        <w:t xml:space="preserve">65 modulů, nejdůležitější: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060"/>
        <w:gridCol w:w="500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Modul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Řádků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Co řeší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basRozplanovani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1171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Hlavní rozplánovací logika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frmAktualizace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1077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Dialog a průběh aktualizace dat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bas_Zak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878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Práce se zakázkami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basOdvozy / basPrehledOdvozu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Odvozy a jejich přehled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basRibbon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571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Panel tlačítek (akce)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basDb / clsDb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373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Připojení k databázi, čtení/zápis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basVytizeniMonteru / basVytizeni / basKapacity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435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Přepočet vytížení a kapacit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basNepritomnost / basVypomoc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348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Nepřítomnosti a výpomoc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bazPoznamky / basPoznamkykTerminum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249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Poznámky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basUdalosti / basAkce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743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Události a dynamické akce</w:t>
            </w:r>
          </w:p>
        </w:tc>
      </w:tr>
    </w:tbl>
    <w:p>
      <w:pPr>
        <w:spacing w:after="120"/>
      </w:pPr>
      <w:r>
        <w:rPr>
          <w:i/>
          <w:iCs/>
        </w:rPr>
        <w:t xml:space="preserve">Pozn.: Tato logika (přepočty kapacit, barvení, kalendář) je jediná část, kterou bude potřeba při migraci přepsat do STRATEGIE — datová vrstva (views + procedury) zůstává.</w:t>
      </w:r>
    </w:p>
    <w:p>
      <w:pPr>
        <w:pStyle w:val="Heading1"/>
      </w:pPr>
      <w:r>
        <w:t xml:space="preserve">7. Doporučení pro přenos do STRATEGIE</w:t>
      </w:r>
    </w:p>
    <w:p>
      <w:pPr>
        <w:spacing w:after="120"/>
      </w:pPr>
      <w:r>
        <w:t xml:space="preserve">Migrace je výhodná a nízkoriziková, protože databázová vrstva je hotová a oddělená.</w:t>
      </w:r>
    </w:p>
    <w:p>
      <w:pPr>
        <w:pStyle w:val="Heading2"/>
      </w:pPr>
      <w:r>
        <w:t xml:space="preserve">Navržený postup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Datová vrstva beze změny — STRATEGIE bude číst z pohledů ECv_Vytizeni_* a zapisovat přes procedury EC_Vytizeni_*, stejně jako dnes Excel. Napojení je přes EUROSOFT-MCP (už existuje).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Modul „Vytížení / Plánování" v ERP — hlavní plocha jako webový grid (zakázky × časová osa) a matice vytížení montérů, s barvami a stavy. Reuse existující generátor jader/přehledů.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Akce jako tlačítka — 30 ribbon akcí se mapuje 1:1 na akce v ERP (přidej montéra, nastav odvoz, poznámka…), každá volá příslušnou proceduru EC_.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Přepočty (vytížení, kapacita dílny) — přenést z VBA do backendu (Python) nebo, pokud už je počítá SQL, použít pohledy PlanSuma / kapacitaDilny / Efektivita.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Sdílený provoz a živá data — STRATEGIE řeší nativně (víc uživatelů, auto-refresh gridu), odpadá excelové „Aktualizovat" a „pro čtení".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Propojení s docházkou — plán montérů (kdo/kdy/kolik hodin) lze provázat s modulem Spolupráce/Docházka (reálně odpracováno vs. plán).</w:t>
      </w:r>
    </w:p>
    <w:p>
      <w:pPr>
        <w:pStyle w:val="Heading2"/>
      </w:pPr>
      <w:r>
        <w:t xml:space="preserve">Co je potřeba doplnit / ověřit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Přesné definice pohledů ECv_ a parametry procedur EC_ (sloupce, vstupy) — vytáhnout z MSSQL (máme přístup přes bridge/MCP).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Logika barvení a stavů (legenda v listu HELP) — přenést do STRATEGIE jako pravidla zobrazení.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Číselníky: typy odvozů (KKO, rozvaděče, přejímka, instalace, doposílání, na sklad), typy nepřítomnosti (dovolená, nemoc, náhradní volno), typy událostí.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Parametry kapacit (named ranges rn_Kapacita, rn_Kap1/2, rn_KalkZaplKoef, rn_PrumerVyp) — přenést jako konfiguraci.</w:t>
      </w:r>
    </w:p>
    <w:p>
      <w:pPr>
        <w:pStyle w:val="Heading2"/>
      </w:pPr>
      <w:r>
        <w:t xml:space="preserve">Závěr</w:t>
      </w:r>
    </w:p>
    <w:p>
      <w:pPr>
        <w:spacing w:after="120"/>
      </w:pPr>
      <w:r>
        <w:rPr>
          <w:b w:val="false"/>
          <w:bCs w:val="false"/>
        </w:rPr>
        <w:t xml:space="preserve">Tento Excel je ve skutečnosti zralá aplikace s čistě oddělenou databázovou vrstvou. Pro STRATEGIE je to ideální kandidát na migraci: přebíráme hotové views a procedury, nahrazujeme jen excelovou UI/VBA webovým modulem. Výsledkem bude plánování vytížení přímo v STRATEGII — sdílené, živé, provázané s docházkou a bez závislosti na Excelu.</w:t>
      </w:r>
    </w:p>
    <w:sectPr>
      <w:footerReference w:type="default" r:id="rId7"/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tabs>
        <w:tab w:val="right" w:pos="9700"/>
      </w:tabs>
    </w:pPr>
    <w:r>
      <w:rPr>
        <w:color w:val="888888"/>
        <w:sz w:val="16"/>
        <w:szCs w:val="16"/>
      </w:rPr>
      <w:t xml:space="preserve">STRATEGIE · Analýza Plánování vytížení montérů</w:t>
    </w:r>
    <w:r>
      <w:rPr>
        <w:color w:val="888888"/>
        <w:sz w:val="16"/>
        <w:szCs w:val="16"/>
      </w:rPr>
      <w:t xml:space="preserve">	Strana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Analýza: Plánování vytížení montérů (v162.xlsm)</dc:title>
  <dc:creator>Claude (id=23) — STRATEGIE</dc:creator>
  <cp:lastModifiedBy>Un-named</cp:lastModifiedBy>
  <cp:revision>1</cp:revision>
  <dcterms:created xsi:type="dcterms:W3CDTF">2026-06-08T09:40:58.151Z</dcterms:created>
  <dcterms:modified xsi:type="dcterms:W3CDTF">2026-06-08T09:40:58.152Z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