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cs="Verdana"/>
          <w:b/>
          <w:sz w:val="28"/>
        </w:rPr>
        <w:t>Mzdový výměr</w:t>
      </w:r>
    </w:p>
    <w:p>
      <w:pPr>
        <w:spacing w:after="80"/>
      </w:pPr>
      <w:r>
        <w:rPr>
          <w:rFonts w:ascii="Verdana" w:hAnsi="Verdana" w:cs="Verdana"/>
          <w:b w:val="0"/>
        </w:rPr>
        <w:t>ze dne 11. června 2026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mezi </w:t>
      </w:r>
      <w:r>
        <w:rPr>
          <w:rFonts w:ascii="Verdana" w:hAnsi="Verdana" w:cs="Verdana"/>
          <w:b w:val="0"/>
        </w:rPr>
        <w:t>EUROSOFT - System s.r.o.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Sídlo: </w:t>
      </w:r>
      <w:r>
        <w:rPr>
          <w:rFonts w:ascii="Verdana" w:hAnsi="Verdana" w:cs="Verdana"/>
          <w:b w:val="0"/>
        </w:rPr>
        <w:t>Nepomucká 259, 326 00 Plzeň</w:t>
      </w:r>
      <w:r>
        <w:rPr>
          <w:rFonts w:ascii="Verdana" w:hAnsi="Verdana" w:cs="Verdana"/>
          <w:b w:val="0"/>
        </w:rPr>
        <w:t xml:space="preserve">  IČ: </w:t>
      </w:r>
      <w:r>
        <w:rPr>
          <w:rFonts w:ascii="Verdana" w:hAnsi="Verdana" w:cs="Verdana"/>
          <w:b w:val="0"/>
        </w:rPr>
        <w:t>26411741</w:t>
      </w:r>
    </w:p>
    <w:p>
      <w:pPr>
        <w:spacing w:after="80"/>
      </w:pPr>
      <w:r>
        <w:rPr>
          <w:rFonts w:ascii="Verdana" w:hAnsi="Verdana" w:cs="Verdana"/>
          <w:b w:val="0"/>
        </w:rPr>
        <w:t>- dále jen zaměstnavatel –</w:t>
      </w:r>
    </w:p>
    <w:p>
      <w:pPr>
        <w:spacing w:after="80"/>
      </w:pPr>
      <w:r>
        <w:rPr>
          <w:rFonts w:ascii="Verdana" w:hAnsi="Verdana" w:cs="Verdana"/>
          <w:b w:val="0"/>
        </w:rPr>
        <w:t>a</w:t>
      </w:r>
    </w:p>
    <w:p>
      <w:pPr>
        <w:spacing w:after="80"/>
      </w:pPr>
      <w:r>
        <w:rPr>
          <w:rFonts w:ascii="Verdana" w:hAnsi="Verdana" w:cs="Verdana"/>
          <w:b w:val="0"/>
        </w:rPr>
        <w:t>Ivana Brudnová</w:t>
      </w:r>
      <w:r>
        <w:rPr>
          <w:rFonts w:ascii="Verdana" w:hAnsi="Verdana" w:cs="Verdana"/>
          <w:b w:val="0"/>
        </w:rPr>
        <w:t xml:space="preserve"> narozen/a </w:t>
      </w:r>
      <w:r>
        <w:rPr>
          <w:rFonts w:ascii="Verdana" w:hAnsi="Verdana" w:cs="Verdana"/>
          <w:b w:val="0"/>
        </w:rPr>
        <w:t>10. října 1974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Trvalé bydliště: </w:t>
      </w:r>
      <w:r>
        <w:rPr>
          <w:rFonts w:ascii="Verdana" w:hAnsi="Verdana" w:cs="Verdana"/>
          <w:b w:val="0"/>
        </w:rPr>
        <w:t>Mikoláše Alše 157, 33202 Starý Plzenec, Sedlec</w:t>
      </w:r>
    </w:p>
    <w:p>
      <w:pPr>
        <w:spacing w:after="80"/>
      </w:pPr>
      <w:r>
        <w:rPr>
          <w:rFonts w:ascii="Verdana" w:hAnsi="Verdana" w:cs="Verdana"/>
          <w:b w:val="0"/>
        </w:rPr>
        <w:t>- dále jen zaměstnanec –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/>
        </w:rPr>
        <w:t>1. S platností od 11. června 2026 obdrží zaměstnanec za svou činnost: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hrubou měsíční mzdu ve výši </w:t>
      </w:r>
      <w:r>
        <w:rPr>
          <w:rFonts w:ascii="Verdana" w:hAnsi="Verdana" w:cs="Verdana"/>
          <w:b w:val="0"/>
        </w:rPr>
        <w:t>23 200 Kč</w:t>
      </w:r>
      <w:r>
        <w:rPr>
          <w:rFonts w:ascii="Verdana" w:hAnsi="Verdana" w:cs="Verdana"/>
          <w:b w:val="0"/>
        </w:rPr>
        <w:t>,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osobní ohodnocení ve výši od 0 Kč do </w:t>
      </w:r>
      <w:r>
        <w:rPr>
          <w:rFonts w:ascii="Verdana" w:hAnsi="Verdana" w:cs="Verdana"/>
          <w:b w:val="0"/>
        </w:rPr>
        <w:t>11 500 Kč</w:t>
      </w:r>
      <w:r>
        <w:rPr>
          <w:rFonts w:ascii="Verdana" w:hAnsi="Verdana" w:cs="Verdana"/>
          <w:b w:val="0"/>
        </w:rPr>
        <w:t>, a to podle rozhodnutí zaměstnavatele a s ohledem na body 2. a 3. tohoto výměru.</w:t>
      </w:r>
    </w:p>
    <w:p>
      <w:pPr>
        <w:spacing w:after="80"/>
      </w:pPr>
      <w:r>
        <w:rPr>
          <w:rFonts w:ascii="Verdana" w:hAnsi="Verdana" w:cs="Verdana"/>
          <w:b w:val="0"/>
        </w:rPr>
        <w:t>Pracovní doba činí 35 hodin týdně a zaměstnanci přísluší mzda odpovídající délce sjednané kratší pracovní doby.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Částky jsou splatné do 17. dne následujícího měsíce na konto č. </w:t>
      </w:r>
      <w:r>
        <w:rPr>
          <w:rFonts w:ascii="Verdana" w:hAnsi="Verdana" w:cs="Verdana"/>
          <w:b w:val="0"/>
        </w:rPr>
        <w:t>199266809/0300</w:t>
      </w:r>
      <w:r>
        <w:rPr>
          <w:rFonts w:ascii="Verdana" w:hAnsi="Verdana" w:cs="Verdana"/>
          <w:b w:val="0"/>
        </w:rPr>
        <w:t>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>2. Osobní ohodnocení bude vyplaceno v plné výši při řádném plnění úkolů a dodržování pracovní smlouvy a vnitřních předpisů (Etický kodex, Firemní kultura). Snížení projedná se zaměstnancem přímý nadřízený.</w:t>
      </w:r>
    </w:p>
    <w:p>
      <w:pPr>
        <w:spacing w:after="80"/>
      </w:pPr>
      <w:r>
        <w:rPr>
          <w:rFonts w:ascii="Verdana" w:hAnsi="Verdana" w:cs="Verdana"/>
          <w:b w:val="0"/>
        </w:rPr>
        <w:t>3. Při nedostatku zakázek nebo platební neschopnosti odběratelů si zaměstnavatel vyhrazuje právo na snížení nebo nevyplacení osobního ohodnocení; o tom bude zaměstnanec včas informován.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>V Plzni dne 11. června 2026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</w:t>
            </w:r>
            <w:r>
              <w:rPr>
                <w:rFonts w:ascii="Verdana" w:hAnsi="Verdana" w:cs="Verdana"/>
              </w:rPr>
              <w:t>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Ivana Brudnová, zaměstnanec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