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Samostatný":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2–3 roky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vede zakázku bez dohledu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zvládá min. 2 typy montáže (rozvaděč + kabeláž)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 za poslední rok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Jakub Kasal,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