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Dohoda o práci z domova</w:t>
      </w:r>
    </w:p>
    <w:p>
      <w:r>
        <w:rPr>
          <w:rFonts w:ascii="Verdana" w:hAnsi="Verdana" w:cs="Verdana"/>
          <w:i/>
          <w:color w:val="808080"/>
          <w:sz w:val="17"/>
        </w:rPr>
        <w:t>NÁVRH/KONCEPT ze systému STRATEGIE 11. 6. 2026 — k doplnění a kontrole</w:t>
      </w:r>
    </w:p>
    <w:p>
      <w:pPr>
        <w:spacing w:after="6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/>
          <w:color w:val="C00000"/>
        </w:rPr>
        <w:t>[DOPLNIT: firma]</w:t>
      </w:r>
      <w:r>
        <w:rPr>
          <w:rFonts w:ascii="Verdana" w:hAnsi="Verdana" w:cs="Verdana"/>
          <w:b w:val="0"/>
        </w:rPr>
        <w:t xml:space="preserve"> (Sídlo: </w:t>
      </w:r>
      <w:r>
        <w:rPr>
          <w:rFonts w:ascii="Verdana" w:hAnsi="Verdana" w:cs="Verdana"/>
          <w:b/>
          <w:color w:val="C00000"/>
        </w:rPr>
        <w:t>[DOPLNIT]</w:t>
      </w:r>
      <w:r>
        <w:rPr>
          <w:rFonts w:ascii="Verdana" w:hAnsi="Verdana" w:cs="Verdana"/>
          <w:b w:val="0"/>
        </w:rPr>
        <w:t xml:space="preserve">, IČ: </w:t>
      </w:r>
      <w:r>
        <w:rPr>
          <w:rFonts w:ascii="Verdana" w:hAnsi="Verdana" w:cs="Verdana"/>
          <w:b/>
          <w:color w:val="C00000"/>
        </w:rPr>
        <w:t>[DOPLNIT]</w:t>
      </w:r>
      <w:r>
        <w:rPr>
          <w:rFonts w:ascii="Verdana" w:hAnsi="Verdana" w:cs="Verdana"/>
          <w:b w:val="0"/>
        </w:rPr>
        <w:t>) – dále jen zaměstnavatel –</w:t>
      </w:r>
    </w:p>
    <w:p>
      <w:pPr>
        <w:spacing w:after="60"/>
      </w:pPr>
      <w:r>
        <w:rPr>
          <w:rFonts w:ascii="Verdana" w:hAnsi="Verdana" w:cs="Verdana"/>
          <w:b w:val="0"/>
        </w:rPr>
        <w:t xml:space="preserve">a </w:t>
      </w:r>
      <w:r>
        <w:rPr>
          <w:rFonts w:ascii="Verdana" w:hAnsi="Verdana" w:cs="Verdana"/>
          <w:b/>
          <w:color w:val="C00000"/>
        </w:rPr>
        <w:t>[DOPLNIT: jméno]</w:t>
      </w:r>
      <w:r>
        <w:rPr>
          <w:rFonts w:ascii="Verdana" w:hAnsi="Verdana" w:cs="Verdana"/>
          <w:b w:val="0"/>
        </w:rPr>
        <w:t xml:space="preserve">, narozen/a </w:t>
      </w:r>
      <w:r>
        <w:rPr>
          <w:rFonts w:ascii="Verdana" w:hAnsi="Verdana" w:cs="Verdana"/>
          <w:b/>
          <w:color w:val="C00000"/>
        </w:rPr>
        <w:t>[DOPLNIT]</w:t>
      </w:r>
      <w:r>
        <w:rPr>
          <w:rFonts w:ascii="Verdana" w:hAnsi="Verdana" w:cs="Verdana"/>
          <w:b w:val="0"/>
        </w:rPr>
        <w:t xml:space="preserve">, trvalé bydliště </w:t>
      </w:r>
      <w:r>
        <w:rPr>
          <w:rFonts w:ascii="Verdana" w:hAnsi="Verdana" w:cs="Verdana"/>
          <w:b/>
          <w:color w:val="C00000"/>
        </w:rPr>
        <w:t>[DOPLNIT]</w:t>
      </w:r>
      <w:r>
        <w:rPr>
          <w:rFonts w:ascii="Verdana" w:hAnsi="Verdana" w:cs="Verdana"/>
          <w:b w:val="0"/>
        </w:rPr>
        <w:t xml:space="preserve"> – dále jen zaměstnanec –</w:t>
      </w:r>
    </w:p>
    <w:p>
      <w:pPr>
        <w:spacing w:after="60"/>
      </w:pPr>
      <w:r>
        <w:rPr>
          <w:rFonts w:ascii="Verdana" w:hAnsi="Verdana" w:cs="Verdana"/>
          <w:b w:val="0"/>
        </w:rPr>
        <w:t xml:space="preserve">1. Zaměstnanec pracuje pro zaměstnavatele na základě pracovní smlouvy ze dne </w:t>
      </w:r>
      <w:r>
        <w:rPr>
          <w:rFonts w:ascii="Verdana" w:hAnsi="Verdana" w:cs="Verdana"/>
          <w:b/>
          <w:color w:val="C00000"/>
        </w:rPr>
        <w:t>[DOPLNIT: datum smlouvy]</w:t>
      </w:r>
      <w:r>
        <w:rPr>
          <w:rFonts w:ascii="Verdana" w:hAnsi="Verdana" w:cs="Verdana"/>
          <w:b w:val="0"/>
        </w:rPr>
        <w:t>.</w:t>
      </w:r>
    </w:p>
    <w:p>
      <w:pPr>
        <w:spacing w:after="60"/>
      </w:pPr>
      <w:r>
        <w:rPr>
          <w:rFonts w:ascii="Verdana" w:hAnsi="Verdana" w:cs="Verdana"/>
          <w:b w:val="0"/>
        </w:rPr>
        <w:t>2. Předmětem dohody je, že zaměstnanec bude práci vykonávat vedle pracovišť zaměstnavatele také ze svého domova (domácí pracoviště) v rozsahu a za podmínek této dohody.</w:t>
      </w:r>
    </w:p>
    <w:p>
      <w:pPr>
        <w:spacing w:after="60"/>
      </w:pPr>
      <w:r>
        <w:rPr>
          <w:rFonts w:ascii="Verdana" w:hAnsi="Verdana" w:cs="Verdana"/>
          <w:b w:val="0"/>
        </w:rPr>
        <w:t xml:space="preserve">3. Domácí pracoviště je na adrese </w:t>
      </w:r>
      <w:r>
        <w:rPr>
          <w:rFonts w:ascii="Verdana" w:hAnsi="Verdana" w:cs="Verdana"/>
          <w:b/>
          <w:color w:val="C00000"/>
        </w:rPr>
        <w:t>[DOPLNIT: adresa domácího pracoviště]</w:t>
      </w:r>
      <w:r>
        <w:rPr>
          <w:rFonts w:ascii="Verdana" w:hAnsi="Verdana" w:cs="Verdana"/>
          <w:b w:val="0"/>
        </w:rPr>
        <w:t>. Obec se po dobu účinnosti stává druhým místem výkonu práce; bez nároku na cestovní náhrady.</w:t>
      </w:r>
    </w:p>
    <w:p>
      <w:pPr>
        <w:spacing w:after="60"/>
      </w:pPr>
      <w:r>
        <w:rPr>
          <w:rFonts w:ascii="Verdana" w:hAnsi="Verdana" w:cs="Verdana"/>
          <w:b w:val="0"/>
        </w:rPr>
        <w:t>4. Zaměstnanec vykonává práci z domova v kvalitě, množství a způsobem jako na pracovišti zaměstnavatele.</w:t>
      </w:r>
    </w:p>
    <w:p>
      <w:pPr>
        <w:spacing w:after="60"/>
      </w:pPr>
      <w:r>
        <w:rPr>
          <w:rFonts w:ascii="Verdana" w:hAnsi="Verdana" w:cs="Verdana"/>
          <w:b w:val="0"/>
        </w:rPr>
        <w:t xml:space="preserve">5. Průměrný časový rámec práce z domácího pracoviště odpovídá </w:t>
      </w:r>
      <w:r>
        <w:rPr>
          <w:rFonts w:ascii="Verdana" w:hAnsi="Verdana" w:cs="Verdana"/>
          <w:b/>
          <w:color w:val="C00000"/>
        </w:rPr>
        <w:t>[DOPLNIT: počet]</w:t>
      </w:r>
      <w:r>
        <w:rPr>
          <w:rFonts w:ascii="Verdana" w:hAnsi="Verdana" w:cs="Verdana"/>
          <w:b w:val="0"/>
        </w:rPr>
        <w:t xml:space="preserve"> hodinám v plně odpracovaném měsíci; doba předem domluvena s nadřízeným.</w:t>
      </w:r>
    </w:p>
    <w:p>
      <w:pPr>
        <w:spacing w:after="60"/>
      </w:pPr>
      <w:r>
        <w:rPr>
          <w:rFonts w:ascii="Verdana" w:hAnsi="Verdana" w:cs="Verdana"/>
          <w:b w:val="0"/>
        </w:rPr>
        <w:t>6. Platí standardní rozvržení pracovní doby; zaměstnanec je dosažitelný na firemním telefonu a e-mailu.</w:t>
      </w:r>
    </w:p>
    <w:p>
      <w:pPr>
        <w:spacing w:after="60"/>
      </w:pPr>
      <w:r>
        <w:rPr>
          <w:rFonts w:ascii="Verdana" w:hAnsi="Verdana" w:cs="Verdana"/>
          <w:b w:val="0"/>
        </w:rPr>
        <w:t>7.–11. Ochrana svěřených prostředků, náhrada nákladů dle vnitřního předpisu (příloha č. 1), ochrana obchodního tajemství a dat, proškolení BOZP domácího pracoviště.</w:t>
      </w:r>
    </w:p>
    <w:p>
      <w:pPr>
        <w:spacing w:after="60"/>
      </w:pPr>
      <w:r>
        <w:rPr>
          <w:rFonts w:ascii="Verdana" w:hAnsi="Verdana" w:cs="Verdana"/>
          <w:b w:val="0"/>
        </w:rPr>
        <w:t>12.–18. Neupravené vztahy se řídí pracovní smlouvou, vnitřními předpisy a zákoníkem práce. Výpovědní doba 1 měsíc. Změny písemně. Dvě vyhotovení. Platnost a účinnost okamžikem podpisu.</w:t>
      </w:r>
    </w:p>
    <w:p>
      <w:pPr>
        <w:spacing w:after="60"/>
      </w:pPr>
    </w:p>
    <w:p>
      <w:pPr>
        <w:spacing w:after="6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/>
          <w:color w:val="C00000"/>
        </w:rPr>
        <w:t>[DOPLNIT: datum]</w:t>
      </w:r>
    </w:p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______________________________</w:t>
            </w:r>
          </w:p>
        </w:tc>
        <w:tc>
          <w:tcPr>
            <w:tcW w:type="dxa" w:w="4320"/>
          </w:tcPr>
          <w:p>
            <w:r>
              <w:t>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[DOPLNIT: jméno],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