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EUROSOFT-Control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Zdeněk Diviš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147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1. 2. 2022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t>26 dnů za kalendářní rok (z toho 20 dnů zákonná + 6 dnů dodatková dle vnitřního předpisu)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Složka</w:t>
            </w:r>
          </w:p>
        </w:tc>
        <w:tc>
          <w:tcPr>
            <w:tcW w:type="dxa" w:w="4320"/>
          </w:tcPr>
          <w:p>
            <w:r>
              <w:rPr>
                <w:b/>
              </w:rPr>
              <w:t>Částka</w:t>
            </w:r>
          </w:p>
        </w:tc>
      </w:tr>
      <w:tr>
        <w:tc>
          <w:tcPr>
            <w:tcW w:type="dxa" w:w="4320"/>
          </w:tcPr>
          <w:p>
            <w:r>
              <w:t>Odměna jednatele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Osobní ohodnocení</w:t>
            </w:r>
          </w:p>
        </w:tc>
        <w:tc>
          <w:tcPr>
            <w:tcW w:type="dxa" w:w="4320"/>
          </w:tcPr>
          <w:p>
            <w:r>
              <w:t>7 500 Kč</w:t>
            </w:r>
          </w:p>
        </w:tc>
      </w:tr>
      <w:tr>
        <w:tc>
          <w:tcPr>
            <w:tcW w:type="dxa" w:w="4320"/>
          </w:tcPr>
          <w:p>
            <w:r>
              <w:t>Prémie</w:t>
            </w:r>
          </w:p>
        </w:tc>
        <w:tc>
          <w:tcPr>
            <w:tcW w:type="dxa" w:w="4320"/>
          </w:tcPr>
          <w:p>
            <w:r>
              <w:t>1 000 Kč</w:t>
            </w:r>
          </w:p>
        </w:tc>
      </w:tr>
      <w:tr>
        <w:tc>
          <w:tcPr>
            <w:tcW w:type="dxa" w:w="4320"/>
          </w:tcPr>
          <w:p>
            <w:r>
              <w:t>Základní mzda</w:t>
            </w:r>
          </w:p>
        </w:tc>
        <w:tc>
          <w:tcPr>
            <w:tcW w:type="dxa" w:w="4320"/>
          </w:tcPr>
          <w:p>
            <w:r>
              <w:t>34 000 Kč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Mzda celkem (hrubá, měsíčně)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43 500 Kč</w:t>
            </w:r>
          </w:p>
        </w:tc>
      </w:tr>
    </w:tbl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