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t>Pavel Voříšek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327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1. 2. 2019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p>
      <w:r>
        <w:rPr>
          <w:b w:val="0"/>
        </w:rPr>
        <w:t>Odměna je sjednána hodinovou sazbou; níže uvedené hodnoty jsou orientační měsíční / sazbové údaje z evidence: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Odměna jednatele</w:t>
            </w:r>
          </w:p>
        </w:tc>
        <w:tc>
          <w:tcPr>
            <w:tcW w:type="dxa" w:w="4320"/>
          </w:tcPr>
          <w:p>
            <w:r>
              <w:t>1 000 Kč</w:t>
            </w:r>
          </w:p>
        </w:tc>
      </w:tr>
      <w:tr>
        <w:tc>
          <w:tcPr>
            <w:tcW w:type="dxa" w:w="4320"/>
          </w:tcPr>
          <w:p>
            <w:r>
              <w:t>Prémie</w:t>
            </w:r>
          </w:p>
        </w:tc>
        <w:tc>
          <w:tcPr>
            <w:tcW w:type="dxa" w:w="4320"/>
          </w:tcPr>
          <w:p>
            <w:r>
              <w:t>1 000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60 900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Odměna celkem (měsíčně, orientačně)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62 900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</w:rPr>
        <w:t xml:space="preserve">Smluvní volno (obdoba dovolené): </w:t>
      </w:r>
      <w:r>
        <w:t xml:space="preserve">6 dnů ročně </w:t>
      </w:r>
      <w:r>
        <w:rPr>
          <w:b/>
          <w:color w:val="C00000"/>
        </w:rPr>
        <w:t>[DOPLNIT: potvrdit u OSVČ]</w:t>
      </w:r>
    </w:p>
    <w:p>
      <w:r>
        <w:rPr>
          <w:b/>
        </w:rPr>
        <w:t xml:space="preserve">Smluvní zdravotní volno: </w:t>
      </w:r>
      <w:r>
        <w:t xml:space="preserve">2 dnů ročně </w:t>
      </w:r>
      <w:r>
        <w:rPr>
          <w:b/>
          <w:color w:val="C00000"/>
        </w:rPr>
        <w:t>[DOPLNIT: potvrdit u OSVČ]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