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Rozvrh Nerudovka 2026/2027 — stav zapracování pravidel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Pro: Klára Vlková  ·  Připravil: tým STRATEGIE  ·  22. 6. 2026</w:t>
      </w:r>
    </w:p>
    <w:p>
      <w:pPr>
        <w:spacing w:after="120"/>
      </w:pPr>
      <w:r>
        <w:rPr>
          <w:sz w:val="22"/>
          <w:szCs w:val="22"/>
        </w:rPr>
        <w:t xml:space="preserve">Kláro, zapracovali jsme Vaše pravidla z návodu do generátoru a připravili dvě varianty (A a B) k porovnání. Najdete je v aplikaci pod dlaždicí „Varianty rozvrhu“ (pohled tříd i učitelů). Tento přehled říká, co už rozvrh dodržuje a co ještě dolaďujeme — ať víte, na co se při kontrole soustředit.</w:t>
      </w:r>
    </w:p>
    <w:p>
      <w:pPr>
        <w:pStyle w:val="Heading2"/>
      </w:pPr>
      <w:r>
        <w:t xml:space="preserve">1. Co už rozvrh dodržuje (varianty A i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Pravidlo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Cizí jazyky — synchronizované bandy, ve 3 dnech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Délky bloků: Typo+Písmo 3h, MD 4.GD 3h / 3.GD 2h, GUT 2.GD 2h / 3.GD 3h, Technologie 4.GD 2h v BA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 bloky médií (animace, AVT, A3D, game, V3D), figurální, design interiéru/nábytku, prostorová tvorba, VP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Učebny dle dokumentu (PD jen BD4, GUT BD4, GDN 4.roč. BNA/BPG, foto BPG/MM, …)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Časy: ČJ/M/dějiny umění do 7. h; fyzika/chemie/EMG do 9. h; fyzika ráno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Matematika ve 2 dnech, fyzika 1.roč. ve 2 dnech, ON různé dny, EMG každá v jiný den (ne dvouhodinovka)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Oběd: volná hodina v poledním okně; nikdo víc než 7 h v kuse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Přejezd mezi budovami: ne za sebou; třída i učitel max 1× za den; učitel max 2× týdně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Pátek do 7. 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Úvazek: Prostorový design 2.GD 2. skupina → Rousová (1. skupina Toušová)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Úvazek: Motion design 3.GD → Sylva Ježková (místo Tesliuka); 4.GD beze změny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Omezení učitelů: Ždimerová od 2.h, Šedová do 7.h, Kubálková St od 4.h, Vlková mimo Čt od 2.h, Hlaváč Čt do 3.h, Pejřimovská ≤4 dny, Švehlová ≤3 dny, Beran/Rousová/Kuchtová ≤4, Toušová/Sadská ≤3, Rešl ≤2, Ježková volná středa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aktivní</w:t>
            </w:r>
          </w:p>
        </w:tc>
      </w:tr>
    </w:tbl>
    <w:p>
      <w:pPr>
        <w:pStyle w:val="Heading2"/>
      </w:pPr>
      <w:r>
        <w:t xml:space="preserve">2. Co ještě dolaďujeme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Oblast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Tělocvik — přepis dle sekce 8 (dvouhodinovky v pevných oknech 1-2/3-4/…, kluci 1.ZO/1.CR/1.L spolu ráno/poslední, dívky po třídách, pátek do 8. h)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další blok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Jazyky: 1./2./3. cizí jazyk nesmí být hned za sebou (mezi nimi jiný předmět)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další blok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Učitel max 6 oken (volných hodin) za týden; max 2 odpolední výuky po 15:00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doplníme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Zobrazení: celá okna týdne učitelů a tříd ve vieweru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úprava náhledu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Drobnost: u skupin KB/KC ve 3.GD (uč. Ježková-GUT) svítí kód „5A“ místo názvu předmětu — doplníme popisek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kosmetika</w:t>
            </w:r>
          </w:p>
        </w:tc>
      </w:tr>
    </w:tbl>
    <w:p>
      <w:pPr>
        <w:pStyle w:val="Heading2"/>
      </w:pPr>
      <w:r>
        <w:t xml:space="preserve">3. Na co se při kontrole zaměřit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Sedí úvazky učitelů (počty hodin) — zejména Rousová a Ježková po změnách.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Jsou bloky odborných předmětů celistvé (3 h v kuse) tam, kde mají být?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Učebny u předmětů — odpovídají Vašemu dokumentu?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Časy akademických předmětů (ČJ/M do 7. h, fyzika/chemie do 9. h).</w:t>
      </w:r>
    </w:p>
    <w:p>
      <w:pPr>
        <w:pStyle w:val="Heading2"/>
      </w:pPr>
      <w:r>
        <w:t xml:space="preserve">4. Poznámka k zaplněnosti</w:t>
      </w:r>
    </w:p>
    <w:p>
      <w:pPr>
        <w:spacing w:after="120"/>
      </w:pPr>
      <w:r>
        <w:rPr>
          <w:sz w:val="22"/>
          <w:szCs w:val="22"/>
        </w:rPr>
        <w:t xml:space="preserve">Generátor automaticky umístí kostru (jazyky + odborné) bez jediného konfliktu učitelů, učeben a tříd. Část nejnabitějších 3h mediálních bloků (4.MI a 4.GD — multimédia, kde je škola na hranici kapacity dvou mediálních učeben MM a IT2) zůstává na ruční doplnění do odpoledních oken — přesně ta část, kterou tradičně dolaďujete Vy. Jakmile řeknete, co kde upravit, přegenerujeme.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Děkujeme! — tým STRATEGIE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2026-06-22T16:19:37.888Z</dcterms:created>
  <dcterms:modified xsi:type="dcterms:W3CDTF">2026-06-22T16:19:37.888Z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