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(Elektromontér samostatný)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výroby a šéfmontérovi.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Samostatně a bezchybně realizovat výrobní operace při výrobě rozvaděčů dle technické dokumentace s minimální potřebou dohledu.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Samostatně a bezchybně realizované výrobní operace dokončené v termínu s minimální potřebou dohledu.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a samostatná realizace výrobních operací při výrobě rozvaděčů dle technické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Zapojování, kabeláž a oživování rozvaděčů dle schémat bez průběžného dohledu.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Identifikace a řešení standardních technických problémů při výrobě.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Kontrola vlastní práce a dodržování výrobních standardů a kvality.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Mentoring a podpora juniorních kolegů.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Průběžné zvyšování odborné kvalifikace.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Výuční list v elektrotechnickém oboru, ideálně s osvědčením dle vyhl. č. 50/1978 Sb. (§ 5 nebo § 6).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Praxe v oboru 2–5 let.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samostatně číst a pracovat s elektrotechnickou dokumentací.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Spolehlivost, technické myšlení, smysl pro kvalitu.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Komunikativní znalost technické němčiny nebo angličtiny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samostatné, kvalitní a včasné provedení svěřených výrobních operací v souladu s technickou dokumentací.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Popis_ElektromonterSamostatny_SABLONA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