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 w:before="400"/>
        <w:jc w:val="center"/>
        <w:shd w:val="clear" w:fill="D9D9D9"/>
      </w:pPr>
      <w:r>
        <w:rPr>
          <w:rFonts w:ascii="Verdana" w:hAnsi="Verdana"/>
          <w:b w:val="0"/>
          <w:sz w:val="28"/>
        </w:rPr>
        <w:t>Popis pracovního místa</w:t>
      </w:r>
    </w:p>
    <w:p>
      <w:pPr>
        <w:keepNext w:val="0"/>
        <w:spacing w:after="240" w:before="0"/>
        <w:jc w:val="center"/>
        <w:shd w:val="clear" w:fill="D9D9D9"/>
      </w:pPr>
      <w:r>
        <w:rPr>
          <w:rFonts w:ascii="Verdana" w:hAnsi="Verdana" w:cs="Verdana"/>
          <w:b w:val="0"/>
          <w:color w:val="111111"/>
          <w:sz w:val="24"/>
        </w:rPr>
        <w:t>(Personalistka)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Samostatný dokument — není součástí pracovní smlouvy. Pracovní smlouva odkazuje na aktuální platný popis pracovního místa.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11111"/>
          <w:sz w:val="18"/>
        </w:rPr>
        <w:t xml:space="preserve">Zařazení / nadřízenost: </w:t>
      </w:r>
      <w:r>
        <w:rPr>
          <w:rFonts w:ascii="Verdana" w:hAnsi="Verdana" w:cs="Verdana"/>
          <w:b w:val="0"/>
          <w:color w:val="111111"/>
          <w:sz w:val="18"/>
        </w:rPr>
        <w:t>Podřízena vedení společnosti.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Účel pozice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Zajišťovat personální agendu, nábor a výběrová řízení, onboarding nových pracovníků a vedení personálních složek v souladu s legislativou.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Produkt (klíčové výstupy)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Podle požadavků vydaná personální inzerce a realizované výběrové řízení.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Řádně vedená personální agenda v souladu s platnou legislativou.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Bezchybně vedené personální složky.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S vědomím vedoucích pracovníků přijatí noví pracovníci, zaškolení dle standardního popisu práce a vybavení pomůckami.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Optimální pracovníci schopní vytvářet produkt na dané pozici.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Náplň práce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Vedení personální agendy a personálních složek v souladu s legislativou (GDPR).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Zajišťování náboru — inzerce, výběrová řízení, komunikace s uchazeči.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Onboarding nových pracovníků — příprava podkladů, zaškolení, vybavení pomůckami.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Příprava pracovněprávních dokumentů (smlouvy, dodatky, dohody) ve spolupráci se mzdovou účetní.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Evidence docházky, dovolených a personálních změn.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Vyřizování požadavků zaměstnanců a podpora vedoucích v personálních otázkách.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Jiné činnosti potřebné pro správné fungování firmy v rámci sjednaného druhu práce.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Odborné a osobnostní předpoklady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Manažerské schopnosti a schopnost prosadit se.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Vůle k optimální spolupráci na pracovišti (teamwork).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Zaměření na úspěšný výsledek a spokojenost zaměstnavatele.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Archivace a uchovávání dohodnutých údajů a know-how.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Časová flexibilita, vlastní iniciativa a inovační kreativita.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Absolutní spolehlivost a odpovědnost, hospodárné myšlení a jednání.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Cit pro okolní dění, slušné chování, diskrétnost.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11111"/>
          <w:sz w:val="18"/>
        </w:rPr>
        <w:t xml:space="preserve">Jazykové předpoklady: </w:t>
      </w:r>
      <w:r>
        <w:rPr>
          <w:rFonts w:ascii="Verdana" w:hAnsi="Verdana" w:cs="Verdana"/>
          <w:b w:val="0"/>
          <w:color w:val="111111"/>
          <w:sz w:val="18"/>
        </w:rPr>
        <w:t>Němčina nebo angličtina výhodou.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Nejvyšší prioritou je korektní jednání v týmu a kvalitní provedení svěřené práce ve smluveném termínu.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Datum: ……………………………………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Zaměstnanec (podpis): ……………………………………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 w:val="0"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Za zaměstnavatele (podpis): ……………………………………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247" w:left="1247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/>
    <w:r>
      <w:rPr>
        <w:rFonts w:ascii="Verdana" w:hAnsi="Verdana" w:cs="Verdana"/>
        <w:b w:val="0"/>
        <w:color w:val="595959"/>
        <w:sz w:val="12"/>
      </w:rPr>
      <w:t>Soubor: Popis_Personalistka_SABLONA</w:t>
      <w:tab/>
    </w:r>
    <w:r>
      <w:rPr>
        <w:rFonts w:ascii="Verdana" w:hAnsi="Verdana" w:cs="Verdana"/>
        <w:b w:val="0"/>
        <w:color w:val="595959"/>
        <w:sz w:val="12"/>
      </w:rPr>
      <w:t xml:space="preserve">Strana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PAGE</w:instrText>
      <w:fldChar w:fldCharType="end"/>
    </w:r>
    <w:r>
      <w:rPr>
        <w:rFonts w:ascii="Verdana" w:hAnsi="Verdana" w:cs="Verdana"/>
        <w:b w:val="0"/>
        <w:color w:val="595959"/>
        <w:sz w:val="12"/>
      </w:rPr>
      <w:t xml:space="preserve"> (celkem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NUMPAGES</w:instrText>
      <w:fldChar w:fldCharType="end"/>
    </w:r>
    <w:r>
      <w:rPr>
        <w:rFonts w:ascii="Verdana" w:hAnsi="Verdana" w:cs="Verdana"/>
        <w:b w:val="0"/>
        <w:color w:val="595959"/>
        <w:sz w:val="12"/>
      </w:rPr>
      <w:t>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088000" cy="31831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8000" cy="31831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cs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